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61" w:rsidRPr="001F4D5A" w:rsidRDefault="00113461" w:rsidP="00113461">
      <w:pPr>
        <w:rPr>
          <w:sz w:val="16"/>
          <w:szCs w:val="16"/>
          <w:lang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113461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461" w:rsidRPr="001F4D5A" w:rsidRDefault="00113461" w:rsidP="00113461">
      <w:pPr>
        <w:rPr>
          <w:sz w:val="16"/>
          <w:szCs w:val="16"/>
          <w:lang w:eastAsia="fr-FR"/>
        </w:rPr>
      </w:pPr>
    </w:p>
    <w:p w:rsidR="00113461" w:rsidRPr="001F4D5A" w:rsidRDefault="00113461" w:rsidP="00113461">
      <w:pPr>
        <w:jc w:val="center"/>
        <w:rPr>
          <w:b/>
          <w:sz w:val="27"/>
          <w:szCs w:val="27"/>
        </w:rPr>
      </w:pPr>
      <w:r w:rsidRPr="001F4D5A">
        <w:rPr>
          <w:sz w:val="27"/>
          <w:szCs w:val="27"/>
        </w:rPr>
        <w:t xml:space="preserve">Nyilatkozat a pályázat benyújtását megelőzően odaítélt, valamint igényelt csekély összegű („de </w:t>
      </w:r>
      <w:proofErr w:type="spellStart"/>
      <w:r w:rsidRPr="001F4D5A">
        <w:rPr>
          <w:sz w:val="27"/>
          <w:szCs w:val="27"/>
        </w:rPr>
        <w:t>minimis</w:t>
      </w:r>
      <w:proofErr w:type="spellEnd"/>
      <w:r w:rsidRPr="001F4D5A">
        <w:rPr>
          <w:sz w:val="27"/>
          <w:szCs w:val="27"/>
        </w:rPr>
        <w:t>”) támogatásokról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Pályázat címe: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Pályázó neve: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Székhelye: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Képviselő: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Adószám: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 S</w:t>
      </w:r>
      <w:r w:rsidRPr="001F4D5A">
        <w:rPr>
          <w:sz w:val="23"/>
          <w:szCs w:val="23"/>
          <w:lang w:eastAsia="en-US"/>
        </w:rPr>
        <w:t>zerződés 87. és 88. cikkelyének a csekély összegű (</w:t>
      </w:r>
      <w:r w:rsidRPr="001F4D5A">
        <w:rPr>
          <w:i/>
          <w:sz w:val="23"/>
          <w:szCs w:val="23"/>
          <w:lang w:eastAsia="en-US"/>
        </w:rPr>
        <w:t xml:space="preserve">„de </w:t>
      </w:r>
      <w:proofErr w:type="spellStart"/>
      <w:r w:rsidRPr="001F4D5A">
        <w:rPr>
          <w:i/>
          <w:sz w:val="23"/>
          <w:szCs w:val="23"/>
          <w:lang w:eastAsia="en-US"/>
        </w:rPr>
        <w:t>minimis</w:t>
      </w:r>
      <w:proofErr w:type="spellEnd"/>
      <w:r w:rsidRPr="001F4D5A">
        <w:rPr>
          <w:i/>
          <w:sz w:val="23"/>
          <w:szCs w:val="23"/>
          <w:lang w:eastAsia="en-US"/>
        </w:rPr>
        <w:t>”</w:t>
      </w:r>
      <w:r w:rsidRPr="001F4D5A">
        <w:rPr>
          <w:sz w:val="23"/>
          <w:szCs w:val="23"/>
          <w:lang w:eastAsia="en-US"/>
        </w:rPr>
        <w:t xml:space="preserve">) támogatásokra való alkalmazásáról szóló, 2006. december 15-i 1998/2006/EK bizottsági rendelet (HL L 379. 2006.12.28. </w:t>
      </w:r>
      <w:proofErr w:type="gramStart"/>
      <w:r w:rsidRPr="001F4D5A">
        <w:rPr>
          <w:sz w:val="23"/>
          <w:szCs w:val="23"/>
          <w:lang w:eastAsia="en-US"/>
        </w:rPr>
        <w:t xml:space="preserve">5.o.) </w:t>
      </w:r>
      <w:r w:rsidRPr="001F4D5A">
        <w:rPr>
          <w:sz w:val="23"/>
          <w:szCs w:val="23"/>
        </w:rPr>
        <w:t>szerinti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 igénylése esetén a támogató az igényelt támogatást abban az esetben ítélheti oda részemre, ha annak összege és a részemre korábban odaítélt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támogatások összege az odaítélés pénzügyi éve és az azt megelőző két pénzügyi év vonatkozásában nem haladja meg a </w:t>
      </w:r>
      <w:r w:rsidRPr="001F4D5A">
        <w:rPr>
          <w:sz w:val="23"/>
          <w:szCs w:val="23"/>
          <w:lang w:eastAsia="en-US"/>
        </w:rPr>
        <w:t>200.000 eurónak, illetve a közúti szállítási ágazat esetében a 100.000 eurónak megfelelő forintösszeget</w:t>
      </w:r>
      <w:r w:rsidRPr="001F4D5A">
        <w:rPr>
          <w:sz w:val="23"/>
          <w:szCs w:val="23"/>
        </w:rPr>
        <w:t>.</w:t>
      </w:r>
      <w:proofErr w:type="gramEnd"/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A) Nyilatkozat</w:t>
      </w:r>
      <w:r w:rsidRPr="001F4D5A">
        <w:rPr>
          <w:rStyle w:val="Lbjegyzet-hivatkozs"/>
          <w:sz w:val="23"/>
          <w:szCs w:val="23"/>
        </w:rPr>
        <w:footnoteReference w:id="1"/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Büntetőjogi felelősségem tudatában nyilatkozom, hogy részemre jelen pályázat benyújtásának pénzügyi évében, valamint a megelőző két pénzügyi év folyamán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 kizárólag az alábbi </w:t>
      </w:r>
      <w:proofErr w:type="gramStart"/>
      <w:r w:rsidRPr="001F4D5A">
        <w:rPr>
          <w:sz w:val="23"/>
          <w:szCs w:val="23"/>
        </w:rPr>
        <w:t>időpont(</w:t>
      </w:r>
      <w:proofErr w:type="gramEnd"/>
      <w:r w:rsidRPr="001F4D5A">
        <w:rPr>
          <w:sz w:val="23"/>
          <w:szCs w:val="23"/>
        </w:rPr>
        <w:t>ok)</w:t>
      </w:r>
      <w:proofErr w:type="spellStart"/>
      <w:r w:rsidRPr="001F4D5A">
        <w:rPr>
          <w:sz w:val="23"/>
          <w:szCs w:val="23"/>
        </w:rPr>
        <w:t>ban</w:t>
      </w:r>
      <w:proofErr w:type="spellEnd"/>
      <w:r w:rsidRPr="001F4D5A">
        <w:rPr>
          <w:sz w:val="23"/>
          <w:szCs w:val="23"/>
        </w:rPr>
        <w:t>, az alábbi forrásokból, az alábbi összeggel került megítélésre, vagy van igénylése folyamatban.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Megítélt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Megítélés időpontja (</w:t>
            </w:r>
            <w:proofErr w:type="spellStart"/>
            <w:r w:rsidRPr="001F4D5A">
              <w:rPr>
                <w:sz w:val="23"/>
                <w:szCs w:val="23"/>
              </w:rPr>
              <w:t>év</w:t>
            </w:r>
            <w:proofErr w:type="gramStart"/>
            <w:r w:rsidRPr="001F4D5A">
              <w:rPr>
                <w:sz w:val="23"/>
                <w:szCs w:val="23"/>
              </w:rPr>
              <w:t>.hó</w:t>
            </w:r>
            <w:proofErr w:type="gramEnd"/>
            <w:r w:rsidRPr="001F4D5A">
              <w:rPr>
                <w:sz w:val="23"/>
                <w:szCs w:val="23"/>
              </w:rPr>
              <w:t>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2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3"/>
            </w:r>
            <w:r w:rsidRPr="001F4D5A">
              <w:rPr>
                <w:sz w:val="23"/>
                <w:szCs w:val="23"/>
              </w:rPr>
              <w:t xml:space="preserve">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4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5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6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Igényelt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Várható elbírálás időpontja (</w:t>
            </w:r>
            <w:proofErr w:type="spellStart"/>
            <w:r w:rsidRPr="001F4D5A">
              <w:rPr>
                <w:sz w:val="23"/>
                <w:szCs w:val="23"/>
              </w:rPr>
              <w:t>év</w:t>
            </w:r>
            <w:proofErr w:type="gramStart"/>
            <w:r w:rsidRPr="001F4D5A">
              <w:rPr>
                <w:sz w:val="23"/>
                <w:szCs w:val="23"/>
              </w:rPr>
              <w:t>.hó</w:t>
            </w:r>
            <w:proofErr w:type="gramEnd"/>
            <w:r w:rsidRPr="001F4D5A">
              <w:rPr>
                <w:sz w:val="23"/>
                <w:szCs w:val="23"/>
              </w:rPr>
              <w:t>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7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Igényelt támogatás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 xml:space="preserve">Igényelt támogatás 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8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9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10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lastRenderedPageBreak/>
        <w:t>Tudomásul veszem, hogy amennyiben fenti adatközlésem valótlan, nem teljes, illetve pontatlan,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9506DA" w:rsidRDefault="009506DA" w:rsidP="009506DA">
      <w:pPr>
        <w:pStyle w:val="Lista2"/>
        <w:ind w:left="0" w:firstLine="0"/>
      </w:pPr>
    </w:p>
    <w:p w:rsidR="009506DA" w:rsidRDefault="009506DA" w:rsidP="009506DA">
      <w:pPr>
        <w:tabs>
          <w:tab w:val="center" w:pos="6946"/>
        </w:tabs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…………………………………………..</w:t>
      </w:r>
    </w:p>
    <w:p w:rsidR="009506DA" w:rsidRDefault="009506DA" w:rsidP="009506DA">
      <w:pPr>
        <w:tabs>
          <w:tab w:val="center" w:pos="6946"/>
        </w:tabs>
        <w:rPr>
          <w:sz w:val="23"/>
          <w:szCs w:val="23"/>
        </w:rPr>
      </w:pPr>
      <w:r>
        <w:rPr>
          <w:sz w:val="23"/>
          <w:szCs w:val="23"/>
        </w:rPr>
        <w:tab/>
        <w:t>Cégszerű aláírás</w:t>
      </w:r>
    </w:p>
    <w:p w:rsidR="00113461" w:rsidRPr="001F4D5A" w:rsidRDefault="00113461" w:rsidP="00113461">
      <w:pPr>
        <w:pBdr>
          <w:bottom w:val="single" w:sz="4" w:space="1" w:color="auto"/>
        </w:pBd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B) Nyilatkozat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Nyilatkozom, hogy a pályázat benyújtásának pénzügyi évében, valamint a megelőző két pénzügyi évben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támogatást részünkre nem ítéltek meg, továbbá nincs folyamatban ilyen támogatás iránti kérelem elbírálása.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amennyiben fenti nyilatkozatom valótlan,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9506DA" w:rsidRDefault="009506DA" w:rsidP="009506DA">
      <w:pPr>
        <w:pStyle w:val="Lista2"/>
        <w:ind w:left="0" w:firstLine="0"/>
      </w:pPr>
    </w:p>
    <w:p w:rsidR="009506DA" w:rsidRDefault="009506DA" w:rsidP="009506DA">
      <w:pPr>
        <w:tabs>
          <w:tab w:val="center" w:pos="6946"/>
        </w:tabs>
        <w:rPr>
          <w:sz w:val="23"/>
          <w:szCs w:val="23"/>
        </w:rPr>
      </w:pPr>
      <w:r>
        <w:rPr>
          <w:sz w:val="23"/>
          <w:szCs w:val="23"/>
        </w:rPr>
        <w:tab/>
        <w:t>…………………………………………..</w:t>
      </w:r>
    </w:p>
    <w:p w:rsidR="00CE7BC4" w:rsidRDefault="009506DA" w:rsidP="009506DA">
      <w:pPr>
        <w:tabs>
          <w:tab w:val="center" w:pos="6946"/>
        </w:tabs>
      </w:pPr>
      <w:r>
        <w:rPr>
          <w:sz w:val="23"/>
          <w:szCs w:val="23"/>
        </w:rPr>
        <w:tab/>
        <w:t>Cégszerű aláírás</w:t>
      </w:r>
      <w:bookmarkStart w:id="0" w:name="_GoBack"/>
      <w:bookmarkEnd w:id="0"/>
    </w:p>
    <w:sectPr w:rsidR="00CE7B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61" w:rsidRDefault="00113461" w:rsidP="00113461">
      <w:r>
        <w:separator/>
      </w:r>
    </w:p>
  </w:endnote>
  <w:endnote w:type="continuationSeparator" w:id="0">
    <w:p w:rsidR="00113461" w:rsidRDefault="00113461" w:rsidP="0011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_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61" w:rsidRDefault="00113461" w:rsidP="00113461">
      <w:r>
        <w:separator/>
      </w:r>
    </w:p>
  </w:footnote>
  <w:footnote w:type="continuationSeparator" w:id="0">
    <w:p w:rsidR="00113461" w:rsidRDefault="00113461" w:rsidP="00113461">
      <w:r>
        <w:continuationSeparator/>
      </w:r>
    </w:p>
  </w:footnote>
  <w:footnote w:id="1">
    <w:p w:rsidR="00113461" w:rsidRPr="00731F09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731F09">
        <w:rPr>
          <w:rStyle w:val="Lbjegyzet-hivatkozs"/>
          <w:rFonts w:ascii="Verdana" w:hAnsi="Verdana"/>
          <w:sz w:val="16"/>
          <w:szCs w:val="16"/>
        </w:rPr>
        <w:footnoteRef/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731F09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z</w:t>
      </w:r>
      <w:proofErr w:type="spellEnd"/>
      <w:r>
        <w:rPr>
          <w:rFonts w:ascii="Verdana" w:hAnsi="Verdana"/>
          <w:sz w:val="16"/>
          <w:szCs w:val="16"/>
        </w:rPr>
        <w:t xml:space="preserve"> A) </w:t>
      </w:r>
      <w:proofErr w:type="spellStart"/>
      <w:r>
        <w:rPr>
          <w:rFonts w:ascii="Verdana" w:hAnsi="Verdana"/>
          <w:sz w:val="16"/>
          <w:szCs w:val="16"/>
        </w:rPr>
        <w:t>és</w:t>
      </w:r>
      <w:proofErr w:type="spellEnd"/>
      <w:r>
        <w:rPr>
          <w:rFonts w:ascii="Verdana" w:hAnsi="Verdana"/>
          <w:sz w:val="16"/>
          <w:szCs w:val="16"/>
        </w:rPr>
        <w:t xml:space="preserve"> B)</w:t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nyilatkozat</w:t>
      </w:r>
      <w:r>
        <w:rPr>
          <w:rFonts w:ascii="Verdana" w:hAnsi="Verdana"/>
          <w:sz w:val="16"/>
          <w:szCs w:val="16"/>
        </w:rPr>
        <w:t>ok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közül</w:t>
      </w:r>
      <w:proofErr w:type="spellEnd"/>
      <w:r w:rsidRPr="00731F09">
        <w:rPr>
          <w:rFonts w:ascii="Verdana" w:hAnsi="Verdana"/>
          <w:sz w:val="16"/>
          <w:szCs w:val="16"/>
        </w:rPr>
        <w:t xml:space="preserve"> a </w:t>
      </w:r>
      <w:proofErr w:type="spellStart"/>
      <w:r w:rsidRPr="00731F09">
        <w:rPr>
          <w:rFonts w:ascii="Verdana" w:hAnsi="Verdana"/>
          <w:sz w:val="16"/>
          <w:szCs w:val="16"/>
        </w:rPr>
        <w:t>nem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releváns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törlendő</w:t>
      </w:r>
      <w:proofErr w:type="spellEnd"/>
      <w:r w:rsidRPr="00731F09">
        <w:rPr>
          <w:rFonts w:ascii="Verdana" w:hAnsi="Verdana"/>
          <w:sz w:val="16"/>
          <w:szCs w:val="16"/>
        </w:rPr>
        <w:t>.</w:t>
      </w:r>
      <w:proofErr w:type="gramEnd"/>
    </w:p>
  </w:footnote>
  <w:footnote w:id="2">
    <w:p w:rsidR="00113461" w:rsidRDefault="00113461" w:rsidP="001134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proofErr w:type="gramStart"/>
      <w:r w:rsidRPr="00835D3B">
        <w:rPr>
          <w:rFonts w:ascii="Verdana" w:hAnsi="Verdana"/>
          <w:sz w:val="16"/>
          <w:szCs w:val="16"/>
        </w:rPr>
        <w:t>Korábban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odaítélt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támogatás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esetén</w:t>
      </w:r>
      <w:proofErr w:type="spellEnd"/>
      <w:r w:rsidRPr="00835D3B">
        <w:rPr>
          <w:rFonts w:ascii="Verdana" w:hAnsi="Verdana"/>
          <w:sz w:val="16"/>
          <w:szCs w:val="16"/>
        </w:rPr>
        <w:t xml:space="preserve"> a </w:t>
      </w:r>
      <w:proofErr w:type="spellStart"/>
      <w:r w:rsidRPr="00835D3B">
        <w:rPr>
          <w:rFonts w:ascii="Verdana" w:hAnsi="Verdana"/>
          <w:sz w:val="16"/>
          <w:szCs w:val="16"/>
        </w:rPr>
        <w:t>támogatási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szerződés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megkötésének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időpontját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kérjük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megadni</w:t>
      </w:r>
      <w:proofErr w:type="spellEnd"/>
      <w:r w:rsidRPr="00835D3B">
        <w:rPr>
          <w:rFonts w:ascii="Verdana" w:hAnsi="Verdana"/>
          <w:sz w:val="16"/>
          <w:szCs w:val="16"/>
        </w:rPr>
        <w:t>.</w:t>
      </w:r>
      <w:proofErr w:type="gramEnd"/>
    </w:p>
  </w:footnote>
  <w:footnote w:id="3">
    <w:p w:rsidR="00113461" w:rsidRPr="00A006DA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006DA">
        <w:rPr>
          <w:rFonts w:ascii="Verdana" w:hAnsi="Verdana"/>
          <w:sz w:val="16"/>
          <w:szCs w:val="16"/>
        </w:rPr>
        <w:t xml:space="preserve">A </w:t>
      </w:r>
      <w:proofErr w:type="spellStart"/>
      <w:r w:rsidRPr="00A006DA">
        <w:rPr>
          <w:rFonts w:ascii="Verdana" w:hAnsi="Verdana"/>
          <w:sz w:val="16"/>
          <w:szCs w:val="16"/>
        </w:rPr>
        <w:t>támogatástartalmat</w:t>
      </w:r>
      <w:proofErr w:type="spellEnd"/>
      <w: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európai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uniós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versenyjogi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értelemben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vett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támogatásokkal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kapcsolatos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eljárásról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és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regionális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térképről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szóló</w:t>
      </w:r>
      <w:proofErr w:type="spellEnd"/>
      <w:r>
        <w:rPr>
          <w:rFonts w:ascii="Verdana" w:hAnsi="Verdana"/>
          <w:sz w:val="16"/>
          <w:szCs w:val="16"/>
        </w:rPr>
        <w:t xml:space="preserve"> 37/2011. </w:t>
      </w:r>
      <w:proofErr w:type="gramStart"/>
      <w:r>
        <w:rPr>
          <w:rFonts w:ascii="Verdana" w:hAnsi="Verdana"/>
          <w:sz w:val="16"/>
          <w:szCs w:val="16"/>
        </w:rPr>
        <w:t>(III. 22.)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Kormányrendelet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2.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melléklete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szerint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kell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 w:rsidRPr="00A006DA">
        <w:rPr>
          <w:rFonts w:ascii="Verdana" w:hAnsi="Verdana"/>
          <w:sz w:val="16"/>
          <w:szCs w:val="16"/>
        </w:rPr>
        <w:t>Államilag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támogatott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alatt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hitelhez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garanciavállaláshoz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kapcsolódó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támogatástartalom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kell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érteni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amelyről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megítélésekor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igazolást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</w:p>
    <w:p w:rsidR="00113461" w:rsidRPr="00A006DA" w:rsidRDefault="00113461" w:rsidP="00113461">
      <w:pPr>
        <w:pStyle w:val="Lbjegyzetszveg"/>
        <w:rPr>
          <w:sz w:val="16"/>
          <w:szCs w:val="16"/>
        </w:rPr>
      </w:pPr>
      <w:proofErr w:type="spellStart"/>
      <w:proofErr w:type="gramStart"/>
      <w:r w:rsidRPr="00A006DA">
        <w:rPr>
          <w:rFonts w:ascii="Verdana" w:hAnsi="Verdana"/>
          <w:sz w:val="16"/>
          <w:szCs w:val="16"/>
        </w:rPr>
        <w:t>Vissza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nem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térítendő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részére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vissza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nem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térítendő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támogatás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jelenti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  <w:proofErr w:type="gramEnd"/>
    </w:p>
  </w:footnote>
  <w:footnote w:id="4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árfolyamokra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vonatkozóan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szervezetnek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 </w:t>
      </w:r>
      <w:r w:rsidRPr="009570CF">
        <w:rPr>
          <w:rFonts w:ascii="Verdana" w:hAnsi="Verdana"/>
          <w:sz w:val="16"/>
          <w:szCs w:val="16"/>
        </w:rPr>
        <w:t>37/2011</w:t>
      </w:r>
      <w:r>
        <w:rPr>
          <w:rFonts w:ascii="Verdana" w:hAnsi="Verdana"/>
          <w:sz w:val="16"/>
          <w:szCs w:val="16"/>
        </w:rPr>
        <w:t>.</w:t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gramStart"/>
      <w:r w:rsidRPr="009570CF">
        <w:rPr>
          <w:rFonts w:ascii="Verdana" w:hAnsi="Verdana"/>
          <w:sz w:val="16"/>
          <w:szCs w:val="16"/>
        </w:rPr>
        <w:t>(III. 22.)</w:t>
      </w:r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Kormányrendelet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>35.</w:t>
      </w:r>
      <w:proofErr w:type="gramEnd"/>
      <w:r>
        <w:rPr>
          <w:rFonts w:ascii="Verdana" w:hAnsi="Verdana"/>
          <w:sz w:val="16"/>
          <w:szCs w:val="16"/>
        </w:rPr>
        <w:t xml:space="preserve"> § </w:t>
      </w:r>
      <w:proofErr w:type="spellStart"/>
      <w:proofErr w:type="gramStart"/>
      <w:r>
        <w:rPr>
          <w:rFonts w:ascii="Verdana" w:hAnsi="Verdana"/>
          <w:sz w:val="16"/>
          <w:szCs w:val="16"/>
        </w:rPr>
        <w:t>szerinti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árfolyamot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kell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alkalmazni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társasági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adótörvény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lehetővé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tett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kedvezmények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euróra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átszámítása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az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adóév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MNB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devizaárfolyammal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történik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5">
    <w:p w:rsidR="00113461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 xml:space="preserve">A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formáját</w:t>
      </w:r>
      <w:proofErr w:type="spellEnd"/>
      <w:r>
        <w:rPr>
          <w:rFonts w:ascii="Verdana" w:hAnsi="Verdana"/>
          <w:sz w:val="16"/>
          <w:szCs w:val="16"/>
        </w:rPr>
        <w:t xml:space="preserve"> a 37/2011.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gramStart"/>
      <w:r>
        <w:rPr>
          <w:rFonts w:ascii="Verdana" w:hAnsi="Verdana"/>
          <w:sz w:val="16"/>
          <w:szCs w:val="16"/>
        </w:rPr>
        <w:t>(III. 22.)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Kormányrendelet</w:t>
      </w:r>
      <w:proofErr w:type="spellEnd"/>
      <w:r>
        <w:rPr>
          <w:rFonts w:ascii="Verdana" w:hAnsi="Verdana"/>
          <w:sz w:val="16"/>
          <w:szCs w:val="16"/>
        </w:rPr>
        <w:t xml:space="preserve"> 3.</w:t>
      </w:r>
      <w:proofErr w:type="gramEnd"/>
      <w:r>
        <w:rPr>
          <w:rFonts w:ascii="Verdana" w:hAnsi="Verdana"/>
          <w:sz w:val="16"/>
          <w:szCs w:val="16"/>
        </w:rPr>
        <w:t xml:space="preserve"> § (2) </w:t>
      </w:r>
      <w:proofErr w:type="spellStart"/>
      <w:proofErr w:type="gramStart"/>
      <w:r>
        <w:rPr>
          <w:rFonts w:ascii="Verdana" w:hAnsi="Verdana"/>
          <w:sz w:val="16"/>
          <w:szCs w:val="16"/>
        </w:rPr>
        <w:t>szerint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 (pl. </w:t>
      </w:r>
      <w:proofErr w:type="spellStart"/>
      <w:r>
        <w:rPr>
          <w:rFonts w:ascii="Verdana" w:hAnsi="Verdana"/>
          <w:sz w:val="16"/>
          <w:szCs w:val="16"/>
        </w:rPr>
        <w:t>v</w:t>
      </w:r>
      <w:r w:rsidRPr="009570CF">
        <w:rPr>
          <w:rFonts w:ascii="Verdana" w:hAnsi="Verdana"/>
          <w:sz w:val="16"/>
          <w:szCs w:val="16"/>
        </w:rPr>
        <w:t>issza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nem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térítendő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kedvezményes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kamatozású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hitel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kedvezményes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feltételű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kezességvállalás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állami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tőkejuttatás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adókedvezmény</w:t>
      </w:r>
      <w:proofErr w:type="spellEnd"/>
      <w:r w:rsidRPr="009570CF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adóalap-kedvezmény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stb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)</w:t>
      </w:r>
    </w:p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338BA">
        <w:rPr>
          <w:rFonts w:ascii="Verdana" w:hAnsi="Verdana"/>
          <w:sz w:val="16"/>
          <w:szCs w:val="16"/>
        </w:rPr>
        <w:t xml:space="preserve">A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intézkedésekb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</w:t>
      </w:r>
      <w:proofErr w:type="spellEnd"/>
      <w:r w:rsidRPr="009338BA">
        <w:rPr>
          <w:rFonts w:ascii="Verdana" w:hAnsi="Verdana"/>
          <w:sz w:val="16"/>
          <w:szCs w:val="16"/>
        </w:rPr>
        <w:t xml:space="preserve"> a </w:t>
      </w:r>
      <w:proofErr w:type="spellStart"/>
      <w:r w:rsidRPr="009338BA">
        <w:rPr>
          <w:rFonts w:ascii="Verdana" w:hAnsi="Verdana"/>
          <w:sz w:val="16"/>
          <w:szCs w:val="16"/>
        </w:rPr>
        <w:t>kis</w:t>
      </w:r>
      <w:proofErr w:type="spellEnd"/>
      <w:r w:rsidRPr="009338BA">
        <w:rPr>
          <w:rFonts w:ascii="Verdana" w:hAnsi="Verdana"/>
          <w:sz w:val="16"/>
          <w:szCs w:val="16"/>
        </w:rPr>
        <w:t xml:space="preserve">- </w:t>
      </w:r>
      <w:proofErr w:type="spellStart"/>
      <w:r w:rsidRPr="009338BA">
        <w:rPr>
          <w:rFonts w:ascii="Verdana" w:hAnsi="Verdana"/>
          <w:sz w:val="16"/>
          <w:szCs w:val="16"/>
        </w:rPr>
        <w:t>és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középvállalkozásokba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történ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ke-befektetések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mozdítását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célzó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állami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támogatásokról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szóló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közösségi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iránymutatásban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írtak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alapján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nem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tekinthet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átlátható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támogatásnak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, </w:t>
      </w:r>
      <w:proofErr w:type="spellStart"/>
      <w:r w:rsidRPr="009338BA">
        <w:rPr>
          <w:rFonts w:ascii="Verdana" w:hAnsi="Verdana"/>
          <w:sz w:val="16"/>
          <w:szCs w:val="16"/>
        </w:rPr>
        <w:t>kivéve</w:t>
      </w:r>
      <w:proofErr w:type="spellEnd"/>
      <w:r>
        <w:rPr>
          <w:rFonts w:ascii="Verdana" w:hAnsi="Verdana"/>
          <w:sz w:val="16"/>
          <w:szCs w:val="16"/>
        </w:rPr>
        <w:t>,</w:t>
      </w:r>
      <w:r w:rsidRPr="009338BA">
        <w:rPr>
          <w:rFonts w:ascii="Verdana" w:hAnsi="Verdana"/>
          <w:sz w:val="16"/>
          <w:szCs w:val="16"/>
        </w:rPr>
        <w:t xml:space="preserve"> ha </w:t>
      </w:r>
      <w:proofErr w:type="spellStart"/>
      <w:proofErr w:type="gramStart"/>
      <w:r w:rsidRPr="009338BA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érintett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kebefektetési</w:t>
      </w:r>
      <w:proofErr w:type="spellEnd"/>
      <w:r>
        <w:t xml:space="preserve"> </w:t>
      </w:r>
      <w:r w:rsidRPr="009338BA">
        <w:rPr>
          <w:rFonts w:ascii="Verdana" w:hAnsi="Verdana"/>
          <w:sz w:val="16"/>
          <w:szCs w:val="16"/>
        </w:rPr>
        <w:t xml:space="preserve">program </w:t>
      </w:r>
      <w:proofErr w:type="spellStart"/>
      <w:smartTag w:uri="urn:schemas-microsoft-com:office:smarttags" w:element="place">
        <w:smartTag w:uri="urn:schemas-microsoft-com:office:smarttags" w:element="City">
          <w:r w:rsidRPr="009338BA">
            <w:rPr>
              <w:rFonts w:ascii="Verdana" w:hAnsi="Verdana"/>
              <w:sz w:val="16"/>
              <w:szCs w:val="16"/>
            </w:rPr>
            <w:t>minden</w:t>
          </w:r>
        </w:smartTag>
      </w:smartTag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egyes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célvállalkozásnak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csupán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az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adott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fels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határig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nyújt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két</w:t>
      </w:r>
      <w:proofErr w:type="spellEnd"/>
      <w:r w:rsidRPr="009338BA">
        <w:rPr>
          <w:rFonts w:ascii="Verdana" w:hAnsi="Verdana"/>
          <w:sz w:val="16"/>
          <w:szCs w:val="16"/>
        </w:rPr>
        <w:t>.</w:t>
      </w:r>
    </w:p>
  </w:footnote>
  <w:footnote w:id="6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Támogató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lehet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bármely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központi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államigazgatási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szerv</w:t>
      </w:r>
      <w:proofErr w:type="spellEnd"/>
      <w:r w:rsidRPr="009570CF">
        <w:rPr>
          <w:rFonts w:ascii="Verdana" w:hAnsi="Verdana"/>
          <w:sz w:val="16"/>
          <w:szCs w:val="16"/>
        </w:rPr>
        <w:t xml:space="preserve"> (</w:t>
      </w:r>
      <w:proofErr w:type="spellStart"/>
      <w:r w:rsidRPr="009570CF">
        <w:rPr>
          <w:rFonts w:ascii="Verdana" w:hAnsi="Verdana"/>
          <w:sz w:val="16"/>
          <w:szCs w:val="16"/>
        </w:rPr>
        <w:t>beleértve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 w:rsidRPr="009570CF">
        <w:rPr>
          <w:rFonts w:ascii="Verdana" w:hAnsi="Verdana"/>
          <w:sz w:val="16"/>
          <w:szCs w:val="16"/>
        </w:rPr>
        <w:t>az</w:t>
      </w:r>
      <w:proofErr w:type="spellEnd"/>
      <w:proofErr w:type="gram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adóhatóságot</w:t>
      </w:r>
      <w:proofErr w:type="spellEnd"/>
      <w:r w:rsidRPr="009570CF">
        <w:rPr>
          <w:rFonts w:ascii="Verdana" w:hAnsi="Verdana"/>
          <w:sz w:val="16"/>
          <w:szCs w:val="16"/>
        </w:rPr>
        <w:t xml:space="preserve">), </w:t>
      </w:r>
      <w:proofErr w:type="spellStart"/>
      <w:r w:rsidRPr="009570CF">
        <w:rPr>
          <w:rFonts w:ascii="Verdana" w:hAnsi="Verdana"/>
          <w:sz w:val="16"/>
          <w:szCs w:val="16"/>
        </w:rPr>
        <w:t>valamint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önkormányzat</w:t>
      </w:r>
      <w:proofErr w:type="spellEnd"/>
      <w:r w:rsidRPr="009570CF">
        <w:rPr>
          <w:rFonts w:ascii="Verdana" w:hAnsi="Verdana"/>
          <w:sz w:val="16"/>
          <w:szCs w:val="16"/>
        </w:rPr>
        <w:t xml:space="preserve"> is.</w:t>
      </w:r>
    </w:p>
  </w:footnote>
  <w:footnote w:id="7">
    <w:p w:rsidR="00113461" w:rsidRPr="00835D3B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835D3B">
        <w:rPr>
          <w:rStyle w:val="Lbjegyzet-hivatkozs"/>
          <w:rFonts w:ascii="Verdana" w:hAnsi="Verdana"/>
          <w:sz w:val="16"/>
          <w:szCs w:val="16"/>
        </w:rPr>
        <w:footnoteRef/>
      </w:r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Igényelt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az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elbírálás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várható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időpontját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megadni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8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Még</w:t>
      </w:r>
      <w:proofErr w:type="spellEnd"/>
      <w:r>
        <w:rPr>
          <w:rFonts w:ascii="Verdana" w:hAnsi="Verdana"/>
          <w:sz w:val="16"/>
          <w:szCs w:val="16"/>
        </w:rPr>
        <w:t xml:space="preserve"> el </w:t>
      </w:r>
      <w:proofErr w:type="spellStart"/>
      <w:r>
        <w:rPr>
          <w:rFonts w:ascii="Verdana" w:hAnsi="Verdana"/>
          <w:sz w:val="16"/>
          <w:szCs w:val="16"/>
        </w:rPr>
        <w:t>nem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bírált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kérelem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benyújtást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megelőző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hónap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MNB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alkalmazandó</w:t>
      </w:r>
      <w:proofErr w:type="spellEnd"/>
      <w:r>
        <w:rPr>
          <w:rFonts w:ascii="Verdana" w:hAnsi="Verdana"/>
          <w:sz w:val="16"/>
          <w:szCs w:val="16"/>
        </w:rPr>
        <w:t>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Egyebekben</w:t>
      </w:r>
      <w:proofErr w:type="spellEnd"/>
      <w:r>
        <w:rPr>
          <w:rFonts w:ascii="Verdana" w:hAnsi="Verdana"/>
          <w:sz w:val="16"/>
          <w:szCs w:val="16"/>
        </w:rPr>
        <w:t xml:space="preserve"> l. a 4.</w:t>
      </w:r>
      <w:proofErr w:type="gramEnd"/>
      <w:r>
        <w:rPr>
          <w:rFonts w:ascii="Verdana" w:hAnsi="Verdana"/>
          <w:sz w:val="16"/>
          <w:szCs w:val="16"/>
        </w:rPr>
        <w:t xml:space="preserve">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  <w:footnote w:id="9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5.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  <w:footnote w:id="10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6. </w:t>
      </w:r>
      <w:proofErr w:type="spellStart"/>
      <w:proofErr w:type="gramStart"/>
      <w:r>
        <w:rPr>
          <w:rFonts w:ascii="Verdana" w:hAnsi="Verdana"/>
          <w:sz w:val="16"/>
          <w:szCs w:val="16"/>
        </w:rPr>
        <w:t>sz</w:t>
      </w:r>
      <w:proofErr w:type="spellEnd"/>
      <w:proofErr w:type="gramEnd"/>
      <w:r>
        <w:rPr>
          <w:rFonts w:ascii="Verdana" w:hAnsi="Verdana"/>
          <w:sz w:val="16"/>
          <w:szCs w:val="16"/>
        </w:rPr>
        <w:t xml:space="preserve">. </w:t>
      </w:r>
      <w:proofErr w:type="spellStart"/>
      <w:proofErr w:type="gramStart"/>
      <w:r>
        <w:rPr>
          <w:rFonts w:ascii="Verdana" w:hAnsi="Verdana"/>
          <w:sz w:val="16"/>
          <w:szCs w:val="16"/>
        </w:rPr>
        <w:t>lábjegyzet</w:t>
      </w:r>
      <w:proofErr w:type="spellEnd"/>
      <w:proofErr w:type="gramEnd"/>
      <w:r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61" w:rsidRPr="00113461" w:rsidRDefault="00113461" w:rsidP="00113461">
    <w:pPr>
      <w:pStyle w:val="lfej"/>
    </w:pPr>
    <w:r w:rsidRPr="00113461">
      <w:t xml:space="preserve">De </w:t>
    </w:r>
    <w:proofErr w:type="spellStart"/>
    <w:r w:rsidRPr="00113461">
      <w:t>minimis</w:t>
    </w:r>
    <w:proofErr w:type="spellEnd"/>
    <w:r w:rsidRPr="00113461">
      <w:t xml:space="preserve"> nyilatkozat </w:t>
    </w:r>
    <w:r w:rsidR="00D85B3A">
      <w:t>Felsőoktatási mobilitási pályázatokhoz</w:t>
    </w:r>
  </w:p>
  <w:p w:rsidR="00113461" w:rsidRDefault="00113461" w:rsidP="001134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61"/>
    <w:rsid w:val="00113461"/>
    <w:rsid w:val="00143DC0"/>
    <w:rsid w:val="009506DA"/>
    <w:rsid w:val="00A44567"/>
    <w:rsid w:val="00CE7BC4"/>
    <w:rsid w:val="00D85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6076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76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3C4A2F-E9B0-485D-8DD4-84BD4727EE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299</Words>
  <Characters>2065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3</cp:revision>
  <dcterms:created xsi:type="dcterms:W3CDTF">2014-02-28T12:26:00Z</dcterms:created>
  <dcterms:modified xsi:type="dcterms:W3CDTF">2014-03-03T09:25:00Z</dcterms:modified>
</cp:coreProperties>
</file>