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63" w:rsidRPr="005871C9" w:rsidRDefault="00201A63" w:rsidP="00201A63">
      <w:pPr>
        <w:rPr>
          <w:sz w:val="16"/>
          <w:szCs w:val="16"/>
          <w:lang w:eastAsia="fr-FR"/>
        </w:rPr>
      </w:pPr>
      <w:bookmarkStart w:id="0" w:name="_GoBack"/>
      <w:bookmarkEnd w:id="0"/>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201A63" w:rsidRPr="00201A63" w:rsidTr="00497829">
        <w:trPr>
          <w:trHeight w:val="1560"/>
        </w:trPr>
        <w:tc>
          <w:tcPr>
            <w:tcW w:w="4300"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46122BB1" wp14:editId="42231206">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201A63" w:rsidRPr="00201A63" w:rsidRDefault="00201A63" w:rsidP="00497829">
            <w:pPr>
              <w:pStyle w:val="Szvegtest"/>
              <w:tabs>
                <w:tab w:val="left" w:pos="2127"/>
              </w:tabs>
              <w:jc w:val="center"/>
              <w:rPr>
                <w:b/>
                <w:sz w:val="22"/>
                <w:lang w:val="hu-HU"/>
              </w:rPr>
            </w:pPr>
          </w:p>
        </w:tc>
        <w:tc>
          <w:tcPr>
            <w:tcW w:w="4061"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56773929" wp14:editId="36D8B096">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01A63" w:rsidRPr="00201A63" w:rsidRDefault="00201A63" w:rsidP="00201A63">
      <w:pPr>
        <w:rPr>
          <w:sz w:val="16"/>
          <w:szCs w:val="16"/>
          <w:lang w:eastAsia="fr-FR"/>
        </w:rPr>
      </w:pPr>
    </w:p>
    <w:p w:rsidR="00201A63" w:rsidRPr="00201A63" w:rsidRDefault="00201A63" w:rsidP="00201A63">
      <w:pPr>
        <w:jc w:val="center"/>
        <w:rPr>
          <w:b/>
          <w:sz w:val="27"/>
          <w:szCs w:val="27"/>
          <w:lang w:val="en-US"/>
        </w:rPr>
      </w:pPr>
      <w:r w:rsidRPr="00201A63">
        <w:rPr>
          <w:b/>
          <w:sz w:val="27"/>
          <w:szCs w:val="27"/>
          <w:lang w:val="en-US"/>
        </w:rPr>
        <w:t>Declaration on “</w:t>
      </w:r>
      <w:r w:rsidRPr="00201A63">
        <w:rPr>
          <w:b/>
          <w:i/>
          <w:sz w:val="27"/>
          <w:szCs w:val="27"/>
          <w:lang w:val="en-US"/>
        </w:rPr>
        <w:t xml:space="preserve">de </w:t>
      </w:r>
      <w:proofErr w:type="spellStart"/>
      <w:r w:rsidRPr="00201A63">
        <w:rPr>
          <w:b/>
          <w:i/>
          <w:sz w:val="27"/>
          <w:szCs w:val="27"/>
          <w:lang w:val="en-US"/>
        </w:rPr>
        <w:t>minimis</w:t>
      </w:r>
      <w:proofErr w:type="spellEnd"/>
      <w:r w:rsidRPr="00201A63">
        <w:rPr>
          <w:b/>
          <w:i/>
          <w:sz w:val="27"/>
          <w:szCs w:val="27"/>
          <w:lang w:val="en-US"/>
        </w:rPr>
        <w:t>” aid,</w:t>
      </w:r>
      <w:r w:rsidRPr="00201A63">
        <w:rPr>
          <w:b/>
          <w:i/>
          <w:color w:val="000000"/>
          <w:sz w:val="27"/>
          <w:szCs w:val="27"/>
          <w:lang w:val="en-US"/>
        </w:rPr>
        <w:t xml:space="preserve"> </w:t>
      </w:r>
      <w:r w:rsidRPr="00201A63">
        <w:rPr>
          <w:b/>
          <w:color w:val="000000"/>
          <w:sz w:val="27"/>
          <w:szCs w:val="27"/>
          <w:lang w:val="en-US"/>
        </w:rPr>
        <w:t>approved and applied for prior to the submission of the application</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color w:val="000000"/>
          <w:sz w:val="23"/>
          <w:szCs w:val="23"/>
          <w:lang w:val="en-US"/>
        </w:rPr>
      </w:pPr>
      <w:r w:rsidRPr="00201A63">
        <w:rPr>
          <w:sz w:val="23"/>
          <w:szCs w:val="23"/>
          <w:lang w:val="en-US"/>
        </w:rPr>
        <w:t>Application title: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Applicant’s name: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Registered office: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Representative: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Tax number:</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acknowledge that if I apply for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pursuant to 1998/2006/EC Commission Regulation of 15 December 2006 (HL L 379. 28.12.2006. </w:t>
      </w:r>
      <w:proofErr w:type="gramStart"/>
      <w:r w:rsidRPr="00201A63">
        <w:rPr>
          <w:sz w:val="23"/>
          <w:szCs w:val="23"/>
          <w:lang w:val="en-US"/>
        </w:rPr>
        <w:t>p.5</w:t>
      </w:r>
      <w:proofErr w:type="gramEnd"/>
      <w:r w:rsidRPr="00201A63">
        <w:rPr>
          <w:sz w:val="23"/>
          <w:szCs w:val="23"/>
          <w:lang w:val="en-US"/>
        </w:rPr>
        <w:t>.) on the application of Articles 87 and 88 of the Treaty to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the aid provider may grant the requested aid to me only if the total of the requested aid and any previous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approved to me earlier is not higher than the </w:t>
      </w:r>
      <w:proofErr w:type="spellStart"/>
      <w:r w:rsidRPr="00201A63">
        <w:rPr>
          <w:sz w:val="23"/>
          <w:szCs w:val="23"/>
          <w:lang w:val="en-US"/>
        </w:rPr>
        <w:t>HUF</w:t>
      </w:r>
      <w:proofErr w:type="spellEnd"/>
      <w:r w:rsidRPr="00201A63">
        <w:rPr>
          <w:sz w:val="23"/>
          <w:szCs w:val="23"/>
          <w:lang w:val="en-US"/>
        </w:rPr>
        <w:t xml:space="preserve"> amount </w:t>
      </w:r>
      <w:proofErr w:type="spellStart"/>
      <w:r w:rsidRPr="00201A63">
        <w:rPr>
          <w:sz w:val="23"/>
          <w:szCs w:val="23"/>
          <w:lang w:val="en-US"/>
        </w:rPr>
        <w:t>equalling</w:t>
      </w:r>
      <w:proofErr w:type="spellEnd"/>
      <w:r w:rsidRPr="00201A63">
        <w:rPr>
          <w:sz w:val="23"/>
          <w:szCs w:val="23"/>
          <w:lang w:val="en-US"/>
        </w:rPr>
        <w:t xml:space="preserve"> EUR 200,000 or, in the case of the road transportation sector, EUR 100,000, for the financial year when the aid is approved and the former two financial years.</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 Declaration</w:t>
      </w:r>
      <w:r w:rsidRPr="00201A63">
        <w:rPr>
          <w:rStyle w:val="Lbjegyzet-hivatkozs"/>
          <w:sz w:val="23"/>
          <w:szCs w:val="23"/>
          <w:lang w:val="en-US"/>
        </w:rPr>
        <w:footnoteReference w:id="1"/>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Being fully aware of my liability under the Criminal Code, I hereby declare that in the financial year of the submission of this application and in the preceding two years I was awarded with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or I have an application in progress exclusively on the dates, from the sources and in the amounts indicated below.</w:t>
      </w:r>
    </w:p>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Approved aid</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w:t>
            </w:r>
            <w:r w:rsidRPr="00201A63">
              <w:rPr>
                <w:sz w:val="23"/>
                <w:szCs w:val="23"/>
                <w:lang w:val="en-US"/>
              </w:rPr>
              <w:lastRenderedPageBreak/>
              <w:t>ber</w:t>
            </w:r>
          </w:p>
        </w:tc>
        <w:tc>
          <w:tcPr>
            <w:tcW w:w="1440" w:type="dxa"/>
          </w:tcPr>
          <w:p w:rsidR="00201A63" w:rsidRPr="00201A63" w:rsidRDefault="00201A63" w:rsidP="00497829">
            <w:pPr>
              <w:rPr>
                <w:sz w:val="23"/>
                <w:szCs w:val="23"/>
                <w:lang w:val="en-US"/>
              </w:rPr>
            </w:pPr>
            <w:r w:rsidRPr="00201A63">
              <w:rPr>
                <w:sz w:val="23"/>
                <w:szCs w:val="23"/>
                <w:lang w:val="en-US"/>
              </w:rPr>
              <w:lastRenderedPageBreak/>
              <w:t>Date of approval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2"/>
            </w:r>
          </w:p>
        </w:tc>
        <w:tc>
          <w:tcPr>
            <w:tcW w:w="162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t xml:space="preserve"> aid</w:t>
            </w:r>
            <w:r w:rsidRPr="00201A63">
              <w:rPr>
                <w:rStyle w:val="Lbjegyzet-hivatkozs"/>
                <w:sz w:val="23"/>
                <w:szCs w:val="23"/>
                <w:lang w:val="en-US"/>
              </w:rPr>
              <w:footnoteReference w:id="3"/>
            </w:r>
            <w:r w:rsidRPr="00201A63">
              <w:rPr>
                <w:sz w:val="23"/>
                <w:szCs w:val="23"/>
                <w:lang w:val="en-US"/>
              </w:rPr>
              <w:t xml:space="preserve"> in EUR</w:t>
            </w:r>
          </w:p>
        </w:tc>
        <w:tc>
          <w:tcPr>
            <w:tcW w:w="144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lastRenderedPageBreak/>
              <w:t xml:space="preserve"> aid</w:t>
            </w:r>
          </w:p>
          <w:p w:rsidR="00201A63" w:rsidRPr="00201A63" w:rsidRDefault="00201A63" w:rsidP="00497829">
            <w:pPr>
              <w:rPr>
                <w:color w:val="000000"/>
                <w:sz w:val="23"/>
                <w:szCs w:val="23"/>
                <w:lang w:val="en-US"/>
              </w:rPr>
            </w:pPr>
            <w:r w:rsidRPr="00201A63">
              <w:rPr>
                <w:color w:val="000000"/>
                <w:sz w:val="23"/>
                <w:szCs w:val="23"/>
                <w:lang w:val="en-US"/>
              </w:rPr>
              <w:t xml:space="preserve">in </w:t>
            </w:r>
            <w:proofErr w:type="spellStart"/>
            <w:r w:rsidRPr="00201A63">
              <w:rPr>
                <w:color w:val="000000"/>
                <w:sz w:val="23"/>
                <w:szCs w:val="23"/>
                <w:lang w:val="en-US"/>
              </w:rPr>
              <w:t>HUF</w:t>
            </w:r>
            <w:proofErr w:type="spellEnd"/>
          </w:p>
        </w:tc>
        <w:tc>
          <w:tcPr>
            <w:tcW w:w="1260" w:type="dxa"/>
          </w:tcPr>
          <w:p w:rsidR="00201A63" w:rsidRPr="00201A63" w:rsidRDefault="00201A63" w:rsidP="00497829">
            <w:pPr>
              <w:rPr>
                <w:sz w:val="23"/>
                <w:szCs w:val="23"/>
                <w:lang w:val="en-US"/>
              </w:rPr>
            </w:pPr>
            <w:r w:rsidRPr="00201A63">
              <w:rPr>
                <w:color w:val="000000"/>
                <w:sz w:val="23"/>
                <w:szCs w:val="23"/>
                <w:lang w:val="en-US"/>
              </w:rPr>
              <w:lastRenderedPageBreak/>
              <w:t>Exchange rate</w:t>
            </w:r>
            <w:r w:rsidRPr="00201A63">
              <w:rPr>
                <w:rStyle w:val="Lbjegyzet-hivatkozs"/>
                <w:sz w:val="23"/>
                <w:szCs w:val="23"/>
                <w:lang w:val="en-US"/>
              </w:rPr>
              <w:footnoteReference w:id="4"/>
            </w:r>
            <w:r w:rsidRPr="00201A63">
              <w:rPr>
                <w:sz w:val="23"/>
                <w:szCs w:val="23"/>
                <w:lang w:val="en-US"/>
              </w:rPr>
              <w:t xml:space="preserve"> </w:t>
            </w:r>
            <w:proofErr w:type="spellStart"/>
            <w:r w:rsidRPr="00201A63">
              <w:rPr>
                <w:sz w:val="23"/>
                <w:szCs w:val="23"/>
                <w:lang w:val="en-US"/>
              </w:rPr>
              <w:t>HUF</w:t>
            </w:r>
            <w:proofErr w:type="spellEnd"/>
            <w:r w:rsidRPr="00201A63">
              <w:rPr>
                <w:sz w:val="23"/>
                <w:szCs w:val="23"/>
                <w:lang w:val="en-US"/>
              </w:rPr>
              <w:t>/EUR</w:t>
            </w:r>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5"/>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6"/>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lastRenderedPageBreak/>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Aid applied for</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number</w:t>
            </w:r>
          </w:p>
        </w:tc>
        <w:tc>
          <w:tcPr>
            <w:tcW w:w="1440" w:type="dxa"/>
          </w:tcPr>
          <w:p w:rsidR="00201A63" w:rsidRPr="00201A63" w:rsidRDefault="00201A63" w:rsidP="00497829">
            <w:pPr>
              <w:rPr>
                <w:sz w:val="23"/>
                <w:szCs w:val="23"/>
                <w:lang w:val="en-US"/>
              </w:rPr>
            </w:pPr>
            <w:r w:rsidRPr="00201A63">
              <w:rPr>
                <w:sz w:val="23"/>
                <w:szCs w:val="23"/>
                <w:lang w:val="en-US"/>
              </w:rPr>
              <w:t>Estimated date of assessment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7"/>
            </w:r>
          </w:p>
        </w:tc>
        <w:tc>
          <w:tcPr>
            <w:tcW w:w="1620" w:type="dxa"/>
          </w:tcPr>
          <w:p w:rsidR="00201A63" w:rsidRPr="00201A63" w:rsidRDefault="00201A63" w:rsidP="00497829">
            <w:pPr>
              <w:rPr>
                <w:sz w:val="23"/>
                <w:szCs w:val="23"/>
                <w:lang w:val="en-US"/>
              </w:rPr>
            </w:pPr>
            <w:r w:rsidRPr="00201A63">
              <w:rPr>
                <w:sz w:val="23"/>
                <w:szCs w:val="23"/>
                <w:lang w:val="en-US"/>
              </w:rPr>
              <w:t>Applied aid in EUR</w:t>
            </w:r>
          </w:p>
        </w:tc>
        <w:tc>
          <w:tcPr>
            <w:tcW w:w="1440" w:type="dxa"/>
          </w:tcPr>
          <w:p w:rsidR="00201A63" w:rsidRPr="00201A63" w:rsidRDefault="00201A63" w:rsidP="00497829">
            <w:pPr>
              <w:rPr>
                <w:sz w:val="23"/>
                <w:szCs w:val="23"/>
                <w:lang w:val="en-US"/>
              </w:rPr>
            </w:pPr>
            <w:r w:rsidRPr="00201A63">
              <w:rPr>
                <w:sz w:val="23"/>
                <w:szCs w:val="23"/>
                <w:lang w:val="en-US"/>
              </w:rPr>
              <w:t xml:space="preserve">Applied aid </w:t>
            </w:r>
          </w:p>
          <w:p w:rsidR="00201A63" w:rsidRPr="00201A63" w:rsidRDefault="00201A63" w:rsidP="00497829">
            <w:pPr>
              <w:rPr>
                <w:sz w:val="23"/>
                <w:szCs w:val="23"/>
                <w:lang w:val="en-US"/>
              </w:rPr>
            </w:pPr>
            <w:r w:rsidRPr="00201A63">
              <w:rPr>
                <w:sz w:val="23"/>
                <w:szCs w:val="23"/>
                <w:lang w:val="en-US"/>
              </w:rPr>
              <w:t xml:space="preserve">in </w:t>
            </w:r>
            <w:proofErr w:type="spellStart"/>
            <w:r w:rsidRPr="00201A63">
              <w:rPr>
                <w:sz w:val="23"/>
                <w:szCs w:val="23"/>
                <w:lang w:val="en-US"/>
              </w:rPr>
              <w:t>HUF</w:t>
            </w:r>
            <w:proofErr w:type="spellEnd"/>
          </w:p>
        </w:tc>
        <w:tc>
          <w:tcPr>
            <w:tcW w:w="1260" w:type="dxa"/>
          </w:tcPr>
          <w:p w:rsidR="00201A63" w:rsidRPr="00201A63" w:rsidRDefault="00201A63" w:rsidP="00497829">
            <w:pPr>
              <w:rPr>
                <w:sz w:val="23"/>
                <w:szCs w:val="23"/>
                <w:lang w:val="en-US"/>
              </w:rPr>
            </w:pPr>
            <w:r w:rsidRPr="00201A63">
              <w:rPr>
                <w:sz w:val="23"/>
                <w:szCs w:val="23"/>
                <w:lang w:val="en-US"/>
              </w:rPr>
              <w:t>Exchange rate</w:t>
            </w:r>
            <w:r w:rsidRPr="00201A63">
              <w:rPr>
                <w:rStyle w:val="Lbjegyzet-hivatkozs"/>
                <w:sz w:val="23"/>
                <w:szCs w:val="23"/>
                <w:lang w:val="en-US"/>
              </w:rPr>
              <w:footnoteReference w:id="8"/>
            </w:r>
            <w:r w:rsidRPr="00201A63">
              <w:rPr>
                <w:sz w:val="23"/>
                <w:szCs w:val="23"/>
                <w:lang w:val="en-US"/>
              </w:rPr>
              <w:t xml:space="preserve"> </w:t>
            </w:r>
            <w:proofErr w:type="spellStart"/>
            <w:r w:rsidRPr="00201A63">
              <w:rPr>
                <w:sz w:val="23"/>
                <w:szCs w:val="23"/>
                <w:lang w:val="en-US"/>
              </w:rPr>
              <w:t>HUF</w:t>
            </w:r>
            <w:proofErr w:type="spellEnd"/>
            <w:r w:rsidRPr="00201A63">
              <w:rPr>
                <w:sz w:val="23"/>
                <w:szCs w:val="23"/>
                <w:lang w:val="en-US"/>
              </w:rPr>
              <w:t>/EUR</w:t>
            </w:r>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9"/>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10"/>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data I have provided are false, incomplete or inaccurate,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lastRenderedPageBreak/>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B) Declaration</w:t>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 xml:space="preserve">I declare that no de </w:t>
      </w:r>
      <w:proofErr w:type="spellStart"/>
      <w:r w:rsidRPr="00201A63">
        <w:rPr>
          <w:sz w:val="23"/>
          <w:szCs w:val="23"/>
          <w:lang w:val="en-US"/>
        </w:rPr>
        <w:t>minimis</w:t>
      </w:r>
      <w:proofErr w:type="spellEnd"/>
      <w:r w:rsidRPr="00201A63">
        <w:rPr>
          <w:sz w:val="23"/>
          <w:szCs w:val="23"/>
          <w:lang w:val="en-US"/>
        </w:rPr>
        <w:t xml:space="preserve"> aid was approved for us in the financial year of the submission of this application and the preceding two financial years and that no such aid application is in the process of being assessed, either.</w:t>
      </w: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declaration is false,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741F5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741F53" w:rsidRDefault="00201A63" w:rsidP="00201A63">
      <w:pPr>
        <w:rPr>
          <w:sz w:val="23"/>
          <w:szCs w:val="23"/>
          <w:lang w:val="en-US"/>
        </w:rPr>
      </w:pPr>
    </w:p>
    <w:p w:rsidR="00CE7BC4" w:rsidRDefault="00CE7BC4"/>
    <w:sectPr w:rsidR="00CE7BC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63" w:rsidRDefault="00201A63" w:rsidP="00201A63">
      <w:r>
        <w:separator/>
      </w:r>
    </w:p>
  </w:endnote>
  <w:endnote w:type="continuationSeparator" w:id="0">
    <w:p w:rsidR="00201A63" w:rsidRDefault="00201A63" w:rsidP="0020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63" w:rsidRDefault="00201A63" w:rsidP="00201A63">
      <w:r>
        <w:separator/>
      </w:r>
    </w:p>
  </w:footnote>
  <w:footnote w:type="continuationSeparator" w:id="0">
    <w:p w:rsidR="00201A63" w:rsidRDefault="00201A63" w:rsidP="00201A63">
      <w:r>
        <w:continuationSeparator/>
      </w:r>
    </w:p>
  </w:footnote>
  <w:footnote w:id="1">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Delete either Declaration A) or B),</w:t>
      </w:r>
      <w:r>
        <w:rPr>
          <w:rFonts w:ascii="Verdana" w:hAnsi="Verdana"/>
          <w:color w:val="000000"/>
          <w:sz w:val="16"/>
          <w:szCs w:val="16"/>
          <w:lang w:val="en-US"/>
        </w:rPr>
        <w:t xml:space="preserve"> whichever is not relevant.</w:t>
      </w:r>
    </w:p>
  </w:footnote>
  <w:footnote w:id="2">
    <w:p w:rsidR="00201A63" w:rsidRDefault="00201A63" w:rsidP="00201A63">
      <w:pPr>
        <w:pStyle w:val="Lbjegyzetszveg"/>
        <w:rPr>
          <w:lang w:val="en-US"/>
        </w:rPr>
      </w:pPr>
      <w:r>
        <w:rPr>
          <w:rStyle w:val="Lbjegyzet-hivatkozs"/>
          <w:lang w:val="en-US"/>
        </w:rPr>
        <w:footnoteRef/>
      </w:r>
      <w:r>
        <w:rPr>
          <w:lang w:val="en-US"/>
        </w:rPr>
        <w:t xml:space="preserve"> </w:t>
      </w:r>
      <w:r>
        <w:rPr>
          <w:rFonts w:ascii="Verdana" w:hAnsi="Verdana"/>
          <w:sz w:val="16"/>
          <w:szCs w:val="16"/>
          <w:lang w:val="en-US"/>
        </w:rPr>
        <w:t>If aid was approved earlier, then please indicate the date of the aid contract.</w:t>
      </w:r>
    </w:p>
  </w:footnote>
  <w:footnote w:id="3">
    <w:p w:rsidR="00201A63" w:rsidRDefault="00201A63" w:rsidP="00201A63">
      <w:pPr>
        <w:pStyle w:val="Lbjegyzetszveg"/>
        <w:rPr>
          <w:rFonts w:ascii="Verdana" w:hAnsi="Verdana"/>
          <w:color w:val="000000"/>
          <w:sz w:val="16"/>
          <w:szCs w:val="16"/>
          <w:lang w:val="en-US"/>
        </w:rPr>
      </w:pPr>
      <w:r>
        <w:rPr>
          <w:rStyle w:val="Lbjegyzet-hivatkozs"/>
          <w:lang w:val="en-US"/>
        </w:rPr>
        <w:footnoteRef/>
      </w:r>
      <w:r>
        <w:rPr>
          <w:lang w:val="en-US"/>
        </w:rPr>
        <w:t xml:space="preserve"> </w:t>
      </w:r>
      <w:r>
        <w:rPr>
          <w:rFonts w:ascii="Verdana" w:hAnsi="Verdana"/>
          <w:sz w:val="16"/>
          <w:szCs w:val="16"/>
          <w:lang w:val="en-US"/>
        </w:rPr>
        <w:t xml:space="preserve">The aid content must be defined pursuant to Annex 2. </w:t>
      </w:r>
      <w:proofErr w:type="gramStart"/>
      <w:r>
        <w:rPr>
          <w:rFonts w:ascii="Verdana" w:hAnsi="Verdana"/>
          <w:sz w:val="16"/>
          <w:szCs w:val="16"/>
          <w:lang w:val="en-US"/>
        </w:rPr>
        <w:t>of</w:t>
      </w:r>
      <w:proofErr w:type="gramEnd"/>
      <w:r>
        <w:rPr>
          <w:rFonts w:ascii="Verdana" w:hAnsi="Verdana"/>
          <w:sz w:val="16"/>
          <w:szCs w:val="16"/>
          <w:lang w:val="en-US"/>
        </w:rPr>
        <w:t xml:space="preserve"> the 37/2011 (III.22.) </w:t>
      </w:r>
      <w:proofErr w:type="gramStart"/>
      <w:r>
        <w:rPr>
          <w:rFonts w:ascii="Verdana" w:hAnsi="Verdana"/>
          <w:sz w:val="16"/>
          <w:szCs w:val="16"/>
          <w:lang w:val="en-US"/>
        </w:rPr>
        <w:t>Government Decree on the procedure of state aid according to the Competition Law of the European Union and the regional aid map.</w:t>
      </w:r>
      <w:proofErr w:type="gramEnd"/>
      <w:r>
        <w:rPr>
          <w:color w:val="000000"/>
          <w:szCs w:val="16"/>
          <w:lang w:val="en-US"/>
        </w:rPr>
        <w:t xml:space="preserve"> </w:t>
      </w:r>
      <w:r>
        <w:rPr>
          <w:rFonts w:ascii="Verdana" w:hAnsi="Verdana"/>
          <w:color w:val="000000"/>
          <w:sz w:val="16"/>
          <w:szCs w:val="16"/>
          <w:lang w:val="en-US"/>
        </w:rPr>
        <w:t xml:space="preserve"> In the case of a loan or guarantee aided by the state, the aid amount is the aid content of the loan or the guarantee, of which the beneficiary receives a certificate when the loan or guarantee is approved.</w:t>
      </w:r>
    </w:p>
    <w:p w:rsidR="00201A63" w:rsidRDefault="00201A63" w:rsidP="00201A63">
      <w:pPr>
        <w:pStyle w:val="Lbjegyzetszveg"/>
        <w:rPr>
          <w:lang w:val="en-US"/>
        </w:rPr>
      </w:pPr>
      <w:r>
        <w:rPr>
          <w:rFonts w:ascii="Verdana" w:hAnsi="Verdana"/>
          <w:color w:val="000000"/>
          <w:sz w:val="16"/>
          <w:szCs w:val="16"/>
          <w:lang w:val="en-US"/>
        </w:rPr>
        <w:t>In the case of non-repayable aid, the aid amount equals the amount of non-repayable aid, approved for the beneficiary.</w:t>
      </w:r>
    </w:p>
  </w:footnote>
  <w:footnote w:id="4">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color w:val="000000"/>
          <w:sz w:val="16"/>
          <w:szCs w:val="16"/>
          <w:lang w:val="en-US"/>
        </w:rPr>
        <w:t xml:space="preserve"> The </w:t>
      </w:r>
      <w:proofErr w:type="spellStart"/>
      <w:r>
        <w:rPr>
          <w:rFonts w:ascii="Verdana" w:hAnsi="Verdana"/>
          <w:color w:val="000000"/>
          <w:sz w:val="16"/>
          <w:szCs w:val="16"/>
          <w:lang w:val="en-US"/>
        </w:rPr>
        <w:t>organisation</w:t>
      </w:r>
      <w:proofErr w:type="spellEnd"/>
      <w:r>
        <w:rPr>
          <w:rFonts w:ascii="Verdana" w:hAnsi="Verdana"/>
          <w:color w:val="000000"/>
          <w:sz w:val="16"/>
          <w:szCs w:val="16"/>
          <w:lang w:val="en-US"/>
        </w:rPr>
        <w:t xml:space="preserve"> must apply the exchange rate as defined in Article 35. </w:t>
      </w:r>
      <w:proofErr w:type="gramStart"/>
      <w:r>
        <w:rPr>
          <w:rFonts w:ascii="Verdana" w:hAnsi="Verdana"/>
          <w:color w:val="000000"/>
          <w:sz w:val="16"/>
          <w:szCs w:val="16"/>
          <w:lang w:val="en-US"/>
        </w:rPr>
        <w:t>of</w:t>
      </w:r>
      <w:proofErr w:type="gramEnd"/>
      <w:r>
        <w:rPr>
          <w:rFonts w:ascii="Verdana" w:hAnsi="Verdana"/>
          <w:color w:val="000000"/>
          <w:sz w:val="16"/>
          <w:szCs w:val="16"/>
          <w:lang w:val="en-US"/>
        </w:rPr>
        <w:t xml:space="preserve"> the 37/2011. </w:t>
      </w:r>
      <w:proofErr w:type="gramStart"/>
      <w:r>
        <w:rPr>
          <w:rFonts w:ascii="Verdana" w:hAnsi="Verdana"/>
          <w:color w:val="000000"/>
          <w:sz w:val="16"/>
          <w:szCs w:val="16"/>
          <w:lang w:val="en-US"/>
        </w:rPr>
        <w:t>(III. 22.)</w:t>
      </w:r>
      <w:proofErr w:type="gramEnd"/>
      <w:r>
        <w:rPr>
          <w:rFonts w:ascii="Verdana" w:hAnsi="Verdana"/>
          <w:color w:val="000000"/>
          <w:sz w:val="16"/>
          <w:szCs w:val="16"/>
          <w:lang w:val="en-US"/>
        </w:rPr>
        <w:t xml:space="preserve"> </w:t>
      </w:r>
      <w:proofErr w:type="gramStart"/>
      <w:r>
        <w:rPr>
          <w:rFonts w:ascii="Verdana" w:hAnsi="Verdana"/>
          <w:color w:val="000000"/>
          <w:sz w:val="16"/>
          <w:szCs w:val="16"/>
          <w:lang w:val="en-US"/>
        </w:rPr>
        <w:t>Government Decree.</w:t>
      </w:r>
      <w:proofErr w:type="gramEnd"/>
      <w:r>
        <w:rPr>
          <w:rFonts w:ascii="Verdana" w:hAnsi="Verdana"/>
          <w:color w:val="000000"/>
          <w:sz w:val="16"/>
          <w:szCs w:val="16"/>
          <w:lang w:val="en-US"/>
        </w:rPr>
        <w:t xml:space="preserve"> The preferences permitted under the Corporation Tax Act must be converted into EUR with the accuracy of two decimals at the foreign exchange rate, effective on the last day of the fiscal year and published by the </w:t>
      </w:r>
      <w:proofErr w:type="spellStart"/>
      <w:r>
        <w:rPr>
          <w:rFonts w:ascii="Verdana" w:hAnsi="Verdana"/>
          <w:color w:val="000000"/>
          <w:sz w:val="16"/>
          <w:szCs w:val="16"/>
          <w:lang w:val="en-US"/>
        </w:rPr>
        <w:t>NBH</w:t>
      </w:r>
      <w:proofErr w:type="spellEnd"/>
      <w:r>
        <w:rPr>
          <w:rFonts w:ascii="Verdana" w:hAnsi="Verdana"/>
          <w:color w:val="000000"/>
          <w:sz w:val="16"/>
          <w:szCs w:val="16"/>
          <w:lang w:val="en-US"/>
        </w:rPr>
        <w:t>.</w:t>
      </w:r>
    </w:p>
  </w:footnote>
  <w:footnote w:id="5">
    <w:p w:rsidR="00201A63" w:rsidRDefault="00201A63" w:rsidP="00201A63">
      <w:pPr>
        <w:pStyle w:val="Lbjegyzetszveg"/>
        <w:rPr>
          <w:rFonts w:ascii="Verdana" w:hAnsi="Verdana"/>
          <w:color w:val="000000"/>
          <w:sz w:val="16"/>
          <w:szCs w:val="16"/>
          <w:lang w:val="en-US"/>
        </w:rPr>
      </w:pPr>
      <w:r>
        <w:rPr>
          <w:rStyle w:val="Lbjegyzet-hivatkozs"/>
          <w:rFonts w:ascii="Verdana" w:hAnsi="Verdana"/>
          <w:sz w:val="16"/>
          <w:szCs w:val="16"/>
          <w:lang w:val="en-US"/>
        </w:rPr>
        <w:footnoteRef/>
      </w:r>
      <w:r>
        <w:rPr>
          <w:rFonts w:ascii="Verdana" w:hAnsi="Verdana"/>
          <w:sz w:val="16"/>
          <w:szCs w:val="16"/>
          <w:lang w:val="en-US"/>
        </w:rPr>
        <w:t xml:space="preserve"> Please define the type of the aid pursuant to Article 3. </w:t>
      </w:r>
      <w:proofErr w:type="gramStart"/>
      <w:r>
        <w:rPr>
          <w:rFonts w:ascii="Verdana" w:hAnsi="Verdana"/>
          <w:sz w:val="16"/>
          <w:szCs w:val="16"/>
          <w:lang w:val="en-US"/>
        </w:rPr>
        <w:t>of</w:t>
      </w:r>
      <w:proofErr w:type="gramEnd"/>
      <w:r>
        <w:rPr>
          <w:rFonts w:ascii="Verdana" w:hAnsi="Verdana"/>
          <w:sz w:val="16"/>
          <w:szCs w:val="16"/>
          <w:lang w:val="en-US"/>
        </w:rPr>
        <w:t xml:space="preserve"> the 37/2011. </w:t>
      </w:r>
      <w:proofErr w:type="gramStart"/>
      <w:r>
        <w:rPr>
          <w:rFonts w:ascii="Verdana" w:hAnsi="Verdana"/>
          <w:sz w:val="16"/>
          <w:szCs w:val="16"/>
          <w:lang w:val="en-US"/>
        </w:rPr>
        <w:t>(III. 22.)</w:t>
      </w:r>
      <w:proofErr w:type="gramEnd"/>
      <w:r>
        <w:rPr>
          <w:rFonts w:ascii="Verdana" w:hAnsi="Verdana"/>
          <w:sz w:val="16"/>
          <w:szCs w:val="16"/>
          <w:lang w:val="en-US"/>
        </w:rPr>
        <w:t xml:space="preserve"> Government Decree (e.g., non-repayable aid, loan with a preferential interest rate, guarantee under preferential conditions, state capital injection, tax credit, tax base preference, etc.)</w:t>
      </w:r>
    </w:p>
    <w:p w:rsidR="00201A63" w:rsidRDefault="00201A63" w:rsidP="00201A63">
      <w:pPr>
        <w:pStyle w:val="Lbjegyzetszveg"/>
        <w:rPr>
          <w:lang w:val="en-US"/>
        </w:rPr>
      </w:pPr>
      <w:r>
        <w:rPr>
          <w:rFonts w:ascii="Verdana" w:hAnsi="Verdana"/>
          <w:color w:val="000000"/>
          <w:sz w:val="16"/>
          <w:szCs w:val="16"/>
          <w:lang w:val="en-US"/>
        </w:rPr>
        <w:t>Pursuant to the Community Guidelines on State Aid, promoting venture capital investments into small and medium-sized enterprises, no aid consisting of venture capital investment measures may be considered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i/>
          <w:color w:val="000000"/>
          <w:sz w:val="16"/>
          <w:szCs w:val="16"/>
          <w:lang w:val="en-US"/>
        </w:rPr>
        <w:t>”</w:t>
      </w:r>
      <w:r>
        <w:rPr>
          <w:rFonts w:ascii="Verdana" w:hAnsi="Verdana"/>
          <w:color w:val="000000"/>
          <w:sz w:val="16"/>
          <w:szCs w:val="16"/>
          <w:lang w:val="en-US"/>
        </w:rPr>
        <w:t xml:space="preserve"> aid, unless the relevant venture capital investment scheme injects capital into each target enterprise only up to the ceiling of the specific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color w:val="000000"/>
          <w:sz w:val="16"/>
          <w:szCs w:val="16"/>
          <w:lang w:val="en-US"/>
        </w:rPr>
        <w:t>” aid.</w:t>
      </w:r>
      <w:r>
        <w:rPr>
          <w:iCs/>
          <w:color w:val="000000"/>
          <w:szCs w:val="16"/>
          <w:lang w:val="en-US"/>
        </w:rPr>
        <w:t xml:space="preserve"> </w:t>
      </w:r>
    </w:p>
  </w:footnote>
  <w:footnote w:id="6">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The aid may be provided by any central administration agency (including also the tax authority) as well as the local government.</w:t>
      </w:r>
    </w:p>
  </w:footnote>
  <w:footnote w:id="7">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Please indicate the estimated date of assessment for any applied aid.</w:t>
      </w:r>
    </w:p>
  </w:footnote>
  <w:footnote w:id="8">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w:t>
      </w:r>
      <w:r w:rsidRPr="00AC69C0">
        <w:rPr>
          <w:rFonts w:ascii="Verdana" w:hAnsi="Verdana"/>
          <w:sz w:val="16"/>
          <w:szCs w:val="16"/>
          <w:lang w:val="en-US"/>
        </w:rPr>
        <w:t xml:space="preserve">In the case of aid application that has not yet been assessed, the foreign exchange rate, effective on the last day of the month prior to the month of submission and published by the </w:t>
      </w:r>
      <w:proofErr w:type="spellStart"/>
      <w:r w:rsidRPr="00AC69C0">
        <w:rPr>
          <w:rFonts w:ascii="Verdana" w:hAnsi="Verdana"/>
          <w:sz w:val="16"/>
          <w:szCs w:val="16"/>
          <w:lang w:val="en-US"/>
        </w:rPr>
        <w:t>NBH</w:t>
      </w:r>
      <w:proofErr w:type="spellEnd"/>
      <w:r w:rsidRPr="00AC69C0">
        <w:rPr>
          <w:rFonts w:ascii="Verdana" w:hAnsi="Verdana"/>
          <w:sz w:val="16"/>
          <w:szCs w:val="16"/>
          <w:lang w:val="en-US"/>
        </w:rPr>
        <w:t xml:space="preserve"> must be applied, with the accuracy of two decimals.</w:t>
      </w:r>
      <w:r>
        <w:rPr>
          <w:rFonts w:ascii="Verdana" w:hAnsi="Verdana"/>
          <w:sz w:val="16"/>
          <w:szCs w:val="16"/>
          <w:lang w:val="en-US"/>
        </w:rPr>
        <w:t xml:space="preserve"> </w:t>
      </w:r>
      <w:r>
        <w:rPr>
          <w:rFonts w:ascii="Verdana" w:hAnsi="Verdana"/>
          <w:color w:val="000000"/>
          <w:sz w:val="16"/>
          <w:szCs w:val="16"/>
          <w:lang w:val="en-US"/>
        </w:rPr>
        <w:t>Otherwise see footnote No. 4.</w:t>
      </w:r>
    </w:p>
  </w:footnote>
  <w:footnote w:id="9">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5.</w:t>
      </w:r>
    </w:p>
  </w:footnote>
  <w:footnote w:id="10">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63" w:rsidRPr="00201A63" w:rsidRDefault="00201A63" w:rsidP="00201A63">
    <w:pPr>
      <w:pStyle w:val="lfej"/>
    </w:pPr>
    <w:proofErr w:type="spellStart"/>
    <w:r w:rsidRPr="00201A63">
      <w:t>Declaration</w:t>
    </w:r>
    <w:proofErr w:type="spellEnd"/>
    <w:r w:rsidRPr="00201A63">
      <w:t xml:space="preserve"> </w:t>
    </w:r>
    <w:proofErr w:type="spellStart"/>
    <w:r w:rsidRPr="00201A63">
      <w:t>on</w:t>
    </w:r>
    <w:proofErr w:type="spellEnd"/>
    <w:r w:rsidRPr="00201A63">
      <w:t xml:space="preserve"> ”de </w:t>
    </w:r>
    <w:proofErr w:type="spellStart"/>
    <w:r w:rsidRPr="00201A63">
      <w:t>minimis</w:t>
    </w:r>
    <w:proofErr w:type="spellEnd"/>
    <w:r w:rsidRPr="00201A63">
      <w:t xml:space="preserve">” </w:t>
    </w:r>
    <w:proofErr w:type="spellStart"/>
    <w:r w:rsidRPr="00201A63">
      <w:t>aid</w:t>
    </w:r>
    <w:proofErr w:type="spellEnd"/>
    <w:r w:rsidRPr="00201A63">
      <w:t xml:space="preserve"> </w:t>
    </w:r>
    <w:proofErr w:type="spellStart"/>
    <w:r w:rsidRPr="00201A63">
      <w:t>for</w:t>
    </w:r>
    <w:proofErr w:type="spellEnd"/>
    <w:r w:rsidRPr="00201A63">
      <w:t xml:space="preserve"> </w:t>
    </w:r>
    <w:proofErr w:type="spellStart"/>
    <w:r w:rsidR="00DA6DBF" w:rsidRPr="00DA6DBF">
      <w:rPr>
        <w:bCs/>
      </w:rPr>
      <w:t>Mobility</w:t>
    </w:r>
    <w:proofErr w:type="spellEnd"/>
    <w:r w:rsidR="00DA6DBF" w:rsidRPr="00DA6DBF">
      <w:rPr>
        <w:bCs/>
      </w:rPr>
      <w:t xml:space="preserve"> </w:t>
    </w:r>
    <w:proofErr w:type="spellStart"/>
    <w:r w:rsidR="00DA6DBF" w:rsidRPr="00DA6DBF">
      <w:rPr>
        <w:bCs/>
      </w:rPr>
      <w:t>Projects</w:t>
    </w:r>
    <w:proofErr w:type="spellEnd"/>
    <w:r w:rsidR="00DA6DBF" w:rsidRPr="00DA6DBF">
      <w:rPr>
        <w:bCs/>
      </w:rPr>
      <w:t xml:space="preserve"> </w:t>
    </w:r>
    <w:proofErr w:type="spellStart"/>
    <w:r w:rsidR="00DA6DBF" w:rsidRPr="00DA6DBF">
      <w:rPr>
        <w:bCs/>
      </w:rPr>
      <w:t>in</w:t>
    </w:r>
    <w:proofErr w:type="spellEnd"/>
    <w:r w:rsidR="00DA6DBF" w:rsidRPr="00DA6DBF">
      <w:rPr>
        <w:bCs/>
      </w:rPr>
      <w:t xml:space="preserve"> </w:t>
    </w:r>
    <w:proofErr w:type="spellStart"/>
    <w:r w:rsidR="00DA6DBF" w:rsidRPr="00DA6DBF">
      <w:rPr>
        <w:bCs/>
      </w:rPr>
      <w:t>Other</w:t>
    </w:r>
    <w:proofErr w:type="spellEnd"/>
    <w:r w:rsidR="00DA6DBF" w:rsidRPr="00DA6DBF">
      <w:rPr>
        <w:bCs/>
      </w:rPr>
      <w:t xml:space="preserve"> </w:t>
    </w:r>
    <w:proofErr w:type="spellStart"/>
    <w:r w:rsidR="00DA6DBF" w:rsidRPr="00DA6DBF">
      <w:rPr>
        <w:bCs/>
      </w:rPr>
      <w:t>Educational</w:t>
    </w:r>
    <w:proofErr w:type="spellEnd"/>
    <w:r w:rsidR="00DA6DBF" w:rsidRPr="00DA6DBF">
      <w:rPr>
        <w:bCs/>
      </w:rPr>
      <w:t xml:space="preserve"> </w:t>
    </w:r>
    <w:proofErr w:type="spellStart"/>
    <w:r w:rsidR="00DA6DBF" w:rsidRPr="00DA6DBF">
      <w:rPr>
        <w:bCs/>
      </w:rPr>
      <w:t>Institutions</w:t>
    </w:r>
    <w:proofErr w:type="spellEnd"/>
    <w:r w:rsidR="00DA6DBF" w:rsidRPr="00DA6DBF">
      <w:rPr>
        <w:bCs/>
      </w:rPr>
      <w:t xml:space="preserve"> and Education </w:t>
    </w:r>
    <w:proofErr w:type="spellStart"/>
    <w:r w:rsidR="00DA6DBF" w:rsidRPr="00DA6DBF">
      <w:rPr>
        <w:bCs/>
      </w:rPr>
      <w:t>Related</w:t>
    </w:r>
    <w:proofErr w:type="spellEnd"/>
    <w:r w:rsidR="00DA6DBF" w:rsidRPr="00DA6DBF">
      <w:rPr>
        <w:bCs/>
      </w:rPr>
      <w:t xml:space="preserve"> </w:t>
    </w:r>
    <w:proofErr w:type="spellStart"/>
    <w:r w:rsidR="00DA6DBF" w:rsidRPr="00DA6DBF">
      <w:rPr>
        <w:bCs/>
      </w:rPr>
      <w:t>Institutions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63"/>
    <w:rsid w:val="00143DC0"/>
    <w:rsid w:val="00201A63"/>
    <w:rsid w:val="00277EB0"/>
    <w:rsid w:val="00CE7BC4"/>
    <w:rsid w:val="00DA6D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388C53DD</Template>
  <TotalTime>1</TotalTime>
  <Pages>3</Pages>
  <Words>284</Words>
  <Characters>1966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2</cp:revision>
  <dcterms:created xsi:type="dcterms:W3CDTF">2014-02-28T13:03:00Z</dcterms:created>
  <dcterms:modified xsi:type="dcterms:W3CDTF">2014-02-28T13:03:00Z</dcterms:modified>
</cp:coreProperties>
</file>