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06B0F8C" w14:textId="77777777" w:rsidR="000B0E45" w:rsidRPr="007908D7" w:rsidRDefault="00840193">
      <w:r>
        <w:rPr>
          <w:noProof/>
          <w:lang w:val="hu-HU" w:eastAsia="hu-HU"/>
        </w:rPr>
        <mc:AlternateContent>
          <mc:Choice Requires="wpg">
            <w:drawing>
              <wp:anchor distT="0" distB="0" distL="114300" distR="114300" simplePos="0" relativeHeight="251657216" behindDoc="0" locked="0" layoutInCell="1" allowOverlap="1" wp14:anchorId="106B1492" wp14:editId="106B1493">
                <wp:simplePos x="0" y="0"/>
                <wp:positionH relativeFrom="column">
                  <wp:posOffset>-1079722</wp:posOffset>
                </wp:positionH>
                <wp:positionV relativeFrom="paragraph">
                  <wp:posOffset>-1244423</wp:posOffset>
                </wp:positionV>
                <wp:extent cx="7567295" cy="10709910"/>
                <wp:effectExtent l="0" t="0" r="0" b="0"/>
                <wp:wrapNone/>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7295" cy="10709910"/>
                          <a:chOff x="0" y="0"/>
                          <a:chExt cx="11917" cy="16866"/>
                        </a:xfrm>
                      </wpg:grpSpPr>
                      <wpg:grpSp>
                        <wpg:cNvPr id="43" name="Group 41"/>
                        <wpg:cNvGrpSpPr>
                          <a:grpSpLocks/>
                        </wpg:cNvGrpSpPr>
                        <wpg:grpSpPr bwMode="auto">
                          <a:xfrm>
                            <a:off x="0" y="0"/>
                            <a:ext cx="11917" cy="16866"/>
                            <a:chOff x="0" y="0"/>
                            <a:chExt cx="11917" cy="16866"/>
                          </a:xfrm>
                        </wpg:grpSpPr>
                        <pic:pic xmlns:pic="http://schemas.openxmlformats.org/drawingml/2006/picture">
                          <pic:nvPicPr>
                            <pic:cNvPr id="44" name="Picture 42" descr="eac-coverA4-word-bg1-Erasmus+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17" cy="16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Text Box 43"/>
                          <wps:cNvSpPr txBox="1">
                            <a:spLocks noChangeArrowheads="1"/>
                          </wps:cNvSpPr>
                          <wps:spPr bwMode="auto">
                            <a:xfrm>
                              <a:off x="6309" y="9839"/>
                              <a:ext cx="540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B150F" w14:textId="77777777" w:rsidR="00E54506" w:rsidRPr="009A0907" w:rsidRDefault="00E54506" w:rsidP="0071552A">
                                <w:pPr>
                                  <w:jc w:val="right"/>
                                  <w:rPr>
                                    <w:b/>
                                    <w:color w:val="FFFFFF"/>
                                    <w:sz w:val="36"/>
                                    <w:szCs w:val="36"/>
                                  </w:rPr>
                                </w:pPr>
                                <w:r w:rsidRPr="009A0907">
                                  <w:rPr>
                                    <w:b/>
                                    <w:color w:val="FFFFFF"/>
                                    <w:sz w:val="36"/>
                                    <w:szCs w:val="36"/>
                                  </w:rPr>
                                  <w:t xml:space="preserve">Actions managed by </w:t>
                                </w:r>
                                <w:r w:rsidRPr="009A0907">
                                  <w:rPr>
                                    <w:b/>
                                    <w:color w:val="FFFFFF"/>
                                    <w:sz w:val="36"/>
                                    <w:szCs w:val="36"/>
                                  </w:rPr>
                                  <w:br/>
                                  <w:t>National Agencies</w:t>
                                </w:r>
                              </w:p>
                              <w:p w14:paraId="106B1510" w14:textId="77777777" w:rsidR="00E54506" w:rsidRPr="00D02D0C" w:rsidRDefault="00E54506" w:rsidP="006562E6">
                                <w:pPr>
                                  <w:rPr>
                                    <w:i/>
                                    <w:color w:val="FFFFFF"/>
                                    <w:sz w:val="36"/>
                                    <w:szCs w:val="36"/>
                                  </w:rPr>
                                </w:pPr>
                              </w:p>
                            </w:txbxContent>
                          </wps:txbx>
                          <wps:bodyPr rot="0" vert="horz" wrap="square" lIns="91440" tIns="45720" rIns="91440" bIns="45720" anchor="t" anchorCtr="0" upright="1">
                            <a:noAutofit/>
                          </wps:bodyPr>
                        </wps:wsp>
                      </wpg:grpSp>
                      <wps:wsp>
                        <wps:cNvPr id="47" name="Text Box 44"/>
                        <wps:cNvSpPr txBox="1">
                          <a:spLocks noChangeArrowheads="1"/>
                        </wps:cNvSpPr>
                        <wps:spPr bwMode="auto">
                          <a:xfrm>
                            <a:off x="621" y="5225"/>
                            <a:ext cx="10620" cy="4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B1511" w14:textId="1561BE4E" w:rsidR="00E54506" w:rsidRDefault="00E54506" w:rsidP="006562E6">
                              <w:pPr>
                                <w:jc w:val="center"/>
                                <w:rPr>
                                  <w:b/>
                                  <w:color w:val="FFFFFF"/>
                                  <w:sz w:val="48"/>
                                  <w:szCs w:val="48"/>
                                </w:rPr>
                              </w:pPr>
                              <w:r>
                                <w:rPr>
                                  <w:b/>
                                  <w:color w:val="FFFFFF"/>
                                  <w:sz w:val="48"/>
                                  <w:szCs w:val="48"/>
                                </w:rPr>
                                <w:t xml:space="preserve">2018 </w:t>
                              </w:r>
                              <w:r w:rsidRPr="009A0907">
                                <w:rPr>
                                  <w:b/>
                                  <w:color w:val="FFFFFF"/>
                                  <w:sz w:val="48"/>
                                  <w:szCs w:val="48"/>
                                </w:rPr>
                                <w:t>ERASMUS+</w:t>
                              </w:r>
                              <w:r>
                                <w:rPr>
                                  <w:b/>
                                  <w:color w:val="FFFFFF"/>
                                  <w:sz w:val="48"/>
                                  <w:szCs w:val="48"/>
                                </w:rPr>
                                <w:t xml:space="preserve"> </w:t>
                              </w:r>
                            </w:p>
                            <w:p w14:paraId="106B1514" w14:textId="77777777" w:rsidR="00E54506" w:rsidRDefault="00E54506" w:rsidP="006562E6">
                              <w:pPr>
                                <w:jc w:val="center"/>
                                <w:rPr>
                                  <w:b/>
                                  <w:color w:val="FFFFFF"/>
                                  <w:sz w:val="48"/>
                                  <w:szCs w:val="48"/>
                                </w:rPr>
                              </w:pPr>
                            </w:p>
                            <w:p w14:paraId="106B1515" w14:textId="77777777" w:rsidR="00E54506" w:rsidRPr="009A0907" w:rsidRDefault="00E54506" w:rsidP="006562E6">
                              <w:pPr>
                                <w:jc w:val="center"/>
                                <w:rPr>
                                  <w:b/>
                                  <w:color w:val="FFFFFF"/>
                                  <w:sz w:val="48"/>
                                  <w:szCs w:val="48"/>
                                </w:rPr>
                              </w:pPr>
                              <w:r w:rsidRPr="009A0907">
                                <w:rPr>
                                  <w:b/>
                                  <w:color w:val="FFFFFF"/>
                                  <w:sz w:val="48"/>
                                  <w:szCs w:val="48"/>
                                </w:rPr>
                                <w:t>Guide for Experts</w:t>
                              </w:r>
                            </w:p>
                            <w:p w14:paraId="106B1516" w14:textId="77777777" w:rsidR="00E54506" w:rsidRPr="009A0907" w:rsidRDefault="00E54506" w:rsidP="006562E6">
                              <w:pPr>
                                <w:jc w:val="center"/>
                                <w:rPr>
                                  <w:b/>
                                  <w:color w:val="FFFFFF"/>
                                  <w:sz w:val="48"/>
                                  <w:szCs w:val="48"/>
                                </w:rPr>
                              </w:pPr>
                              <w:r w:rsidRPr="009A0907">
                                <w:rPr>
                                  <w:b/>
                                  <w:color w:val="FFFFFF"/>
                                  <w:sz w:val="48"/>
                                  <w:szCs w:val="48"/>
                                </w:rPr>
                                <w:t>on</w:t>
                              </w:r>
                            </w:p>
                            <w:p w14:paraId="106B1517" w14:textId="77777777" w:rsidR="00E54506" w:rsidRPr="009A0907" w:rsidRDefault="00E54506" w:rsidP="006562E6">
                              <w:pPr>
                                <w:jc w:val="center"/>
                                <w:rPr>
                                  <w:b/>
                                  <w:color w:val="FFFFFF"/>
                                  <w:sz w:val="48"/>
                                  <w:szCs w:val="48"/>
                                </w:rPr>
                              </w:pPr>
                              <w:r w:rsidRPr="009A0907">
                                <w:rPr>
                                  <w:b/>
                                  <w:color w:val="FFFFFF"/>
                                  <w:sz w:val="48"/>
                                  <w:szCs w:val="48"/>
                                </w:rPr>
                                <w:t xml:space="preserve">Quality Assessment </w:t>
                              </w:r>
                            </w:p>
                            <w:p w14:paraId="106B1518" w14:textId="77777777" w:rsidR="00E54506" w:rsidRPr="00D02D0C" w:rsidRDefault="00E54506" w:rsidP="006562E6">
                              <w:pPr>
                                <w:jc w:val="center"/>
                                <w:rPr>
                                  <w:color w:val="FFFFFF"/>
                                  <w:sz w:val="48"/>
                                  <w:szCs w:val="4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left:0;text-align:left;margin-left:-85pt;margin-top:-98pt;width:595.85pt;height:843.3pt;z-index:251657216" coordsize="11917,168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Ra6upMZRVeRyFRF&#10;SUNDTzVdZVTvoSOOnUs7sT9FVQSffuvdIvrzP5ndeKrtzZGlNBisxlJajaVFKnjmGLjjijgmnFgR&#10;JVyLLOBzpjkQAkD3sinWga9L73rrfXvfuvde9+691737r3Xvfuvde9+691737r3Qcds7srdjbCzG&#10;68eiS1GHq9vTGCT6SRT5OjhnivY6fLBJImq11J1Dke9qKnrTGg6Vu3c/jN04PF7hw84qMblqOKsp&#10;ZPoQJByji50yRsGR1+qspU8j3rh1vj09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i85qtbuTd0uysZIzdc7SrYZt9ZOFiEydbTMHixELjhoInAeoIPNgo0/ts9vhz1X4u&#10;h8p56N2npKWSAtj2ipqingZf2S0aSJGyr+g+J42C2HpZTaxHuvVupXv3Xuve/de697917r3v3Xuv&#10;e/de697917r3v3Xugl70wlZuLqrdeHx5hNfWR4g0cU0gi8stNkKSVIEJ+s1Q0YiiX+3K6L+fdlND&#10;1VhUdFS+LXaBweYk66zk5jxubqGlwLztpEFceHp+f0rVgekfiZQANUpPu7jz6oh8urB/bXTv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k7u/8A49PdH/hu5v8A9xpfae7/ALJ/9I3+A9KbP+2j/wBOv/Hh0nOn/wDmUvV3/iOt&#10;k/8Auspfafaf9xYf+aUf/HB0p3n/AHMn/wCa0v8Ax9uhF9mHRb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k7u/wD49PdH/hu5v/3Gl9p7v+yf/SN/gPSmz/to/wDTr/x4dJzp/wD5lL1d&#10;/wCI62T/AO6yl9p9p/3Fh/5pR/8AHB0p3n/cyf8A5rS/8fboRfZh0W9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nd3/wDHp7o/8N3N/wDuNL7T3f8AZP8A6Rv8&#10;B6U2f9tH/p1/48Ok50//AMyl6u/8R1sn/wB1lL7T7T/uLD/zSj/44OlO8/7mT/8ANaX/AI+3Qi+z&#10;Dot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Sd&#10;3f8A8enuj/w3c3/7jS+093/ZP/pG/wAB6U2f9tH/AKdf+PDpOdP/APMperv/ABHWyf8A3WUvtPtP&#10;+4sP/NKP/jg6U7z/ALmT/wDNaX/j7dCL7MOi3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pO7v8A+PT3R/4bub/9xpfae7/sn/0jf4D0ps/7aP8A&#10;06/8eHSc6f8A+ZS9Xf8AiOtk/wDuspfafaf9xYf+aUf/ABwdKd5/3Mn/AOa0v/H26EX2YdFv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J3d/wDx&#10;6e6P/Ddzf/uNL7T3f9k/+kb/AAHpTZ/20f8Ap1/48Ok50/8A8yl6u/8AEdbJ/wDdZS+0+0/7iw/8&#10;0o/+ODpTvP8AuZP/AM1pf+Pt0Ivsw6Le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hT6M/5nZ07/wCJT6+/921J7D3N3/JJvf8Ankuf+rL9CTk3/ksW&#10;P/PZbf8AV5OtqX3zw66Sde9+691737r3Xvfuvde9+691737r3Xvfuvde9+691737r3Xvfuvde9+6&#10;91737r3Xvfuvde9+691737r3Xvfuvde9+691q5fJL/soPuz/AMSnvr/3ZVHvoLyJ/wAkWx/55Lf/&#10;AKtL1zl5/wD+S5uH/PZcf9XW6BT2K+gj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0nd3/8enuj/wAN3N/+40vtPd/2T/6Rv8B6U2f9tH/p1/48Ok50&#10;/wD8yl6u/wDEdbJ/91lL7T7T/uLD/wA0o/8Ajg6U7z/uZP8A81pf+Pt0Ivsw6Le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pO7v8A+PT3R/4bub/9xpfae7/sn/0jf4D0ps/7aP8A06/8eHSc&#10;6f8A+ZS9Xf8AiOtk/wDuspfafaf9xYf+aUf/ABwdKd5/3Mn/AOa0v/H26EX2YdFv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k7u//AI9PdH/hu5v/ANxpfae7/sn/ANI3+A9KbP8Ato/9Ov8Ax4dJzp//AJlL&#10;1d/4jrZP/uspfafaf9xYf+aUf/HB0p3n/cyf/mtL/wAfboRfZh0W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Sd3f8A8enuj/w3c3/7jS+093/ZP/pG/wAB6U2f9tH/AKdf+PDpOdP/APMperv/ABHWyf8A3WUv&#10;tPtP+4sP/NKP/jg6U7z/ALmT/wDNaX/j7dCL7MOi3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Tu7/+PT3R&#10;/wCG7m//AHGl9p7v+yf/AEjf4D0ps/7aP/Tr/wAeHSc6f/5lL1d/4jrZP/uspfafaf8AcWH/AJpR&#10;/wDHB0p3n/cyf/mtL/x9uhF9mHRb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J3d/8Ax6e6P/Ddzf8A7jS+&#10;093/AGT/AOkb/AelNn/bR/6df+PDpOdP/wDMperv/EdbJ/8AdZS+0+0/7iw/80o/+ODpTvP+5k//&#10;ADWl/wCPt0Ivsw6Le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pO7v8A+PT3R/4bub/9xpfae7/sn/0jf4D0&#10;ps/7aP8A06/8eHSc6f8A+ZS9Xf8AiOtk/wDuspfafaf9xYf+aUf/ABwdKd5/3Mn/AOa0v/H26EX2&#10;YdFv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0nd3/8AHp7o/wDDdzf/ALjS+093/ZP/AKRv8B6U2f8AbR/6&#10;df8Ajw6TnT//ADKXq7/xHWyf/dZS+0+0/wC4sP8AzSj/AOODpTvP+5k//NaX/j7dCL7MOi3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Tu7/wDj090f+G7m/wD3Gl9p7v8Asn/0jf4D0ps/7aP/AE6/8eHSc6f/&#10;AOZS9Xf+I62T/wC6yl9p9p/3Fh/5pR/8cHSnef8Acyf/AJrS/wDH26EX2YdFv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nd3/8enuj/wAN3N/+40vtPd/2T/6Rv8B6U2f9tH/p1/48Ok50/wD8yl6u/wDEdbJ/&#10;91lL7T7T/uLD/wA0o/8Ajg6U7z/uZP8A81pf+Pt0Ivsw6Le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pO7v&#10;/wCPT3R/4bub/wDcaX2nu/7J/wDSN/gPSmz/ALaP/Tr/AMeHSc6f/wCZS9Xf+I62T/7rKX2n2n/c&#10;WH/mlH/xwdKd5/3Mn/5rS/8AH26EX2YdF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0nd3/APHp7o/8N3N/&#10;+40vtPd/2T/6Rv8AAelNn/bR/wCnX/jw6TnT/wDzKXq7/wAR1sn/AN1lL7T7T/uLD/zSj/44OlO8&#10;/wC5k/8AzWl/4+3Qi+zDot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k7u//j090f8Ahu5v/wBxpfae7/sn&#10;/wBI3+A9KbP+2j/06/8AHh0nOn/+ZS9Xf+I62T/7rKX2n2n/AHFh/wCaUf8AxwdKd5/3Mn/5rS/8&#10;fboRfZh0W9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Sd3f/AMenuj/w3c3/AO40vtPd/wBk/wDpG/wHpTZ/&#10;20f+nX/jw6TnT/8AzKXq7/xHWyf/AHWUvtPtP+4sP/NKP/jg6U7z/uZP/wA1pf8Aj7dCL7MOi3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Tu7/APj090f+G7m//caX2nu/7J/9I3+A9KbP+2j/ANOv/Hh0nOn/&#10;APmUvV3/AIjrZP8A7rKX2n2n/cWH/mlH/wAcHSnef9zJ/wDmtL/x9uhF9mHRb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J3d//AB6e6P8Aw3c3/wC40vtPd/2T/wCkb/AelNn/AG0f+nX/AI8Ok50//wAyl6u/&#10;8R1sn/3WUvtPtP8AuLD/AM0o/wDjg6U7z/uZP/zWl/4+3Qi+zDot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k7u/8A49PdH/hu5v8A9xpfae7/ALJ/9I3+A9KbP+2j/wBOv/Hh0nOn/wDmUvV3/iOtk/8Auspf&#10;afaf9xYf+aUf/HB0p3n/AHMn/wCa0v8Ax9uhF9mHRb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J3d//Hp7&#10;o/8ADdzf/uNL7T3f9k/+kb/AelNn/bR/6df+PDpOdP8A/Mperv8AxHWyf/dZS+0+0/7iw/8ANKP/&#10;AI4OlO8/7mT/APNaX/j7dCL7MOi3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Tu7/8Aj090f+G7m/8A3Gl9&#10;p7v+yf8A0jf4D0ps/wC2j/06/wDHh0nOn/8AmUvV3/iOtk/+6yl9p9p/3Fh/5pR/8cHSnef9zJ/+&#10;a0v/AB9uhF9mHRb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J3d/wDx6e6P/Ddzf/uNL7T3f9k/+kb/AAHp&#10;TZ/20f8Ap1/48Ok50/8A8yl6u/8AEdbJ/wDdZS+0+0/7iw/80o/+ODpTvP8AuZP/AM1pf+Pt0Ivs&#10;w6Le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pO7v/49PdH/AIbub/8AcaX2nu/7J/8ASN/gPSmz/to/9Ov/&#10;AB4dJzp//mUvV3/iOtk/+6yl9p9p/wBxYf8AmlH/AMcHSnef9zJ/+a0v/H26EX2YdFv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0nd3/wDHp7o/8N3N/wDuNL7T3f8AZP8A6Rv8B6U2f9tH/p1/48Ok50//AMyl&#10;6u/8R1sn/wB1lL7T7T/uLD/zSj/44OlO8/7mT/8ANaX/AI+3Qi+zDot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k7u/wD49PdH/hu5v/3Gl9p7v+yf/SN/gPSmz/to/wDTr/x4dJzp/wD5lL1d/wCI62T/AO6y&#10;l9p9p/3Fh/5pR/8AHB0p3n/cyf8A5rS/8fboRfZh0W9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Sd3f/wAe&#10;nuj/AMN3N/8AuNL7T3f9k/8ApG/wHpTZ/wBtH/p1/wCPDpOdP/8AMperv/EdbJ/91lL7T7T/ALiw&#10;/wDNKP8A44OlO8/7mT/81pf+Pt0Ivsw6Le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pO7v/AOPT3R/4bub/&#10;APcaX2nu/wCyf/SN/gPSmz/to/8ATr/x4dJzp/8A5lL1d/4jrZP/ALrKX2n2n/cWH/mlH/xwdKd5&#10;/wBzJ/8AmtL/AMfboRfZh0W9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Sd3f/x6e6P/AA3c3/7jS+093/ZP&#10;/pG/wHpTZ/20f+nX/jw6TnT/APzKXq7/AMR1sn/3WUvtPtP+4sP/ADSj/wCODpTvP+5k/wDzWl/4&#10;+3Qi+zDot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k7u//AI9PdH/hu5v/ANxpfae7/sn/ANI3+A9KbP8A&#10;to/9Ov8Ax4dJzp//AJlL1d/4jrZP/uspfafaf9xYf+aUf/HB0p3n/cyf/mtL/wAfboRfZh0W9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Sd3f8A8enuj/w3c3/7jS+093/ZP/pG/wAB6U2f9tH/AKdf+PDpOdP/&#10;APMperv/ABHWyf8A3WUvtPtP+4sP/NKP/jg6U7z/ALmT/wDNaX/j7dCL7MOi3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Tu7/+PT3R/wCG7m//AHGl9p7v+yf/AEjf4D0ps/7aP/Tr/wAeHSc6f/5lL1d/4jrZ&#10;P/uspfafaf8AcWH/AJpR/wDHB0p3n/cyf/mtL/x9uhF9mHRb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J3&#10;d/8Ax6e6P/Ddzf8A7jS+093/AGT/AOkb/AelNn/bR/6df+PDpOdP/wDMperv/EdbJ/8AdZS+0+0/&#10;7iw/80o/+ODpTvP+5k//ADWl/wCPt0Ivsw6Le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pO7v8A+PT3R/4b&#10;ub/9xpfae7/sn/0jf4D0ps/7aP8A06/8eHSc6f8A+ZS9Xf8AiOtk/wDuspfafaf9xYf+aUf/ABwd&#10;Kd5/3Mn/AOa0v/H26EX2YdFv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0nd3/8AHp7o/wDDdzf/ALjS+093&#10;/ZP/AKRv8B6U2f8AbR/6df8Ajw6TnT//ADKXq7/xHWyf/dZS+0+0/wC4sP8AzSj/AOODpTvP+5k/&#10;/NaX/j7dCL7MOi3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Tu7/wDj090f+G7m/wD3Gl9p7v8Asn/0jf4D&#10;0ps/7aP/AE6/8eHSc6f/AOZS9Xf+I62T/wC6yl9p9p/3Fh/5pR/8cHSnef8Acyf/AJrS/wDH26EX&#10;2YdFv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nd3/8enuj/wAN3N/+40vtPd/2T/6Rv8B6U2f9tH/p1/48&#10;Ok50/wD8yl6u/wDEdbJ/91lL7T7T/uLD/wA0o/8Ajg6U7z/uZP8A81pf+Pt0Ivsw6Le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pO7v/wCPT3R/4bub/wDcaX2nu/7J/wDSN/gPSmz/ALaP/Tr/AMeHSc6f/wCZ&#10;S9Xf+I62T/7rKX2n2n/cWH/mlH/xwdKd5/3Mn/5rS/8AH26EX2YdF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0nd3/APHp7o/8N3N/+40vtPd/2T/6Rv8AAelNn/bR/wCnX/jw6TnT/wDzKXq7/wAR1sn/AN1l&#10;L7T7T/uLD/zSj/44OlO8/wC5k/8AzWl/4+3Qi+zDot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k7u//j09&#10;0f8Ahu5v/wBxpfae7/sn/wBI3+A9KbP+2j/06/8AHh0nOn/+ZS9Xf+I62T/7rKX2n2n/AHFh/wCa&#10;Uf8AxwdKd5/3Mn/5rS/8fboRfZh0W9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Sd3f/AMenuj/w3c3/AO40&#10;vtPd/wBk/wDpG/wHpTZ/20f+nX/jw6TnT/8AzKXq7/xHWyf/AHWUvtPtP+4sP/NKP/jg6U7z/uZP&#10;/wA1pf8Aj7dCL7MOi3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Tu7/APj090f+G7m//caX2nu/7J/9I3+A&#10;9KbP+2j/ANOv/Hh0nOn/APmUvV3/AIjrZP8A7rKX2n2n/cWH/mlH/wAcHSnef9zJ/wDmtL/x9uhF&#10;9mHRb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J3d//AB6e6P8Aw3c3/wC40vtPd/2T/wCkb/AelNn/AG0f&#10;+nX/AI8Ok50//wAyl6u/8R1sn/3WUvtPtP8AuLD/AM0o/wDjg6U7z/uZP/zWl/4+3Qi+zDot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k7u/8A49PdH/hu5v8A9xpfae7/ALJ/9I3+A9KbP+2j/wBOv/Hh0nOn&#10;/wDmUvV3/iOtk/8Auspfafaf9xYf+aUf/HB0p3n/AHMn/wCa0v8Ax9uhF9mHRb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J3d//Hp7o/8ADdzf/uNL7T3f9k/+kb/AelNn/bR/6df+PDpOdP8A/Mperv8AxHWy&#10;f/dZS+0+0/7iw/8ANKP/AI4OlO8/7mT/APNaX/j7dCL7MOi3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Tu&#10;7/8Aj090f+G7m/8A3Gl9p7v+yf8A0jf4D0ps/wC2j/06/wDHh0nOn/8AmUvV3/iOtk/+6yl9p9p/&#10;3Fh/5pR/8cHSnef9zJ/+a0v/AB9uhF9mHRb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J3d/wDx6e6P/Ddz&#10;f/uNL7T3f9k/+kb/AAHpTZ/20f8Ap1/48Ok50/8A8yl6u/8AEdbJ/wDdZS+0+0/7iw/80o/+ODpT&#10;vP8AuZP/AM1pf+Pt0Ivsw6Le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pO7v/49PdH/AIbub/8AcaX2nu/7&#10;J/8ASN/gPSmz/to/9Ov/AB4dJzp//mUvV3/iOtk/+6yl9p9p/wBxYf8AmlH/AMcHSnef9zJ/+a0v&#10;/H26EX2YdFv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0nd3/wDHp7o/8N3N/wDuNL7T3f8AZP8A6Rv8B6U2&#10;f9tH/p1/48Ok50//AMyl6u/8R1sn/wB1lL7T7T/uLD/zSj/44OlO8/7mT/8ANaX/AI+3Qi+zDot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k7u/wD49PdH/hu5v/3Gl9p7v+yf/SN/gPSmz/to/wDTr/x4dJzp&#10;/wD5lL1d/wCI62T/AO6yl9p9p/3Fh/5pR/8AHB0p3n/cyf8A5rS/8fboRfZh0W9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Sd3f/wAenuj/AMN3N/8AuNL7T3f9k/8ApG/wHpTZ/wBtH/p1/wCPDpOdP/8AMper&#10;v/EdbJ/91lL7T7T/ALiw/wDNKP8A44OlO8/7mT/81pf+Pt0Ivsw6Le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pO7v/AOPT3R/4bub/APcaX2nu/wCyf/SN/gPSmz/to/8ATr/x4dJzp/8A5lL1d/4jrZP/ALrK&#10;X2n2n/cWH/mlH/xwdKd5/wBzJ/8AmtL/AMfboRfZh0W9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Sd3f/x6&#10;e6P/AA3c3/7jS+093/ZP/pG/wHpTZ/20f+nX/jw6TnT/APzKXq7/AMR1sn/3WUvtPtP+4sP/ADSj&#10;/wCODpTvP+5k/wDzWl/4+3Qi+zDot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k7u//AI9PdH/hu5v/ANxp&#10;fae7/sn/ANI3+A9KbP8Ato/9Ov8Ax4dJzp//AJlL1d/4jrZP/uspfafaf9xYf+aUf/HB0p3n/cyf&#10;/mtL/wAfboRfZh0W9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Sd3f8A8enuj/w3c3/7jS+093/ZP/pG/wAB&#10;6U2f9tH/AKdf+PDpOdP/APMperv/ABHWyf8A3WUvtPtP+4sP/NKP/jg6U7z/ALmT/wDNaX/j7dCL&#10;7MOi3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Tu7/+PT3R/wCG7m//AHGl9p7v+yf/AEjf4D0ps/7aP/Tr&#10;/wAeHSc6f/5lL1d/4jrZP/uspfafaf8AcWH/AJpR/wDHB0p3n/cyf/mtL/x9uhF9mHRb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J3d/8Ax6e6P/Ddzf8A7jS+093/AGT/AOkb/AelNn/bR/6df+PDpOdP/wDM&#10;perv/EdbJ/8AdZS+0+0/7iw/80o/+ODpTvP+5k//ADWl/wCPt0Ivsw6Le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pO7v8A+PT3R/4bub/9xpfae7/sn/0jf4D0ps/7aP8A06/8eHSc6f8A+ZS9Xf8AiOtk/wDu&#10;spfafaf9xYf+aUf/ABwdKd5/3Mn/AOa0v/H26EX2YdFv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0nd3/8A&#10;Hp7o/wDDdzf/ALjS+093/ZP/AKRv8B6U2f8AbR/6df8Ajw6TnT//ADKXq7/xHWyf/dZS+0+0/wC4&#10;sP8AzSj/AOODpTvP+5k//NaX/j7dCL7MOi3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Tu7/wDj090f+G7m&#10;/wD3Gl9p7v8Asn/0jf4D0ps/7aP/AE6/8eHSc6f/AOZS9Xf+I62T/wC6yl9p9p/3Fh/5pR/8cHSn&#10;ef8Acyf/AJrS/wDH26EX2YdFv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0nd3/8enuj/wAN3N/+40vtPd/2&#10;T/6Rv8B6U2f9tH/p1/48Ok50/wD8yl6u/wDEdbJ/91lL7T7T/uLD/wA0o/8Ajg6U7z/uZP8A81pf&#10;+Pt0Ivsw6Le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pO7v/wCPT3R/4bub/wDcaX2nu/7J/wDSN/gPSmz/&#10;ALaP/Tr/AMeHSc6f/wCZS9Xf+I62T/7rKX2n2n/cWH/mlH/xwdKd5/3Mn/5rS/8AH26EX2YdF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0nd3/APHp7o/8N3N/+40vtPd/2T/6Rv8AAelNn/bR/wCnX/jw6TnT&#10;/wDzKXq7/wAR1sn/AN1lL7T7T/uLD/zSj/44OlO8/wC5k/8AzWl/4+3Qi+zDot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k7u//j090f8Ahu5v/wBxpfae7/sn/wBI3+A9KbP+2j/06/8AHh0nOn/+ZS9Xf+I6&#10;2T/7rKX2n2n/AHFh/wCaUf8AxwdKd5/3Mn/5rS/8fboRfZh0W9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S&#10;d3f/AMenuj/w3c3/AO40vtPd/wBk/wDpG/wHpTZ/20f+nX/jw6TnT/8AzKXq7/xHWyf/AHWUvtPt&#10;P+4sP/NKP/jg6U7z/uZP/wA1pf8Aj7dCL7MOi3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Tu7/APj090f+&#10;G7m//caX2nu/7J/9I3+A9KbP+2j/ANOv/Hh0nOn/APmUvV3/AIjrZP8A7rKX2n2n/cWH/mlH/wAc&#10;HSnef9zJ/wDmtL/x9uhF9mHRb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J3d//AB6e6P8Aw3c3/wC40vtP&#10;d/2T/wCkb/AelNn/AG0f+nX/AI8Ok50//wAyl6u/8R1sn/3WUvtPtP8AuLD/AM0o/wDjg6U7z/uZ&#10;P/zWl/4+3Qi+zDot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k7u/8A49PdH/hu5v8A9xpfae7/ALJ/9I3+&#10;A9KbP+2j/wBOv/Hh0nOn/wDmUvV3/iOtk/8Auspfafaf9xYf+aUf/HB0p3n/AHMn/wCa0v8Ax9uh&#10;F9mHRb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J3d//Hp7o/8ADdzf/uNL7T3f9k/+kb/AelNn/bR/6df+&#10;PDpOdP8A/Mperv8AxHWyf/dZS+0+0/7iw/8ANKP/AI4OlO8/7mT/APNaX/j7dCL7MOi3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Tu7/8Aj090f+G7m/8A3Gl9p7v+yf8A0jf4D0ps/wC2j/06/wDHh0nOn/8A&#10;mUvV3/iOtk/+6yl9p9p/3Fh/5pR/8cHSnef9zJ/+a0v/AB9uhF9mHR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J3d/wDx6e6P/Ddzf/uNL7T3f9k/+kb/AAHpTZ/20f8Ap1/48Ok50/8A8yl6u/8AEdbJ/wDd&#10;ZS+0+0/7iw/80o/+ODpTvP8AuZP/AM1pf+Pt0Ivsw6Le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pO7v/49&#10;PdH/AIbub/8AcaX2nu/7J/8ASN/gPSmz/to/9Ov/AB4dJzp//mUvV3/iOtk/+6yl9p9p/wBxYf8A&#10;mlH/AMcHSnef9zJ/+a0v/H26EX2YdFv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nd3/wDHp7o/8N3N/wDu&#10;NL7T3f8AZP8A6Rv8B6U2f9tH/p1/48Ok50//AMyl6u/8R1sn/wB1lL7T7T/uLD/zSj/44OlO8/7m&#10;T/8ANaX/AI+3Qi+zDot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k7u/wD49PdH/hu5v/3Gl9p7v+yf/SN/&#10;gPSmz/to/wDTr/x4dJzp/wD5lL1d/wCI62T/AO6yl9p9p/3Fh/5pR/8AHB0p3n/cyf8A5rS/8fbo&#10;RfZh0W9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Sd3f/wAenuj/AMN3N/8AuNL7T3f9k/8ApG/wHpTZ/wBt&#10;H/p1/wCPDpOdP/8AMperv/EdbJ/91lL7T7T/ALiw/wDNKP8A44OlO8/7mT/81pf+Pt0Ivsw6Le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pO7v/AOPT3R/4bub/APcaX2nu/wCyf/SN/gPSmz/to/8ATr/x4dJz&#10;p/8A5lL1d/4jrZP/ALrKX2n2n/cWH/mlH/xwdKd5/wBzJ/8AmtL/AMfboRfZh0W9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Sd3f/x6e6P/AA3c3/7jS+093/ZP/pG/wHpTZ/20f+nX/jw6TnT/APzKXq7/AMR1&#10;sn/3WUvtPtP+4sP/ADSj/wCODpTvP+5k/wDzWl/4+3Qi+zDot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k&#10;7u//AI9PdH/hu5v/ANxpfae7/sn/ANI3+A9KbP8Ato/9Ov8Ax4dJzp//AJlL1d/4jrZP/uspfafa&#10;f9xYf+aUf/HB0p3n/cyf/mtL/wAfboRfZh0W9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Sd3f8A8enuj/w3&#10;c3/7jS+093/ZP/pG/wAB6U2f9tH/AKdf+PDpOdP/APMperv/ABHWyf8A3WUvtPtP+4sP/NKP/jg6&#10;U7z/ALmT/wDNaX/j7dCL7MOi3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Tu7/+PT3R/wCG7m//AHGl9p7v&#10;+yf/AEjf4D0ps/7aP/Tr/wAeHSc6f/5lL1d/4jrZP/uspfafaf8AcWH/AJpR/wDHB0p3n/cyf/mt&#10;L/x9uhF9mHRb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J3d/8Ax6e6P/Ddzf8A7jS+093/AGT/AOkb/Ael&#10;Nn/bR/6df+PDpOdP/wDMperv/EdbJ/8AdZS+0+0/7iw/80o/+ODpTvP+5k//ADWl/wCPt0Ivsw6L&#10;e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pO7v8A+PT3R/4bub/9xpfae7/sn/0jf4D0ps/7aP8A06/8eHSc&#10;6f8A+ZS9Xf8AiOtk/wDuspfafaf9xYf+aUf/ABwdKd5/3Mn/AOa0v/H26EX2YdFv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0nd3/8AHp7o/wDDdzf/ALjS+093/ZP/AKRv8B6U2f8AbR/6df8Ajw6TnT//ADKX&#10;q7/xHWyf/dZS+0+0/wC4sP8AzSj/AOODpTvP+5k//NaX/j7dCL7MOi3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Tu7/wDj090f+G7m/wD3Gl9p7v8Asn/0jf4D0ps/7aP/AE6/8eHSc6f/AOZS9Xf+I62T/wC6&#10;yl9p9p/3Fh/5pR/8cHSnef8Acyf/AJrS/wDH26EX2YdFv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0nd3/8&#10;enuj/wAN3N/+40vtPd/2T/6Rv8B6U2f9tH/p1/48Ok50/wD8yl6u/wDEdbJ/91lL7T7T/uLD/wA0&#10;o/8Ajg6U7z/uZP8A81pf+Pt0Ivsw6Le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pO7v/wCPT3R/4bub/wDc&#10;aX2nu/7J/wDSN/gPSmz/ALaP/Tr/AMeHSc6f/wCZS9Xf+I62T/7rKX2n2n/cWH/mlH/xwdKd5/3M&#10;n/5rS/8AH26EX2YdF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0nd3/APHp7o/8N3N/+40vtPd/2T/6Rv8A&#10;AelNn/bR/wCnX/jw6TnT/wDzKXq7/wAR1sn/AN1lL7T7T/uLD/zSj/44OlO8/wC5k/8AzWl/4+3Q&#10;i+zDot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k7u//j090f8Ahu5v/wBxpfae7/sn/wBI3+A9KbP+2j/0&#10;6/8AHh0nOn/+ZS9Xf+I62T/7rKX2n2n/AHFh/wCaUf8AxwdKd5/3Mn/5rS/8fboRfZh0W9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Sd3f/AMenuj/w3c3/AO40vtPd/wBk/wDpG/wHpTZ/20f+nX/jw6TnT/8A&#10;zKXq7/xHWyf/AHWUvtPtP+4sP/NKP/jg6U7z/uZP/wA1pf8Aj7dCL7MOi3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Tu7/APj090f+G7m//caX2nu/7J/9I3+A9KbP+2j/ANOv/Hh0nOn/APmUvV3/AIjrZP8A&#10;7rKX2n2n/cWH/mlH/wAcHSnef9zJ/wDmtL/x9uhF9mHRb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J3d//&#10;AB6e6P8Aw3c3/wC40vtPd/2T/wCkb/AelNn/AG0f+nX/AI8Ok50//wAyl6u/8R1sn/3WUvtPtP8A&#10;uLD/AM0o/wDjg6U7z/uZP/zWl/4+3Qi+zDot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k7u/8A49PdH/hu&#10;5v8A9xpfae7/ALJ/9I3+A9KbP+2j/wBOv/Hh0nOn/wDmUvV3/iOtk/8Auspfafaf9xYf+aUf/HB0&#10;p3n/AHMn/wCa0v8Ax9uhF9mHRb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J3d//Hp7o/8ADdzf/uNL7T3f&#10;9k/+kb/AelNn/bR/6df+PDpOdP8A/Mperv8AxHWyf/dZS+0+0/7iw/8ANKP/AI4OlO8/7mT/APNa&#10;X/j7dCL7MOi3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Tu7/8Aj090f+G7m/8A3Gl9p7v+yf8A0jf4D0ps&#10;/wC2j/06/wDHh0nOn/8AmUvV3/iOtk/+6yl9p9p/3Fh/5pR/8cHSnef9zJ/+a0v/AB9uhF9mHRb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J3d/wDx6e6P/Ddzf/uNL7T3f9k/+kb/AAHpTZ/20f8Ap1/48Ok5&#10;0/8A8yl6u/8AEdbJ/wDdZS+0+0/7iw/80o/+ODpTvP8AuZP/AM1pf+Pt0Ivsw6Le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pO7v/49PdH/AIbub/8AcaX2nu/7J/8ASN/gPSmz/to/9Ov/AB4dJzp//mUvV3/i&#10;Otk/+6yl9p9p/wBxYf8AmlH/AMcHSnef9zJ/+a0v/H26EX2YdFv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0nd3/wDHp7o/8N3N/wDuNL7T3f8AZP8A6Rv8B6U2f9tH/p1/48Ok50//AMyl6u/8R1sn/wB1lL7T&#10;7T/uLD/zSj/44OlO8/7mT/8ANaX/AI+3Qi+zDot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k7u/wD49PdH&#10;/hu5v/3Gl9p7v+yf/SN/gPSmz/to/wDTr/x4dJzp/wD5lL1d/wCI62T/AO6yl9p9p/3Fh/5pR/8A&#10;HB0p3n/cyf8A5rS/8fboRfZh0W9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Sd3f/wAenuj/AMN3N/8AuNL7&#10;T3f9k/8ApG/wHpTZ/wBtH/p1/wCPDpOdP/8AMperv/EdbJ/91lL7T7T/ALiw/wDNKP8A44OlO8/7&#10;mT/81pf+Pt0Ivsw6Le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pO7v/AOPT3R/4bub/APcaX2nu/wCyf/SN&#10;/gPSmz/to/8ATr/x4dJzp/8A5lL1d/4jrZP/ALrKX2n2n/cWH/mlH/xwdKd5/wBzJ/8AmtL/AMfb&#10;oRfZh0W9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Sd3f/x6e6P/AA3c3/7jS+093/ZP/pG/wHpTZ/20f+nX&#10;/jw6TnT/APzKXq7/AMR1sn/3WUvtPtP+4sP/ADSj/wCODpTvP+5k/wDzWl/4+3Qi+zDot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k7u//AI9PdH/hu5v/ANxpfae7/sn/ANI3+A9KbP8Ato/9Ov8Ax4dJzp//&#10;AJlL1d/4jrZP/uspfafaf9xYf+aUf/HB0p3n/cyf/mtL/wAfboRfZh0W9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Sd3f8A8enuj/w3c3/7jS+093/ZP/pG/wAB6U2f9tH/AKdf+PDpOdP/APMperv/ABHWyf8A&#10;3WUvtPtP+4sP/NKP/jg6U7z/ALmT/wDNaX/j7dCL7MOi3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Tu7/+&#10;PT3R/wCG7m//AHGl9p7v+yf/AEjf4D0ps/7aP/Tr/wAeHSc6f/5lL1d/4jrZP/uspfafaf8AcWH/&#10;AJpR/wDHB0p3n/cyf/mtL/x9uhF9mHRb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J3d/8Ax6e6P/Ddzf8A&#10;7jS+093/AGT/AOkb/AelNn/bR/6df+PDpOdP/wDMperv/EdbJ/8AdZS+0+0/7iw/80o/+ODpTvP+&#10;5k//ADWl/wCPt0Ivsw6Le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pO7v8A+PT3R/4bub/9xpfae7/sn/0j&#10;f4D0ps/7aP8A06/8eHSc6f8A+ZS9Xf8AiOtk/wDuspfafaf9xYf+aUf/ABwdKd5/3Mn/AOa0v/H2&#10;6EX2YdFv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0nd3/8AHp7o/wDDdzf/ALjS+093/ZP/AKRv8B6U2f8A&#10;bR/6df8Ajw6TnT//ADKXq7/xHWyf/dZS+0+0/wC4sP8AzSj/AOODpTvP+5k//NaX/j7dCL7MOi3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Tu7/wDj090f+G7m/wD3Gl9p7v8Asn/0jf4D0ps/7aP/AE6/8eHS&#10;c6f/AOZS9Xf+I62T/wC6yl9p9p/3Fh/5pR/8cHSnef8Acyf/AJrS/wDH26EX2YdFv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0nd3/8enuj/wAN3N/+40vtPd/2T/6Rv8B6U2f9tH/p1/48Ok50/wD8yl6u/wDE&#10;dbJ/91lL7T7T/uLD/wA0o/8Ajg6U7z/uZP8A81pf+Pt0Ivsw6Le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pO7v/wCPT3R/4bub/wDcaX2nu/7J/wDSN/gPSmz/ALaP/Tr/AMeHSc6f/wCZS9Xf+I62T/7rKX2n&#10;2n/cWH/mlH/xwdKd5/3Mn/5rS/8AH26EX2YdF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0nd3/APHp7o/8&#10;N3N/+40vtPd/2T/6Rv8AAelNn/bR/wCnX/jw6TnT/wDzKXq7/wAR1sn/AN1lL7T7T/uLD/zSj/44&#10;OlO8/wC5k/8AzWl/4+3Qi+zDot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k7u//j090f8Ahu5v/wBxpfae&#10;7/sn/wBI3+A9KbP+2j/06/8AHh0nOn/+ZS9Xf+I62T/7rKX2n2n/AHFh/wCaUf8AxwdKd5/3Mn/5&#10;rS/8fboRfZh0W9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Sd3f/AMenuj/w3c3/AO40vtPd/wBk/wDpG/wH&#10;pTZ/20f+nX/jw6TnT/8AzKXq7/xHWyf/AHWUvtPtP+4sP/NKP/jg6U7z/uZP/wA1pf8Aj7dCL7MO&#10;i3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Tu7/APj090f+G7m//caX2nu/7J/9I3+A9KbP+2j/ANOv/Hh0&#10;nOn/APmUvV3/AIjrZP8A7rKX2n2n/cWH/mlH/wAcHSnef9zJ/wDmtL/x9uhF9mHRb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J3d//AB6e6P8Aw3c3/wC40vtPd/2T/wCkb/AelNn/AG0f+nX/AI8Ok50//wAy&#10;l6u/8R1sn/3WUvtPtP8AuLD/AM0o/wDjg6U7z/uZP/zWl/4+3Qi+zDot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k7u/8A49PdH/hu5v8A9xpfae7/ALJ/9I3+A9KbP+2j/wBOv/Hh0nOn/wDmUvV3/iOtk/8A&#10;uspfafaf9xYf+aUf/HB0p3n/AHMn/wCa0v8Ax9uhF9mHRb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J3d/&#10;/Hp7o/8ADdzf/uNL7T3f9k/+kb/AelNn/bR/6df+PDpOdP8A/Mperv8AxHWyf/dZS+0+0/7iw/8A&#10;NKP/AI4OlO8/7mT/APNaX/j7dCL7MOi3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Tu7/8Aj090f+G7m/8A&#10;3Gl9p7v+yf8A0jf4D0ps/wC2j/06/wDHh0nOn/8AmUvV3/iOtk/+6yl9p9p/3Fh/5pR/8cHSnef9&#10;zJ/+a0v/AB9uhF9mHRb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J3d/wDx6e6P/Ddzf/uNL7T3f9k/+kb/&#10;AAHpTZ/20f8Ap1/48Ok50/8A8yl6u/8AEdbJ/wDdZS+0+0/7iw/80o/+ODpTvP8AuZP/AM1pf+Pt&#10;0Ivsw6Le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pO7v/49PdH/AIbub/8AcaX2nu/7J/8ASN/gPSmz/to/&#10;9Ov/AB4dJzp//mUvV3/iOtk/+6yl9p9p/wBxYf8AmlH/AMcHSnef9zJ/+a0v/H26EX2YdFv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0nd3/wDHp7o/8N3N/wDuNL7T3f8AZP8A6Rv8B6U2f9tH/p1/48Ok50//&#10;AMyl6u/8R1sn/wB1lL7T7T/uLD/zSj/44OlO8/7mT/8ANaX/AI+3Qi+zDot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k7u/wD49PdH/hu5v/3Gl9p7v+yf/SN/gPSmz/to/wDTr/x4dJzp/wD5lL1d/wCI62T/&#10;AO6yl9p9p/3Fh/5pR/8AHB0p3n/cyf8A5rS/8fboRfZh0W9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Sd3f&#10;/wAenuj/AMN3N/8AuNL7T3f9k/8ApG/wHpTZ/wBtH/p1/wCPDpOdP/8AMperv/EdbJ/91lL7T7T/&#10;ALiw/wDNKP8A44OlO8/7mT/81pf+Pt0Ivsw6Le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pO7v/AOPT3R/4&#10;bub/APcaX2nu/wCyf/SN/gPSmz/to/8ATr/x4dJzp/8A5lL1d/4jrZP/ALrKX2n2n/cWH/mlH/xw&#10;dKd5/wBzJ/8AmtL/AMfboRfZh0W9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Sd3f/x6e6P/AA3c3/7jS+09&#10;3/ZP/pG/wHpTZ/20f+nX/jw6TnT/APzKXq7/AMR1sn/3WUvtPtP+4sP/ADSj/wCODpTvP+5k/wDz&#10;Wl/4+3Qi+zDot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k7u//AI9PdH/hu5v/ANxpfae7/sn/ANI3+A9K&#10;bP8Ato/9Ov8Ax4dJzp//AJlL1d/4jrZP/uspfafaf9xYf+aUf/HB0p3n/cyf/mtL/wAfboRfZh0W&#10;9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Sd3f8A8enuj/w3c3/7jS+093/ZP/pG/wAB6U2f9tH/AKdf+PDp&#10;OdP/APMperv/ABHWyf8A3WUvtPtP+4sP/NKP/jg6U7z/ALmT/wDNaX/j7dCL7MOi3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Tu7/+PT3R/wCG7m//AHGl9p7v+yf/AEjf4D0ps/7aP/Tr/wAeHSc6f/5lL1d/&#10;4jrZP/uspfafaf8AcWH/AJpR/wDHB0p3n/cyf/mtL/x9uhF9mHRb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J3d/8Ax6e6P/Ddzf8A7jS+093/AGT/AOkb/AelNn/bR/6df+PDpOdP/wDMperv/EdbJ/8AdZS+&#10;0+0/7iw/80o/+ODpTvP+5k//ADWl/wCPt0Ivsw6Le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pO7v8A+PT3&#10;R/4bub/9xpfae7/sn/0jf4D0ps/7aP8A06/8eHSc6f8A+ZS9Xf8AiOtk/wDuspfafaf9xYf+aUf/&#10;ABwdKd5/3Mn/AOa0v/H26EX2YdF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0nd3/8AHp7o/wDDdzf/ALjS&#10;+093/ZP/AKRv8B6U2f8AbR/6df8Ajw6TnT//ADKXq7/xHWyf/dZS+0+0/wC4sP8AzSj/AOODpTvP&#10;+5k//NaX/j7dCL7MOi3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Tu7/wDj090f+G7m/wD3Gl9p7v8Asn/0&#10;jf4D0ps/7aP/AE6/8eHSc6f/AOZS9Xf+I62T/wC6yl9p9p/3Fh/5pR/8cHSnef8Acyf/AJrS/wDH&#10;26EX2YdFv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0nd3/8enuj/wAN3N/+40vtPd/2T/6Rv8B6U2f9tH/p&#10;1/48Ok50/wD8yl6u/wDEdbJ/91lL7T7T/uLD/wA0o/8Ajg6U7z/uZP8A81pf+Pt0Ivsw6Le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pO7v/wCPT3R/4bub/wDcaX2nu/7J/wDSN/gPSmz/ALaP/Tr/AMeHSc6f&#10;/wCZS9Xf+I62T/7rKX2n2n/cWH/mlH/xwdKd5/3Mn/5rS/8AH26EX2YdF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0nd3/APHp7o/8N3N/+40vtPd/2T/6Rv8AAelNn/bR/wCnX/jw6TnT/wDzKXq7/wAR1sn/&#10;AN1lL7T7T/uLD/zSj/44OlO8/wC5k/8AzWl/4+3Qi+zDot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k7u/&#10;/j090f8Ahu5v/wBxpfae7/sn/wBI3+A9KbP+2j/06/8AHh0nOn/+ZS9Xf+I62T/7rKX2n2n/AHFh&#10;/wCaUf8AxwdKd5/3Mn/5rS/8fboRfZh0W9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Sd3f/AMenuj/w3c3/&#10;AO40vtPd/wBk/wDpG/wHpTZ/20f+nX/jw6TnT/8AzKXq7/xHWyf/AHWUvtPtP+4sP/NKP/jg6U7z&#10;/uZP/wA1pf8Aj7dCL7MOi3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Tu7/APj090f+G7m//caX2nu/7J/9&#10;I3+A9KbP+2j/ANOv/Hh0nOn/APmUvV3/AIjrZP8A7rKX2n2n/cWH/mlH/wAcHSnef9zJ/wDmtL/x&#10;9uhF9mHRb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J3d//AB6e6P8Aw3c3/wC40vtPd/2T/wCkb/AelNn/&#10;AG0f+nX/AI8Ok50//wAyl6u/8R1sn/3WUvtPtP8AuLD/AM0o/wDjg6U7z/uZP/zWl/4+3Qi+zDot&#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k7u/8A49PdH/hu5v8A9xpfae7/ALJ/9I3+A9KbP+2j/wBOv/Hh&#10;0nOn/wDmUvV3/iOtk/8Auspfafaf9xYf+aUf/HB0p3n/AHMn/wCa0v8Ax9uhF9mHRb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J3d//Hp7o/8ADdzf/uNL7T3f9k/+kb/AelNn/bR/6df+PDpOdP8A/Mperv8A&#10;xHWyf/dZS+0+0/7iw/8ANKP/AI4OlO8/7mT/APNaX/j7dCL7MOi3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Tu7/8Aj090f+G7m/8A3Gl9p7v+yf8A0jf4D0ps/wC2j/06/wDHh0nOn/8AmUvV3/iOtk/+6yl9&#10;p9p/3Fh/5pR/8cHSnef9zJ/+a0v/AB9uhF9mHR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J3d/wDx6e6P&#10;/Ddzf/uNL7T3f9k/+kb/AAHpTZ/20f8Ap1/48Ok50/8A8yl6u/8AEdbJ/wDdZS+0+0/7iw/80o/+&#10;ODpTvP8AuZP/AM1pf+Pt0Ivsw6Le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pO7v/49PdH/AIbub/8AcaX2&#10;nu/7J/8ASN/gPSmz/to/9Ov/AB4dJzp//mUvV3/iOtk/+6yl9p9p/wBxYf8AmlH/AMcHSnef9zJ/&#10;+a0v/H26EX2YdFv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nd3/wDHp7o/8N3N/wDuNL7T3f8AZP8A6Rv8&#10;B6U2f9tH/p1/48Ok50//AMyl6u/8R1sn/wB1lL7T7T/uLD/zSj/44OlO8/7mT/8ANaX/AI+3Qi+z&#10;Dot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k7u/wD49PdH/hu5v/3Gl9p7v+yf/SN/gPSmz/to/wDTr/x4&#10;dJzp/wD5lL1d/wCI62T/AO6yl9p9p/3Fh/5pR/8AHB0p3n/cyf8A5rS/8fboRfZh0W9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Sd3f/wAenuj/AMN3N/8AuNL7T3f9k/8ApG/wHpTZ/wBtH/p1/wCPDpOdP/8A&#10;Mperv/EdbJ/91lL7T7T/ALiw/wDNKP8A44OlO8/7mT/81pf+Pt0Ivsw6Le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pO7v/AOPT3R/4bub/APcaX2nu/wCyf/SN/gPSmz/to/8ATr/x4dJzp/8A5lL1d/4jrZP/&#10;ALrKX2n2n/cWH/mlH/xwdKd5/wBzJ/8AmtL/AMfboRfZh0W9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Sd3&#10;f/x6e6P/AA3c3/7jS+093/ZP/pG/wHpTZ/20f+nX/jw6TnT/APzKXq7/AMR1sn/3WUvtPtP+4sP/&#10;ADSj/wCODpTvP+5k/wDzWl/4+3Qi+zDot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k7u//AI9PdH/hu5v/&#10;ANxpfae7/sn/ANI3+A9KbP8Ato/9Ov8Ax4dJzp//AJlL1d/4jrZP/uspfafaf9xYf+aUf/HB0p3n&#10;/cyf/mtL/wAfboRfZh0W9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Sd3f8A8enuj/w3c3/7jS+093/ZP/pG&#10;/wAB6U2f9tH/AKdf+PDpOdP/APMperv/ABHWyf8A3WUvtPtP+4sP/NKP/jg6U7z/ALmT/wDNaX/j&#10;7dCL7MOi3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Tu7/+PT3R/wCG7m//AHGl9p7v+yf/AEjf4D0ps/7a&#10;P/Tr/wAeHSc6f/5lL1d/4jrZP/uspfafaf8AcWH/AJpR/wDHB0p3n/cyf/mtL/x9uhF9mHRb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J3d/8Ax6e6P/Ddzf8A7jS+093/AGT/AOkb/AelNn/bR/6df+PDpOdP&#10;/wDMperv/EdbJ/8AdZS+0+0/7iw/80o/+ODpTvP+5k//ADWl/wCPt0Ivsw6Le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pO7v8A+PT3R/4bub/9xpfae7/sn/0jf4D0ps/7aP8A06/8eHSc6f8A+ZS9Xf8AiOtk&#10;/wDuspfafaf9xYf+aUf/ABwdKd5/3Mn/AOa0v/H26EX2YdFv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0nd&#10;3/8AHp7o/wDDdzf/ALjS+093/ZP/AKRv8B6U2f8AbR/6df8Ajw6TnT//ADKXq7/xHWyf/dZS+0+0&#10;/wC4sP8AzSj/AOODpTvP+5k//NaX/j7dCL7MOi3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Tu7/wDj090f&#10;+G7m/wD3Gl9p7v8Asn/0jf4D0ps/7aP/AE6/8eHSc6f/AOZS9Xf+I62T/wC6yl9p9p/3Fh/5pR/8&#10;cHSnef8Acyf/AJrS/wDH26EX2YdFv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0nd3/8enuj/wAN3N/+40vt&#10;Pd/2T/6Rv8B6U2f9tH/p1/48Ok50/wD8yl6u/wDEdbJ/91lL7T7T/uLD/wA0o/8Ajg6U7z/uZP8A&#10;81pf+Pt0Ivsw6Le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pO7v/wCPT3R/4bub/wDcaX2nu/7J/wDSN/gP&#10;Smz/ALaP/Tr/AMeHSc6f/wCZS9Xf+I62T/7rKX2n2n/cWH/mlH/xwdKd5/3Mn/5rS/8AH26EX2Yd&#10;F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0nd3/APHp7o/8N3N/+40vtPd/2T/6Rv8AAelNn/bR/wCnX/jw&#10;6TnT/wDzKXq7/wAR1sn/AN1lL7T7T/uLD/zSj/44OlO8/wC5k/8AzWl/4+3Qi+zDot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k7u//j090f8Ahu5v/wBxpfae7/sn/wBI3+A9KbP+2j/06/8AHh0nOn/+ZS9X&#10;f+I62T/7rKX2n2n/AHFh/wCaUf8AxwdKd5/3Mn/5rS/8fboRfZh0W9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Sd3f/AMenuj/w3c3/AO40vtPd/wBk/wDpG/wHpTZ/20f+nX/jw6TnT/8AzKXq7/xHWyf/AHWU&#10;vtPtP+4sP/NKP/jg6U7z/uZP/wA1pf8Aj7dCL7MOi3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Tu7/APj0&#10;90f+G7m//caX2nu/7J/9I3+A9KbP+2j/ANOv/Hh0nOn/APmUvV3/AIjrZP8A7rKX2n2n/cWH/mlH&#10;/wAcHSnef9zJ/wDmtL/x9uhF9mHRb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J3d//AB6e6P8Aw3c3/wC4&#10;0vtPd/2T/wCkb/AelNn/AG0f+nX/AI8Ok50//wAyl6u/8R1sn/3WUvtPtP8AuLD/AM0o/wDjg6U7&#10;z/uZP/zWl/4+3Qi+zDot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k7u/8A49PdH/hu5v8A9xpfae7/ALJ/&#10;9I3+A9KbP+2j/wBOv/Hh0nOn/wDmUvV3/iOtk/8Auspfafaf9xYf+aUf/HB0p3n/AHMn/wCa0v8A&#10;x9uhF9mHRb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J3d//Hp7o/8ADdzf/uNL7T3f9k/+kb/AelNn/bR/&#10;6df+PDpOdP8A/Mperv8AxHWyf/dZS+0+0/7iw/8ANKP/AI4OlO8/7mT/APNaX/j7dCL7MOi3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Tu7/8Aj090f+G7m/8A3Gl9p7v+yf8A0jf4D0ps/wC2j/06/wDHh0nO&#10;n/8AmUvV3/iOtk/+6yl9p9p/3Fh/5pR/8cHSnef9zJ/+a0v/AB9uhF9mHRb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J3d/wDx6e6P/Ddzf/uNL7T3f9k/+kb/AAHpTZ/20f8Ap1/48Ok50/8A8yl6u/8AEdbJ&#10;/wDdZS+0+0/7iw/80o/+ODpTvP8AuZP/AM1pf+Pt0Ivsw6Le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pO7&#10;v/49PdH/AIbub/8AcaX2nu/7J/8ASN/gPSmz/to/9Ov/AB4dJzp//mUvV3/iOtk/+6yl9p9p/wBx&#10;Yf8AmlH/AMcHSnef9zJ/+a0v/H26EX2YdFv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0nd3/wDHp7o/8N3N&#10;/wDuNL7T3f8AZP8A6Rv8B6U2f9tH/p1/48Ok50//AMyl6u/8R1sn/wB1lL7T7T/uLD/zSj/44OlO&#10;8/7mT/8ANaX/AI+3Qi+zDot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k7u/wD49PdH/hu5v/3Gl9p7v+yf&#10;/SN/gPSmz/to/wDTr/x4dJzp/wD5lL1d/wCI62T/AO6yl9p9p/3Fh/5pR/8AHB0p3n/cyf8A5rS/&#10;8fboRfZh0W9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Sd3f/wAenuj/AMN3N/8AuNL7T3f9k/8ApG/wHpTZ&#10;/wBtH/p1/wCPDpOdP/8AMperv/EdbJ/91lL7T7T/ALiw/wDNKP8A44OlO8/7mT/81pf+Pt0Ivsw6&#10;Le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pO7v/AOPT3R/4bub/APcaX2nu/wCyf/SN/gPSmz/to/8ATr/x&#10;4dJzp/8A5lL1d/4jrZP/ALrKX2n2n/cWH/mlH/xwdKd5/wBzJ/8AmtL/AMfboRfZh0W9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Sd3f/x6e6P/AA3c3/7jS+093/ZP/pG/wHpTZ/20f+nX/jw6TnT/APzKXq7/&#10;AMR1sn/3WUvtPtP+4sP/ADSj/wCODpTvP+5k/wDzWl/4+3Qi+zDot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k7u//AI9PdH/hu5v/ANxpfae7/sn/ANI3+A9KbP8Ato/9Ov8Ax4dJzp//AJlL1d/4jrZP/usp&#10;fafaf9xYf+aUf/HB0p3n/cyf/mtL/wAfboRfZh0W9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Sd3f8A8enu&#10;j/w3c3/7jS+093/ZP/pG/wAB6U2f9tH/AKdf+PDpOdP/APMperv/ABHWyf8A3WUvtPtP+4sP/NKP&#10;/jg6U7z/ALmT/wDNaX/j7dCL7MOi3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Tu7/+PT3R/wCG7m//AHGl&#10;9p7v+yf/AEjf4D0ps/7aP/Tr/wAeHSc6f/5lL1d/4jrZP/uspfafaf8AcWH/AJpR/wDHB0p3n/cy&#10;f/mtL/x9uhF9mHRb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Tu7/+PT3R/wCG7m//AHGl9p7v+yf/&#10;AEjf4D0ps/7aP/Tr/wAeHSc6f/5lL1d/4jrZP/uspfafaf8AcWH/AJpR/wDHB0p3n/cyf/mtL/x9&#10;uhF9mHRb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J3d//AB6e6P8Aw3c3/wC40vtP&#10;d/2T/wCkb/AelNn/AG0f+nX/AI8Ok50//wAyl6u/8R1sn/3WUvtPtP8AuLD/AM0o/wDjg6U7z/uZ&#10;P/zWl/4+3Qi+zDot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pO7v8A+PT3R/4bub/9xpfae7/sn/0j&#10;f4D0ps/7aP8A06/8eHSc6f8A+ZS9Xf8AiOtk/wDuspfafaf9xYf+aUf/ABwdKd5/3Mn/AOa0v/H2&#10;6EX2YdFv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Sd3f/x6e6P/AA3c3/7jS+093/ZP/pG/&#10;wHpTZ/20f+nX/jw6TnT/APzKXq7/AMR1sn/3WUvtPtP+4sP/ADSj/wCODpTvP+5k/wDzWl/4+3Qi&#10;+zDot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Dzt3/mU/Z/8A4jzev/utqfZvy/8A7n23/PRD/wBXF6JuY/8Akn3X/PPP/wBWm6oq95Q9Yode9+69&#10;1737r3Xvfuvde9+691737r3Xvfuvde9+691737r3Xvfuvde9+691737r3Xvfuvde9+691737r3Xv&#10;fuvde9+691er1F/zKfrD/wAR5sr/AN1tN7xe5g/3Puf+eib/AKuN1lfy5/yT7X/nng/6tL0Ifso6&#10;Oe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k7u/&#10;/j090f8Ahu5v/wBxpfae7/sn/wBI3+A9KbP+2j/06/8AHh0nOn/+ZS9Xf+I62T/7rKX2n2n/AHFh&#10;/wCaUf8AxwdKd5/3Mn/5rS/8fboRfZh0W9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B527/wAyn7P/APEeb1/91tT7N+X/APc+2/56If8Aq4vRNzH/&#10;AMk+6/555/8Aq03VFXvKHrFDr3v3Xuve/de697917r3v3Xuve/de697917r3v3Xuve/de697917r&#10;3v3Xuve/de697917r3v3Xuve/de697917r3v3Xur1eov+ZT9Yf8AiPNlf+62m94vcwf7n3P/AD0T&#10;f9XG6yv5c/5J9r/zzwf9Wl6EP2UdHP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Sd3f/wAenuj/AMN3N/8AuNL7T3f9k/8ApG/wHpTZ/wBtH/p1/wCP&#10;DpOdP/8AMperv/EdbJ/91lL7T7T/ALiw/wDNKP8A44OlO8/7mT/81pf+Pt0Ivsw6Le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g87d/wCZT9n/APiP&#10;N6/+62p9m/L/APufbf8APRD/ANXF6JuY/wDkn3X/ADzz/wDVpuqKveUPWKHXvfuvde9+691737r3&#10;Xvfuvde9+691737r3Xvfuvde9+691737r3Xvfuvde9+691737r3Xvfuvde9+691737r3XvfuvdXq&#10;9Rf8yn6w/wDEebK/91tN7xe5g/3Puf8Anom/6uN1lfy5/wAk+1/554P+rS9CH7KOjn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pO7v/wCPT3R/4bub&#10;/wDcaX2nu/7J/wDSN/gPSmz/ALaP/Tr/AMeHSc6f/wCZS9Xf+I62T/7rKX2n2n/cWH/mlH/xwdKd&#10;5/3Mn/5rS/8AH26EX2YdF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Qedu/wDMp+z/APxHm9f/AHW1Ps35f/3Ptv8Anoh/6uL0Tcx/8k+6/wCeef8A&#10;6tN1RV7yh6xQ697917r3v3Xuve/de697917r3v3Xuve/de697917r3v3Xuve/de697917r3v3Xuv&#10;e/de697917r3v3Xuve/de697917q9XqL/mU/WH/iPNlf+62m94vcwf7n3P8Az0Tf9XG6yv5c/wCS&#10;fa/888H/AFaXoQ/ZR0c9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J3d/8Ax6e6P/Ddzf8A7jS+093/AGT/AOkb/AelNn/bR/6df+PDpOdP/wDMperv&#10;/EdbJ/8AdZS+0+0/7iw/80o/+ODpTvP+5k//ADWl/wCPt0Ivsw6Le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g87d/5lP2f/4jzev/ALran2b8v/7n&#10;23/PRD/1cXom5j/5J91/zzz/APVpuqKveUPWKHXvfuvde9+691737r3Xvfuvde9+691737r3Xvfu&#10;vde9+691737r3Xvfuvde9+691737r3Xvfuvde9+691737r3XvfuvdXq9Rf8AMp+sP/EebK/91tN7&#10;xe5g/wBz7n/nom/6uN1lfy5/yT7X/nng/wCrS9CH7KOjn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pO7v/AOPT3R/4bub/APcaX2nu/wCyf/SN/gPS&#10;mz/to/8ATr/x4dJzp/8A5lL1d/4jrZP/ALrKX2n2n/cWH/mlH/xwdKd5/wBzJ/8AmtL/AMfboRfZ&#10;h0W9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B5&#10;27/zKfs//wAR5vX/AN1tT7N+X/8Ac+2/56If+ri9E3Mf/JPuv+eef/q03VFXvKHrFDr3v3Xuve/d&#10;e697917r3v3Xuve/de697917r3v3Xuve/de697917r3v3Xuve/de697917r3v3Xuve/de697917r&#10;3v3Xur1eov8AmU/WH/iPNlf+62m94vcwf7n3P/PRN/1cbrK/lz/kn2v/ADzwf9Wl6EP2UdHP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Sd3f8A8enu&#10;j/w3c3/7jS+093/ZP/pG/wAB6U2f9tH/AKdf+PDpOdP/APMperv/ABHWyf8A3WUvtPtP+4sP/NKP&#10;/jg6U7z/ALmT/wDNaX/j7dCL7MOi3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oPO3f+ZT9n/8AiPN6/wDutqfZvy//ALn23/PRD/1cXom5j/5J91/z&#10;zz/9Wm6oq95Q9Yode9+691737r3Xvfuvde9+691737r3Xvfuvde9+691737r3Xvfuvde9+691737&#10;r3Xvfuvde9+691737r3Xvfuvde9+691er1F/zKfrD/xHmyv/AHW03vF7mD/c+5/56Jv+rjdZX8uf&#10;8k+1/wCeeD/q0vQh+yjo5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Tu7/APj090f+G7m//caX2nu/7J/9I3+A9KbP+2j/ANOv/Hh0nOn/APmUvV3/&#10;AIjrZP8A7rKX2n2n/cWH/mlH/wAcHSnef9zJ/wDmtL/x9uhF9mHRb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Hnbv/Mp+z/8AxHm9f/dbU+zfl/8A&#10;3Ptv+eiH/q4vRNzH/wAk+6/555/+rTdUVe8oesUOve/de697917r3v3Xuve/de697917r3v3Xuve&#10;/de697917r3v3Xuve/de697917r3v3Xuve/de697917r3v3Xuve/de6vV6i/5lP1h/4jzZX/ALra&#10;b3i9zB/ufc/89E3/AFcbrK/lz/kn2v8Azzwf9Wl6EP2UdHP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">
                <v:group id="Group 41" o:spid="_x0000_s1027" style="position:absolute;width:11917;height:16866" coordsize="11917,16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8" type="#_x0000_t75" alt="eac-coverA4-word-bg1-Erasmus+_EN" style="position:absolute;width:11917;height:16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arvDAAAAA2wAAAA8AAABkcnMvZG93bnJldi54bWxEj9GKwjAURN8F/yFcYd9s6ioi1SgiCPsg&#10;gq0fcGmuTbG5KU2s9e/NguDjMDNnmM1usI3oqfO1YwWzJAVBXDpdc6XgWhynKxA+IGtsHJOCF3nY&#10;bcejDWbaPflCfR4qESHsM1RgQmgzKX1pyKJPXEscvZvrLIYou0rqDp8Rbhv5m6ZLabHmuGCwpYOh&#10;8p4/rIL82Bs798V59pJnNoU5NWV9UupnMuzXIAIN4Rv+tP+0gsUC/r/EHyC3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9qu8MAAAADbAAAADwAAAAAAAAAAAAAAAACfAgAA&#10;ZHJzL2Rvd25yZXYueG1sUEsFBgAAAAAEAAQA9wAAAIwDAAAAAA==&#10;">
                    <v:imagedata r:id="rId13" o:title="eac-coverA4-word-bg1-Erasmus+_EN"/>
                  </v:shape>
                  <v:shapetype id="_x0000_t202" coordsize="21600,21600" o:spt="202" path="m,l,21600r21600,l21600,xe">
                    <v:stroke joinstyle="miter"/>
                    <v:path gradientshapeok="t" o:connecttype="rect"/>
                  </v:shapetype>
                  <v:shape id="Text Box 43" o:spid="_x0000_s1029" type="#_x0000_t202" style="position:absolute;left:6309;top:9839;width:54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106B150F" w14:textId="77777777" w:rsidR="00E54506" w:rsidRPr="009A0907" w:rsidRDefault="00E54506" w:rsidP="0071552A">
                          <w:pPr>
                            <w:jc w:val="right"/>
                            <w:rPr>
                              <w:b/>
                              <w:color w:val="FFFFFF"/>
                              <w:sz w:val="36"/>
                              <w:szCs w:val="36"/>
                            </w:rPr>
                          </w:pPr>
                          <w:r w:rsidRPr="009A0907">
                            <w:rPr>
                              <w:b/>
                              <w:color w:val="FFFFFF"/>
                              <w:sz w:val="36"/>
                              <w:szCs w:val="36"/>
                            </w:rPr>
                            <w:t xml:space="preserve">Actions managed by </w:t>
                          </w:r>
                          <w:r w:rsidRPr="009A0907">
                            <w:rPr>
                              <w:b/>
                              <w:color w:val="FFFFFF"/>
                              <w:sz w:val="36"/>
                              <w:szCs w:val="36"/>
                            </w:rPr>
                            <w:br/>
                            <w:t>National Agencies</w:t>
                          </w:r>
                        </w:p>
                        <w:p w14:paraId="106B1510" w14:textId="77777777" w:rsidR="00E54506" w:rsidRPr="00D02D0C" w:rsidRDefault="00E54506" w:rsidP="006562E6">
                          <w:pPr>
                            <w:rPr>
                              <w:i/>
                              <w:color w:val="FFFFFF"/>
                              <w:sz w:val="36"/>
                              <w:szCs w:val="36"/>
                            </w:rPr>
                          </w:pPr>
                        </w:p>
                      </w:txbxContent>
                    </v:textbox>
                  </v:shape>
                </v:group>
                <v:shape id="Text Box 44" o:spid="_x0000_s1030" type="#_x0000_t202" style="position:absolute;left:621;top:5225;width:10620;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14:paraId="106B1511" w14:textId="1561BE4E" w:rsidR="00E54506" w:rsidRDefault="00E54506" w:rsidP="006562E6">
                        <w:pPr>
                          <w:jc w:val="center"/>
                          <w:rPr>
                            <w:b/>
                            <w:color w:val="FFFFFF"/>
                            <w:sz w:val="48"/>
                            <w:szCs w:val="48"/>
                          </w:rPr>
                        </w:pPr>
                        <w:r>
                          <w:rPr>
                            <w:b/>
                            <w:color w:val="FFFFFF"/>
                            <w:sz w:val="48"/>
                            <w:szCs w:val="48"/>
                          </w:rPr>
                          <w:t xml:space="preserve">2018 </w:t>
                        </w:r>
                        <w:r w:rsidRPr="009A0907">
                          <w:rPr>
                            <w:b/>
                            <w:color w:val="FFFFFF"/>
                            <w:sz w:val="48"/>
                            <w:szCs w:val="48"/>
                          </w:rPr>
                          <w:t>ERASMUS+</w:t>
                        </w:r>
                        <w:r>
                          <w:rPr>
                            <w:b/>
                            <w:color w:val="FFFFFF"/>
                            <w:sz w:val="48"/>
                            <w:szCs w:val="48"/>
                          </w:rPr>
                          <w:t xml:space="preserve"> </w:t>
                        </w:r>
                      </w:p>
                      <w:p w14:paraId="106B1514" w14:textId="77777777" w:rsidR="00E54506" w:rsidRDefault="00E54506" w:rsidP="006562E6">
                        <w:pPr>
                          <w:jc w:val="center"/>
                          <w:rPr>
                            <w:b/>
                            <w:color w:val="FFFFFF"/>
                            <w:sz w:val="48"/>
                            <w:szCs w:val="48"/>
                          </w:rPr>
                        </w:pPr>
                      </w:p>
                      <w:p w14:paraId="106B1515" w14:textId="77777777" w:rsidR="00E54506" w:rsidRPr="009A0907" w:rsidRDefault="00E54506" w:rsidP="006562E6">
                        <w:pPr>
                          <w:jc w:val="center"/>
                          <w:rPr>
                            <w:b/>
                            <w:color w:val="FFFFFF"/>
                            <w:sz w:val="48"/>
                            <w:szCs w:val="48"/>
                          </w:rPr>
                        </w:pPr>
                        <w:r w:rsidRPr="009A0907">
                          <w:rPr>
                            <w:b/>
                            <w:color w:val="FFFFFF"/>
                            <w:sz w:val="48"/>
                            <w:szCs w:val="48"/>
                          </w:rPr>
                          <w:t>Guide for Experts</w:t>
                        </w:r>
                      </w:p>
                      <w:p w14:paraId="106B1516" w14:textId="77777777" w:rsidR="00E54506" w:rsidRPr="009A0907" w:rsidRDefault="00E54506" w:rsidP="006562E6">
                        <w:pPr>
                          <w:jc w:val="center"/>
                          <w:rPr>
                            <w:b/>
                            <w:color w:val="FFFFFF"/>
                            <w:sz w:val="48"/>
                            <w:szCs w:val="48"/>
                          </w:rPr>
                        </w:pPr>
                        <w:proofErr w:type="gramStart"/>
                        <w:r w:rsidRPr="009A0907">
                          <w:rPr>
                            <w:b/>
                            <w:color w:val="FFFFFF"/>
                            <w:sz w:val="48"/>
                            <w:szCs w:val="48"/>
                          </w:rPr>
                          <w:t>on</w:t>
                        </w:r>
                        <w:proofErr w:type="gramEnd"/>
                      </w:p>
                      <w:p w14:paraId="106B1517" w14:textId="77777777" w:rsidR="00E54506" w:rsidRPr="009A0907" w:rsidRDefault="00E54506" w:rsidP="006562E6">
                        <w:pPr>
                          <w:jc w:val="center"/>
                          <w:rPr>
                            <w:b/>
                            <w:color w:val="FFFFFF"/>
                            <w:sz w:val="48"/>
                            <w:szCs w:val="48"/>
                          </w:rPr>
                        </w:pPr>
                        <w:r w:rsidRPr="009A0907">
                          <w:rPr>
                            <w:b/>
                            <w:color w:val="FFFFFF"/>
                            <w:sz w:val="48"/>
                            <w:szCs w:val="48"/>
                          </w:rPr>
                          <w:t xml:space="preserve">Quality Assessment </w:t>
                        </w:r>
                      </w:p>
                      <w:p w14:paraId="106B1518" w14:textId="77777777" w:rsidR="00E54506" w:rsidRPr="00D02D0C" w:rsidRDefault="00E54506" w:rsidP="006562E6">
                        <w:pPr>
                          <w:jc w:val="center"/>
                          <w:rPr>
                            <w:color w:val="FFFFFF"/>
                            <w:sz w:val="48"/>
                            <w:szCs w:val="48"/>
                          </w:rPr>
                        </w:pPr>
                      </w:p>
                    </w:txbxContent>
                  </v:textbox>
                </v:shape>
              </v:group>
            </w:pict>
          </mc:Fallback>
        </mc:AlternateContent>
      </w:r>
      <w:r w:rsidR="00CA2427">
        <w:t xml:space="preserve">  </w:t>
      </w:r>
    </w:p>
    <w:p w14:paraId="106B0F8D" w14:textId="77777777" w:rsidR="002F4A39" w:rsidRPr="007908D7" w:rsidRDefault="002F4A39"/>
    <w:p w14:paraId="106B0F8E" w14:textId="77777777" w:rsidR="002F4A39" w:rsidRPr="007908D7" w:rsidRDefault="002F4A39"/>
    <w:p w14:paraId="106B0F8F" w14:textId="77777777" w:rsidR="002F4A39" w:rsidRPr="007908D7" w:rsidRDefault="002F4A39"/>
    <w:p w14:paraId="106B0F90" w14:textId="77777777" w:rsidR="002F4A39" w:rsidRPr="007908D7" w:rsidRDefault="002F4A39"/>
    <w:p w14:paraId="106B0F91" w14:textId="77777777" w:rsidR="002F4A39" w:rsidRPr="007908D7" w:rsidRDefault="002F4A39"/>
    <w:p w14:paraId="106B0F92" w14:textId="77777777" w:rsidR="002F4A39" w:rsidRPr="007908D7" w:rsidRDefault="002F4A39"/>
    <w:p w14:paraId="106B0F93" w14:textId="77777777" w:rsidR="002F4A39" w:rsidRPr="007908D7" w:rsidRDefault="002F4A39"/>
    <w:p w14:paraId="106B0F94" w14:textId="77777777" w:rsidR="002F4A39" w:rsidRPr="007908D7" w:rsidRDefault="002F4A39"/>
    <w:p w14:paraId="106B0F95" w14:textId="77777777" w:rsidR="002F4A39" w:rsidRPr="007908D7" w:rsidRDefault="002F4A39"/>
    <w:p w14:paraId="106B0F96" w14:textId="77777777" w:rsidR="002F4A39" w:rsidRPr="007908D7" w:rsidRDefault="002F4A39"/>
    <w:p w14:paraId="106B0F97" w14:textId="77777777" w:rsidR="002F4A39" w:rsidRPr="007908D7" w:rsidRDefault="002F4A39"/>
    <w:p w14:paraId="106B0F98" w14:textId="77777777" w:rsidR="00BE75BE" w:rsidRPr="007908D7" w:rsidRDefault="00BE75BE"/>
    <w:p w14:paraId="106B0F99" w14:textId="77777777" w:rsidR="00B41BBD" w:rsidRPr="007908D7" w:rsidRDefault="00B41BBD"/>
    <w:p w14:paraId="106B0F9A" w14:textId="77777777" w:rsidR="00B41BBD" w:rsidRPr="007908D7" w:rsidRDefault="00B41BBD"/>
    <w:p w14:paraId="106B0F9B" w14:textId="77777777" w:rsidR="00B41BBD" w:rsidRPr="007908D7" w:rsidRDefault="00B41BBD"/>
    <w:p w14:paraId="106B0F9C" w14:textId="77777777" w:rsidR="00B41BBD" w:rsidRPr="007908D7" w:rsidRDefault="00B41BBD"/>
    <w:p w14:paraId="106B0F9D" w14:textId="77777777" w:rsidR="00B41BBD" w:rsidRPr="007908D7" w:rsidRDefault="00B41BBD"/>
    <w:p w14:paraId="106B0F9E" w14:textId="77777777" w:rsidR="00B41BBD" w:rsidRPr="007908D7" w:rsidRDefault="00B41BBD"/>
    <w:p w14:paraId="106B0F9F" w14:textId="77777777" w:rsidR="00B41BBD" w:rsidRPr="007908D7" w:rsidRDefault="00B41BBD"/>
    <w:p w14:paraId="106B0FA0" w14:textId="77777777" w:rsidR="00B41BBD" w:rsidRPr="007908D7" w:rsidRDefault="00B41BBD"/>
    <w:p w14:paraId="106B0FA1" w14:textId="77777777" w:rsidR="00B41BBD" w:rsidRPr="007908D7" w:rsidRDefault="00B41BBD"/>
    <w:p w14:paraId="106B0FA2" w14:textId="77777777" w:rsidR="00B41BBD" w:rsidRPr="007908D7" w:rsidRDefault="00B41BBD"/>
    <w:p w14:paraId="106B0FA3" w14:textId="77777777" w:rsidR="00B41BBD" w:rsidRPr="007908D7" w:rsidRDefault="00B41BBD"/>
    <w:p w14:paraId="106B0FA4" w14:textId="77777777" w:rsidR="00B41BBD" w:rsidRPr="007908D7" w:rsidRDefault="00B41BBD"/>
    <w:p w14:paraId="106B0FA5" w14:textId="77777777" w:rsidR="00B41BBD" w:rsidRPr="007908D7" w:rsidRDefault="00B41BBD"/>
    <w:p w14:paraId="106B0FA6" w14:textId="77777777" w:rsidR="00B41BBD" w:rsidRPr="007908D7" w:rsidRDefault="00B41BBD"/>
    <w:p w14:paraId="106B0FA7" w14:textId="77777777" w:rsidR="00B41BBD" w:rsidRPr="007908D7" w:rsidRDefault="00B41BBD"/>
    <w:p w14:paraId="106B0FA8" w14:textId="77777777" w:rsidR="00B41BBD" w:rsidRPr="007908D7" w:rsidRDefault="00B41BBD"/>
    <w:p w14:paraId="106B0FA9" w14:textId="77777777" w:rsidR="00B41BBD" w:rsidRPr="007908D7" w:rsidRDefault="00B41BBD"/>
    <w:p w14:paraId="106B0FAA" w14:textId="77777777" w:rsidR="00B41BBD" w:rsidRPr="007908D7" w:rsidRDefault="00B41BBD"/>
    <w:p w14:paraId="106B0FAB" w14:textId="77777777" w:rsidR="00B41BBD" w:rsidRPr="007908D7" w:rsidRDefault="00B41BBD"/>
    <w:p w14:paraId="106B0FAC" w14:textId="77777777" w:rsidR="00B41BBD" w:rsidRPr="007908D7" w:rsidRDefault="00B41BBD"/>
    <w:p w14:paraId="106B0FAD" w14:textId="77777777" w:rsidR="00B41BBD" w:rsidRPr="007908D7" w:rsidRDefault="00B41BBD"/>
    <w:p w14:paraId="106B0FAE" w14:textId="77777777" w:rsidR="00B41BBD" w:rsidRPr="007908D7" w:rsidRDefault="00B41BBD"/>
    <w:p w14:paraId="106B0FAF" w14:textId="77777777" w:rsidR="004D5591" w:rsidRPr="007908D7" w:rsidRDefault="004D5591"/>
    <w:p w14:paraId="106B0FB0" w14:textId="77777777" w:rsidR="004D5591" w:rsidRPr="007908D7" w:rsidRDefault="004D5591"/>
    <w:p w14:paraId="106B0FB1" w14:textId="77777777" w:rsidR="004D5591" w:rsidRPr="007908D7" w:rsidRDefault="004D5591"/>
    <w:p w14:paraId="106B0FB2" w14:textId="77777777" w:rsidR="004D5591" w:rsidRPr="007908D7" w:rsidRDefault="004D5591"/>
    <w:p w14:paraId="106B0FB3" w14:textId="77777777" w:rsidR="004D5591" w:rsidRPr="007908D7" w:rsidRDefault="004D5591"/>
    <w:p w14:paraId="106B0FB4" w14:textId="77777777" w:rsidR="004D5591" w:rsidRPr="007908D7" w:rsidRDefault="004D5591"/>
    <w:p w14:paraId="106B0FB5" w14:textId="77777777" w:rsidR="004D5591" w:rsidRPr="007908D7" w:rsidRDefault="004D5591"/>
    <w:p w14:paraId="106B0FB6" w14:textId="77777777" w:rsidR="004D5591" w:rsidRPr="007908D7" w:rsidRDefault="004D5591"/>
    <w:p w14:paraId="106B0FB7" w14:textId="77777777" w:rsidR="004D5591" w:rsidRPr="007908D7" w:rsidRDefault="004D5591"/>
    <w:p w14:paraId="106B0FB8" w14:textId="77777777" w:rsidR="004D5591" w:rsidRPr="007908D7" w:rsidRDefault="004D5591"/>
    <w:p w14:paraId="106B0FB9" w14:textId="77777777" w:rsidR="004D5591" w:rsidRPr="007908D7" w:rsidRDefault="004D5591"/>
    <w:p w14:paraId="106B0FBA" w14:textId="77777777" w:rsidR="004D5591" w:rsidRPr="007908D7" w:rsidRDefault="004D5591"/>
    <w:p w14:paraId="106B0FBB" w14:textId="77777777" w:rsidR="004D5591" w:rsidRPr="007908D7" w:rsidRDefault="004D5591"/>
    <w:p w14:paraId="106B0FBC" w14:textId="77777777" w:rsidR="004D5591" w:rsidRPr="007908D7" w:rsidRDefault="004D5591"/>
    <w:p w14:paraId="106B0FBD" w14:textId="77777777" w:rsidR="004D5591" w:rsidRPr="007908D7" w:rsidRDefault="004D5591"/>
    <w:p w14:paraId="106B0FBE" w14:textId="77777777" w:rsidR="004D5591" w:rsidRPr="007908D7" w:rsidRDefault="004D5591"/>
    <w:p w14:paraId="106B0FBF" w14:textId="77777777" w:rsidR="00E84F16" w:rsidRDefault="00ED5FE7">
      <w:pPr>
        <w:pStyle w:val="Tartalomjegyzkcmsora"/>
        <w:rPr>
          <w:rFonts w:ascii="Verdana" w:hAnsi="Verdana"/>
        </w:rPr>
        <w:sectPr w:rsidR="00E84F16" w:rsidSect="00714CEE">
          <w:headerReference w:type="default" r:id="rId14"/>
          <w:type w:val="continuous"/>
          <w:pgSz w:w="11906" w:h="16838" w:code="9"/>
          <w:pgMar w:top="1418" w:right="1418" w:bottom="1701" w:left="1985" w:header="709" w:footer="709" w:gutter="0"/>
          <w:cols w:space="708"/>
          <w:docGrid w:linePitch="360"/>
        </w:sectPr>
      </w:pPr>
      <w:r>
        <w:rPr>
          <w:noProof/>
          <w:lang w:val="hu-HU" w:eastAsia="hu-HU"/>
        </w:rPr>
        <mc:AlternateContent>
          <mc:Choice Requires="wps">
            <w:drawing>
              <wp:anchor distT="0" distB="0" distL="114300" distR="114300" simplePos="0" relativeHeight="251658240" behindDoc="0" locked="0" layoutInCell="0" allowOverlap="1" wp14:anchorId="106B1494" wp14:editId="106B1495">
                <wp:simplePos x="0" y="0"/>
                <wp:positionH relativeFrom="column">
                  <wp:posOffset>4649470</wp:posOffset>
                </wp:positionH>
                <wp:positionV relativeFrom="paragraph">
                  <wp:posOffset>462280</wp:posOffset>
                </wp:positionV>
                <wp:extent cx="1524000" cy="501650"/>
                <wp:effectExtent l="0" t="0" r="0" b="0"/>
                <wp:wrapNone/>
                <wp:docPr id="4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B1519" w14:textId="493685C8" w:rsidR="00E54506" w:rsidRPr="00E81BDC" w:rsidRDefault="00AA7AC8" w:rsidP="000F29D3">
                            <w:pPr>
                              <w:rPr>
                                <w:rFonts w:ascii="Tahoma" w:hAnsi="Tahoma"/>
                                <w:color w:val="FFFFFF"/>
                                <w:szCs w:val="20"/>
                              </w:rPr>
                            </w:pPr>
                            <w:r>
                              <w:rPr>
                                <w:rFonts w:ascii="Tahoma" w:hAnsi="Tahoma"/>
                                <w:i/>
                                <w:color w:val="FFFFFF"/>
                                <w:szCs w:val="20"/>
                              </w:rPr>
                              <w:t>Version 1 (10</w:t>
                            </w:r>
                            <w:r w:rsidR="00EB5DE2">
                              <w:rPr>
                                <w:rFonts w:ascii="Tahoma" w:hAnsi="Tahoma"/>
                                <w:i/>
                                <w:color w:val="FFFFFF"/>
                                <w:szCs w:val="20"/>
                              </w:rPr>
                              <w:t>/01/2018)</w:t>
                            </w:r>
                          </w:p>
                          <w:p w14:paraId="106B151A" w14:textId="77777777" w:rsidR="00E54506" w:rsidRPr="00E81BDC" w:rsidRDefault="00E54506" w:rsidP="00AF3D41">
                            <w:pPr>
                              <w:rPr>
                                <w:rFonts w:ascii="Tahoma" w:hAnsi="Tahoma"/>
                                <w:color w:val="FFFFFF"/>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1" type="#_x0000_t202" style="position:absolute;margin-left:366.1pt;margin-top:36.4pt;width:120pt;height: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" o:allowincell="f" filled="f" stroked="f">
                <v:textbox>
                  <w:txbxContent>
                    <w:p w14:paraId="106B1519" w14:textId="493685C8" w:rsidR="00E54506" w:rsidRPr="00E81BDC" w:rsidRDefault="00AA7AC8" w:rsidP="000F29D3">
                      <w:pPr>
                        <w:rPr>
                          <w:rFonts w:ascii="Tahoma" w:hAnsi="Tahoma"/>
                          <w:color w:val="FFFFFF"/>
                          <w:szCs w:val="20"/>
                        </w:rPr>
                      </w:pPr>
                      <w:r>
                        <w:rPr>
                          <w:rFonts w:ascii="Tahoma" w:hAnsi="Tahoma"/>
                          <w:i/>
                          <w:color w:val="FFFFFF"/>
                          <w:szCs w:val="20"/>
                        </w:rPr>
                        <w:t>Version 1 (10</w:t>
                      </w:r>
                      <w:r w:rsidR="00EB5DE2">
                        <w:rPr>
                          <w:rFonts w:ascii="Tahoma" w:hAnsi="Tahoma"/>
                          <w:i/>
                          <w:color w:val="FFFFFF"/>
                          <w:szCs w:val="20"/>
                        </w:rPr>
                        <w:t>/01/2018)</w:t>
                      </w:r>
                    </w:p>
                    <w:p w14:paraId="106B151A" w14:textId="77777777" w:rsidR="00E54506" w:rsidRPr="00E81BDC" w:rsidRDefault="00E54506" w:rsidP="00AF3D41">
                      <w:pPr>
                        <w:rPr>
                          <w:rFonts w:ascii="Tahoma" w:hAnsi="Tahoma"/>
                          <w:color w:val="FFFFFF"/>
                          <w:szCs w:val="20"/>
                        </w:rPr>
                      </w:pPr>
                    </w:p>
                  </w:txbxContent>
                </v:textbox>
              </v:shape>
            </w:pict>
          </mc:Fallback>
        </mc:AlternateContent>
      </w:r>
      <w:r w:rsidR="001E2220">
        <w:rPr>
          <w:rFonts w:ascii="Verdana" w:hAnsi="Verdana"/>
        </w:rPr>
        <w:br w:type="page"/>
      </w:r>
    </w:p>
    <w:p w14:paraId="106B0FC0" w14:textId="77777777" w:rsidR="00BD4499" w:rsidRPr="00714CEE" w:rsidRDefault="00BD4499">
      <w:pPr>
        <w:pStyle w:val="Tartalomjegyzkcmsora"/>
        <w:rPr>
          <w:rFonts w:ascii="Verdana" w:hAnsi="Verdana"/>
        </w:rPr>
      </w:pPr>
      <w:r w:rsidRPr="007908D7">
        <w:rPr>
          <w:rFonts w:ascii="Verdana" w:hAnsi="Verdana"/>
        </w:rPr>
        <w:lastRenderedPageBreak/>
        <w:t>Table of Contents</w:t>
      </w:r>
    </w:p>
    <w:p w14:paraId="106B0FC1" w14:textId="77777777" w:rsidR="008459EB" w:rsidRPr="00CC7103" w:rsidRDefault="008459EB" w:rsidP="00925DBC"/>
    <w:p w14:paraId="106B0FC2" w14:textId="77777777" w:rsidR="008C4E6C" w:rsidRDefault="00BD4499">
      <w:pPr>
        <w:pStyle w:val="TJ1"/>
        <w:tabs>
          <w:tab w:val="right" w:leader="dot" w:pos="8777"/>
        </w:tabs>
        <w:rPr>
          <w:rFonts w:asciiTheme="minorHAnsi" w:eastAsiaTheme="minorEastAsia" w:hAnsiTheme="minorHAnsi" w:cstheme="minorBidi"/>
          <w:noProof/>
          <w:color w:val="auto"/>
          <w:sz w:val="22"/>
          <w:szCs w:val="22"/>
        </w:rPr>
      </w:pPr>
      <w:r w:rsidRPr="007908D7">
        <w:fldChar w:fldCharType="begin"/>
      </w:r>
      <w:r w:rsidRPr="007908D7">
        <w:instrText xml:space="preserve"> TOC \o "1-3" \h \z \u </w:instrText>
      </w:r>
      <w:r w:rsidRPr="007908D7">
        <w:fldChar w:fldCharType="separate"/>
      </w:r>
      <w:hyperlink w:anchor="_Toc473896372" w:history="1">
        <w:r w:rsidR="008C4E6C" w:rsidRPr="00B46DE6">
          <w:rPr>
            <w:rStyle w:val="Hiperhivatkozs"/>
            <w:noProof/>
          </w:rPr>
          <w:t>1. Introduction</w:t>
        </w:r>
        <w:r w:rsidR="008C4E6C">
          <w:rPr>
            <w:noProof/>
            <w:webHidden/>
          </w:rPr>
          <w:tab/>
        </w:r>
        <w:r w:rsidR="008C4E6C">
          <w:rPr>
            <w:noProof/>
            <w:webHidden/>
          </w:rPr>
          <w:fldChar w:fldCharType="begin"/>
        </w:r>
        <w:r w:rsidR="008C4E6C">
          <w:rPr>
            <w:noProof/>
            <w:webHidden/>
          </w:rPr>
          <w:instrText xml:space="preserve"> PAGEREF _Toc473896372 \h </w:instrText>
        </w:r>
        <w:r w:rsidR="008C4E6C">
          <w:rPr>
            <w:noProof/>
            <w:webHidden/>
          </w:rPr>
        </w:r>
        <w:r w:rsidR="008C4E6C">
          <w:rPr>
            <w:noProof/>
            <w:webHidden/>
          </w:rPr>
          <w:fldChar w:fldCharType="separate"/>
        </w:r>
        <w:r w:rsidR="009E5D9D">
          <w:rPr>
            <w:noProof/>
            <w:webHidden/>
          </w:rPr>
          <w:t>2</w:t>
        </w:r>
        <w:r w:rsidR="008C4E6C">
          <w:rPr>
            <w:noProof/>
            <w:webHidden/>
          </w:rPr>
          <w:fldChar w:fldCharType="end"/>
        </w:r>
      </w:hyperlink>
    </w:p>
    <w:p w14:paraId="106B0FC3" w14:textId="77777777" w:rsidR="008C4E6C" w:rsidRDefault="006A1D18">
      <w:pPr>
        <w:pStyle w:val="TJ1"/>
        <w:tabs>
          <w:tab w:val="right" w:leader="dot" w:pos="8777"/>
        </w:tabs>
        <w:rPr>
          <w:rFonts w:asciiTheme="minorHAnsi" w:eastAsiaTheme="minorEastAsia" w:hAnsiTheme="minorHAnsi" w:cstheme="minorBidi"/>
          <w:noProof/>
          <w:color w:val="auto"/>
          <w:sz w:val="22"/>
          <w:szCs w:val="22"/>
        </w:rPr>
      </w:pPr>
      <w:hyperlink w:anchor="_Toc473896373" w:history="1">
        <w:r w:rsidR="008C4E6C" w:rsidRPr="00B46DE6">
          <w:rPr>
            <w:rStyle w:val="Hiperhivatkozs"/>
            <w:noProof/>
          </w:rPr>
          <w:t>2. Experts</w:t>
        </w:r>
        <w:r w:rsidR="008C4E6C">
          <w:rPr>
            <w:noProof/>
            <w:webHidden/>
          </w:rPr>
          <w:tab/>
        </w:r>
        <w:r w:rsidR="008C4E6C">
          <w:rPr>
            <w:noProof/>
            <w:webHidden/>
          </w:rPr>
          <w:fldChar w:fldCharType="begin"/>
        </w:r>
        <w:r w:rsidR="008C4E6C">
          <w:rPr>
            <w:noProof/>
            <w:webHidden/>
          </w:rPr>
          <w:instrText xml:space="preserve"> PAGEREF _Toc473896373 \h </w:instrText>
        </w:r>
        <w:r w:rsidR="008C4E6C">
          <w:rPr>
            <w:noProof/>
            <w:webHidden/>
          </w:rPr>
        </w:r>
        <w:r w:rsidR="008C4E6C">
          <w:rPr>
            <w:noProof/>
            <w:webHidden/>
          </w:rPr>
          <w:fldChar w:fldCharType="separate"/>
        </w:r>
        <w:r w:rsidR="009E5D9D">
          <w:rPr>
            <w:noProof/>
            <w:webHidden/>
          </w:rPr>
          <w:t>2</w:t>
        </w:r>
        <w:r w:rsidR="008C4E6C">
          <w:rPr>
            <w:noProof/>
            <w:webHidden/>
          </w:rPr>
          <w:fldChar w:fldCharType="end"/>
        </w:r>
      </w:hyperlink>
    </w:p>
    <w:p w14:paraId="106B0FC4"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74" w:history="1">
        <w:r w:rsidR="008C4E6C" w:rsidRPr="00B46DE6">
          <w:rPr>
            <w:rStyle w:val="Hiperhivatkozs"/>
            <w:noProof/>
          </w:rPr>
          <w:t>2.1 Role of experts</w:t>
        </w:r>
        <w:r w:rsidR="008C4E6C">
          <w:rPr>
            <w:noProof/>
            <w:webHidden/>
          </w:rPr>
          <w:tab/>
        </w:r>
        <w:r w:rsidR="008C4E6C">
          <w:rPr>
            <w:noProof/>
            <w:webHidden/>
          </w:rPr>
          <w:fldChar w:fldCharType="begin"/>
        </w:r>
        <w:r w:rsidR="008C4E6C">
          <w:rPr>
            <w:noProof/>
            <w:webHidden/>
          </w:rPr>
          <w:instrText xml:space="preserve"> PAGEREF _Toc473896374 \h </w:instrText>
        </w:r>
        <w:r w:rsidR="008C4E6C">
          <w:rPr>
            <w:noProof/>
            <w:webHidden/>
          </w:rPr>
        </w:r>
        <w:r w:rsidR="008C4E6C">
          <w:rPr>
            <w:noProof/>
            <w:webHidden/>
          </w:rPr>
          <w:fldChar w:fldCharType="separate"/>
        </w:r>
        <w:r w:rsidR="009E5D9D">
          <w:rPr>
            <w:noProof/>
            <w:webHidden/>
          </w:rPr>
          <w:t>2</w:t>
        </w:r>
        <w:r w:rsidR="008C4E6C">
          <w:rPr>
            <w:noProof/>
            <w:webHidden/>
          </w:rPr>
          <w:fldChar w:fldCharType="end"/>
        </w:r>
      </w:hyperlink>
    </w:p>
    <w:p w14:paraId="106B0FC5"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75" w:history="1">
        <w:r w:rsidR="008C4E6C" w:rsidRPr="00B46DE6">
          <w:rPr>
            <w:rStyle w:val="Hiperhivatkozs"/>
            <w:noProof/>
          </w:rPr>
          <w:t>2.2 Appointment of experts, code of conduct and conflict of interest</w:t>
        </w:r>
        <w:r w:rsidR="008C4E6C">
          <w:rPr>
            <w:noProof/>
            <w:webHidden/>
          </w:rPr>
          <w:tab/>
        </w:r>
        <w:r w:rsidR="008C4E6C">
          <w:rPr>
            <w:noProof/>
            <w:webHidden/>
          </w:rPr>
          <w:fldChar w:fldCharType="begin"/>
        </w:r>
        <w:r w:rsidR="008C4E6C">
          <w:rPr>
            <w:noProof/>
            <w:webHidden/>
          </w:rPr>
          <w:instrText xml:space="preserve"> PAGEREF _Toc473896375 \h </w:instrText>
        </w:r>
        <w:r w:rsidR="008C4E6C">
          <w:rPr>
            <w:noProof/>
            <w:webHidden/>
          </w:rPr>
        </w:r>
        <w:r w:rsidR="008C4E6C">
          <w:rPr>
            <w:noProof/>
            <w:webHidden/>
          </w:rPr>
          <w:fldChar w:fldCharType="separate"/>
        </w:r>
        <w:r w:rsidR="009E5D9D">
          <w:rPr>
            <w:noProof/>
            <w:webHidden/>
          </w:rPr>
          <w:t>3</w:t>
        </w:r>
        <w:r w:rsidR="008C4E6C">
          <w:rPr>
            <w:noProof/>
            <w:webHidden/>
          </w:rPr>
          <w:fldChar w:fldCharType="end"/>
        </w:r>
      </w:hyperlink>
    </w:p>
    <w:p w14:paraId="106B0FC6" w14:textId="77777777" w:rsidR="008C4E6C" w:rsidRDefault="006A1D18">
      <w:pPr>
        <w:pStyle w:val="TJ1"/>
        <w:tabs>
          <w:tab w:val="right" w:leader="dot" w:pos="8777"/>
        </w:tabs>
        <w:rPr>
          <w:rFonts w:asciiTheme="minorHAnsi" w:eastAsiaTheme="minorEastAsia" w:hAnsiTheme="minorHAnsi" w:cstheme="minorBidi"/>
          <w:noProof/>
          <w:color w:val="auto"/>
          <w:sz w:val="22"/>
          <w:szCs w:val="22"/>
        </w:rPr>
      </w:pPr>
      <w:hyperlink w:anchor="_Toc473896376" w:history="1">
        <w:r w:rsidR="008C4E6C" w:rsidRPr="00B46DE6">
          <w:rPr>
            <w:rStyle w:val="Hiperhivatkozs"/>
            <w:noProof/>
          </w:rPr>
          <w:t>3. Assessment of applications</w:t>
        </w:r>
        <w:r w:rsidR="008C4E6C">
          <w:rPr>
            <w:noProof/>
            <w:webHidden/>
          </w:rPr>
          <w:tab/>
        </w:r>
        <w:r w:rsidR="008C4E6C">
          <w:rPr>
            <w:noProof/>
            <w:webHidden/>
          </w:rPr>
          <w:fldChar w:fldCharType="begin"/>
        </w:r>
        <w:r w:rsidR="008C4E6C">
          <w:rPr>
            <w:noProof/>
            <w:webHidden/>
          </w:rPr>
          <w:instrText xml:space="preserve"> PAGEREF _Toc473896376 \h </w:instrText>
        </w:r>
        <w:r w:rsidR="008C4E6C">
          <w:rPr>
            <w:noProof/>
            <w:webHidden/>
          </w:rPr>
        </w:r>
        <w:r w:rsidR="008C4E6C">
          <w:rPr>
            <w:noProof/>
            <w:webHidden/>
          </w:rPr>
          <w:fldChar w:fldCharType="separate"/>
        </w:r>
        <w:r w:rsidR="009E5D9D">
          <w:rPr>
            <w:noProof/>
            <w:webHidden/>
          </w:rPr>
          <w:t>4</w:t>
        </w:r>
        <w:r w:rsidR="008C4E6C">
          <w:rPr>
            <w:noProof/>
            <w:webHidden/>
          </w:rPr>
          <w:fldChar w:fldCharType="end"/>
        </w:r>
      </w:hyperlink>
    </w:p>
    <w:p w14:paraId="106B0FC7"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77" w:history="1">
        <w:r w:rsidR="008C4E6C" w:rsidRPr="00B46DE6">
          <w:rPr>
            <w:rStyle w:val="Hiperhivatkozs"/>
            <w:noProof/>
          </w:rPr>
          <w:t>3.1 Preparation for assessment</w:t>
        </w:r>
        <w:r w:rsidR="008C4E6C">
          <w:rPr>
            <w:noProof/>
            <w:webHidden/>
          </w:rPr>
          <w:tab/>
        </w:r>
        <w:r w:rsidR="008C4E6C">
          <w:rPr>
            <w:noProof/>
            <w:webHidden/>
          </w:rPr>
          <w:fldChar w:fldCharType="begin"/>
        </w:r>
        <w:r w:rsidR="008C4E6C">
          <w:rPr>
            <w:noProof/>
            <w:webHidden/>
          </w:rPr>
          <w:instrText xml:space="preserve"> PAGEREF _Toc473896377 \h </w:instrText>
        </w:r>
        <w:r w:rsidR="008C4E6C">
          <w:rPr>
            <w:noProof/>
            <w:webHidden/>
          </w:rPr>
        </w:r>
        <w:r w:rsidR="008C4E6C">
          <w:rPr>
            <w:noProof/>
            <w:webHidden/>
          </w:rPr>
          <w:fldChar w:fldCharType="separate"/>
        </w:r>
        <w:r w:rsidR="009E5D9D">
          <w:rPr>
            <w:noProof/>
            <w:webHidden/>
          </w:rPr>
          <w:t>4</w:t>
        </w:r>
        <w:r w:rsidR="008C4E6C">
          <w:rPr>
            <w:noProof/>
            <w:webHidden/>
          </w:rPr>
          <w:fldChar w:fldCharType="end"/>
        </w:r>
      </w:hyperlink>
    </w:p>
    <w:p w14:paraId="106B0FC8"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78" w:history="1">
        <w:r w:rsidR="008C4E6C" w:rsidRPr="00B46DE6">
          <w:rPr>
            <w:rStyle w:val="Hiperhivatkozs"/>
            <w:noProof/>
          </w:rPr>
          <w:t>3.2 Assessment</w:t>
        </w:r>
        <w:r w:rsidR="008C4E6C">
          <w:rPr>
            <w:noProof/>
            <w:webHidden/>
          </w:rPr>
          <w:tab/>
        </w:r>
        <w:r w:rsidR="008C4E6C">
          <w:rPr>
            <w:noProof/>
            <w:webHidden/>
          </w:rPr>
          <w:fldChar w:fldCharType="begin"/>
        </w:r>
        <w:r w:rsidR="008C4E6C">
          <w:rPr>
            <w:noProof/>
            <w:webHidden/>
          </w:rPr>
          <w:instrText xml:space="preserve"> PAGEREF _Toc473896378 \h </w:instrText>
        </w:r>
        <w:r w:rsidR="008C4E6C">
          <w:rPr>
            <w:noProof/>
            <w:webHidden/>
          </w:rPr>
        </w:r>
        <w:r w:rsidR="008C4E6C">
          <w:rPr>
            <w:noProof/>
            <w:webHidden/>
          </w:rPr>
          <w:fldChar w:fldCharType="separate"/>
        </w:r>
        <w:r w:rsidR="009E5D9D">
          <w:rPr>
            <w:noProof/>
            <w:webHidden/>
          </w:rPr>
          <w:t>5</w:t>
        </w:r>
        <w:r w:rsidR="008C4E6C">
          <w:rPr>
            <w:noProof/>
            <w:webHidden/>
          </w:rPr>
          <w:fldChar w:fldCharType="end"/>
        </w:r>
      </w:hyperlink>
    </w:p>
    <w:p w14:paraId="106B0FC9"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79" w:history="1">
        <w:r w:rsidR="008C4E6C" w:rsidRPr="00B46DE6">
          <w:rPr>
            <w:rStyle w:val="Hiperhivatkozs"/>
            <w:noProof/>
          </w:rPr>
          <w:t>3.3 Award criteria and scoring</w:t>
        </w:r>
        <w:r w:rsidR="008C4E6C">
          <w:rPr>
            <w:noProof/>
            <w:webHidden/>
          </w:rPr>
          <w:tab/>
        </w:r>
        <w:r w:rsidR="008C4E6C">
          <w:rPr>
            <w:noProof/>
            <w:webHidden/>
          </w:rPr>
          <w:fldChar w:fldCharType="begin"/>
        </w:r>
        <w:r w:rsidR="008C4E6C">
          <w:rPr>
            <w:noProof/>
            <w:webHidden/>
          </w:rPr>
          <w:instrText xml:space="preserve"> PAGEREF _Toc473896379 \h </w:instrText>
        </w:r>
        <w:r w:rsidR="008C4E6C">
          <w:rPr>
            <w:noProof/>
            <w:webHidden/>
          </w:rPr>
        </w:r>
        <w:r w:rsidR="008C4E6C">
          <w:rPr>
            <w:noProof/>
            <w:webHidden/>
          </w:rPr>
          <w:fldChar w:fldCharType="separate"/>
        </w:r>
        <w:r w:rsidR="009E5D9D">
          <w:rPr>
            <w:noProof/>
            <w:webHidden/>
          </w:rPr>
          <w:t>5</w:t>
        </w:r>
        <w:r w:rsidR="008C4E6C">
          <w:rPr>
            <w:noProof/>
            <w:webHidden/>
          </w:rPr>
          <w:fldChar w:fldCharType="end"/>
        </w:r>
      </w:hyperlink>
    </w:p>
    <w:p w14:paraId="106B0FCA"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80" w:history="1">
        <w:r w:rsidR="008C4E6C" w:rsidRPr="00B46DE6">
          <w:rPr>
            <w:rStyle w:val="Hiperhivatkozs"/>
            <w:noProof/>
          </w:rPr>
          <w:t>3.4 Thresholds</w:t>
        </w:r>
        <w:r w:rsidR="008C4E6C">
          <w:rPr>
            <w:noProof/>
            <w:webHidden/>
          </w:rPr>
          <w:tab/>
        </w:r>
        <w:r w:rsidR="008C4E6C">
          <w:rPr>
            <w:noProof/>
            <w:webHidden/>
          </w:rPr>
          <w:fldChar w:fldCharType="begin"/>
        </w:r>
        <w:r w:rsidR="008C4E6C">
          <w:rPr>
            <w:noProof/>
            <w:webHidden/>
          </w:rPr>
          <w:instrText xml:space="preserve"> PAGEREF _Toc473896380 \h </w:instrText>
        </w:r>
        <w:r w:rsidR="008C4E6C">
          <w:rPr>
            <w:noProof/>
            <w:webHidden/>
          </w:rPr>
        </w:r>
        <w:r w:rsidR="008C4E6C">
          <w:rPr>
            <w:noProof/>
            <w:webHidden/>
          </w:rPr>
          <w:fldChar w:fldCharType="separate"/>
        </w:r>
        <w:r w:rsidR="009E5D9D">
          <w:rPr>
            <w:noProof/>
            <w:webHidden/>
          </w:rPr>
          <w:t>8</w:t>
        </w:r>
        <w:r w:rsidR="008C4E6C">
          <w:rPr>
            <w:noProof/>
            <w:webHidden/>
          </w:rPr>
          <w:fldChar w:fldCharType="end"/>
        </w:r>
      </w:hyperlink>
    </w:p>
    <w:p w14:paraId="106B0FCB"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81" w:history="1">
        <w:r w:rsidR="008C4E6C" w:rsidRPr="00B46DE6">
          <w:rPr>
            <w:rStyle w:val="Hiperhivatkozs"/>
            <w:noProof/>
          </w:rPr>
          <w:t>3.5 Assessment of higher education international mobility</w:t>
        </w:r>
        <w:r w:rsidR="008C4E6C">
          <w:rPr>
            <w:noProof/>
            <w:webHidden/>
          </w:rPr>
          <w:tab/>
        </w:r>
        <w:r w:rsidR="008C4E6C">
          <w:rPr>
            <w:noProof/>
            <w:webHidden/>
          </w:rPr>
          <w:fldChar w:fldCharType="begin"/>
        </w:r>
        <w:r w:rsidR="008C4E6C">
          <w:rPr>
            <w:noProof/>
            <w:webHidden/>
          </w:rPr>
          <w:instrText xml:space="preserve"> PAGEREF _Toc473896381 \h </w:instrText>
        </w:r>
        <w:r w:rsidR="008C4E6C">
          <w:rPr>
            <w:noProof/>
            <w:webHidden/>
          </w:rPr>
        </w:r>
        <w:r w:rsidR="008C4E6C">
          <w:rPr>
            <w:noProof/>
            <w:webHidden/>
          </w:rPr>
          <w:fldChar w:fldCharType="separate"/>
        </w:r>
        <w:r w:rsidR="009E5D9D">
          <w:rPr>
            <w:noProof/>
            <w:webHidden/>
          </w:rPr>
          <w:t>8</w:t>
        </w:r>
        <w:r w:rsidR="008C4E6C">
          <w:rPr>
            <w:noProof/>
            <w:webHidden/>
          </w:rPr>
          <w:fldChar w:fldCharType="end"/>
        </w:r>
      </w:hyperlink>
    </w:p>
    <w:p w14:paraId="106B0FCC"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82" w:history="1">
        <w:r w:rsidR="008C4E6C" w:rsidRPr="00B46DE6">
          <w:rPr>
            <w:rStyle w:val="Hiperhivatkozs"/>
            <w:noProof/>
          </w:rPr>
          <w:t>3.6 Possible problems with applications</w:t>
        </w:r>
        <w:r w:rsidR="008C4E6C">
          <w:rPr>
            <w:noProof/>
            <w:webHidden/>
          </w:rPr>
          <w:tab/>
        </w:r>
        <w:r w:rsidR="008C4E6C">
          <w:rPr>
            <w:noProof/>
            <w:webHidden/>
          </w:rPr>
          <w:fldChar w:fldCharType="begin"/>
        </w:r>
        <w:r w:rsidR="008C4E6C">
          <w:rPr>
            <w:noProof/>
            <w:webHidden/>
          </w:rPr>
          <w:instrText xml:space="preserve"> PAGEREF _Toc473896382 \h </w:instrText>
        </w:r>
        <w:r w:rsidR="008C4E6C">
          <w:rPr>
            <w:noProof/>
            <w:webHidden/>
          </w:rPr>
        </w:r>
        <w:r w:rsidR="008C4E6C">
          <w:rPr>
            <w:noProof/>
            <w:webHidden/>
          </w:rPr>
          <w:fldChar w:fldCharType="separate"/>
        </w:r>
        <w:r w:rsidR="009E5D9D">
          <w:rPr>
            <w:noProof/>
            <w:webHidden/>
          </w:rPr>
          <w:t>10</w:t>
        </w:r>
        <w:r w:rsidR="008C4E6C">
          <w:rPr>
            <w:noProof/>
            <w:webHidden/>
          </w:rPr>
          <w:fldChar w:fldCharType="end"/>
        </w:r>
      </w:hyperlink>
    </w:p>
    <w:p w14:paraId="106B0FCD" w14:textId="77777777" w:rsidR="008C4E6C" w:rsidRDefault="006A1D18">
      <w:pPr>
        <w:pStyle w:val="TJ1"/>
        <w:tabs>
          <w:tab w:val="right" w:leader="dot" w:pos="8777"/>
        </w:tabs>
        <w:rPr>
          <w:rFonts w:asciiTheme="minorHAnsi" w:eastAsiaTheme="minorEastAsia" w:hAnsiTheme="minorHAnsi" w:cstheme="minorBidi"/>
          <w:noProof/>
          <w:color w:val="auto"/>
          <w:sz w:val="22"/>
          <w:szCs w:val="22"/>
        </w:rPr>
      </w:pPr>
      <w:hyperlink w:anchor="_Toc473896383" w:history="1">
        <w:r w:rsidR="008C4E6C" w:rsidRPr="00B46DE6">
          <w:rPr>
            <w:rStyle w:val="Hiperhivatkozs"/>
            <w:noProof/>
          </w:rPr>
          <w:t>4. General principles of qualitative assessment</w:t>
        </w:r>
        <w:r w:rsidR="008C4E6C">
          <w:rPr>
            <w:noProof/>
            <w:webHidden/>
          </w:rPr>
          <w:tab/>
        </w:r>
        <w:r w:rsidR="008C4E6C">
          <w:rPr>
            <w:noProof/>
            <w:webHidden/>
          </w:rPr>
          <w:fldChar w:fldCharType="begin"/>
        </w:r>
        <w:r w:rsidR="008C4E6C">
          <w:rPr>
            <w:noProof/>
            <w:webHidden/>
          </w:rPr>
          <w:instrText xml:space="preserve"> PAGEREF _Toc473896383 \h </w:instrText>
        </w:r>
        <w:r w:rsidR="008C4E6C">
          <w:rPr>
            <w:noProof/>
            <w:webHidden/>
          </w:rPr>
        </w:r>
        <w:r w:rsidR="008C4E6C">
          <w:rPr>
            <w:noProof/>
            <w:webHidden/>
          </w:rPr>
          <w:fldChar w:fldCharType="separate"/>
        </w:r>
        <w:r w:rsidR="009E5D9D">
          <w:rPr>
            <w:noProof/>
            <w:webHidden/>
          </w:rPr>
          <w:t>10</w:t>
        </w:r>
        <w:r w:rsidR="008C4E6C">
          <w:rPr>
            <w:noProof/>
            <w:webHidden/>
          </w:rPr>
          <w:fldChar w:fldCharType="end"/>
        </w:r>
      </w:hyperlink>
    </w:p>
    <w:p w14:paraId="106B0FCE"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84" w:history="1">
        <w:r w:rsidR="008C4E6C" w:rsidRPr="00B46DE6">
          <w:rPr>
            <w:rStyle w:val="Hiperhivatkozs"/>
            <w:noProof/>
          </w:rPr>
          <w:t>4.1 Consolidated assessment and final score</w:t>
        </w:r>
        <w:r w:rsidR="008C4E6C">
          <w:rPr>
            <w:noProof/>
            <w:webHidden/>
          </w:rPr>
          <w:tab/>
        </w:r>
        <w:r w:rsidR="008C4E6C">
          <w:rPr>
            <w:noProof/>
            <w:webHidden/>
          </w:rPr>
          <w:fldChar w:fldCharType="begin"/>
        </w:r>
        <w:r w:rsidR="008C4E6C">
          <w:rPr>
            <w:noProof/>
            <w:webHidden/>
          </w:rPr>
          <w:instrText xml:space="preserve"> PAGEREF _Toc473896384 \h </w:instrText>
        </w:r>
        <w:r w:rsidR="008C4E6C">
          <w:rPr>
            <w:noProof/>
            <w:webHidden/>
          </w:rPr>
        </w:r>
        <w:r w:rsidR="008C4E6C">
          <w:rPr>
            <w:noProof/>
            <w:webHidden/>
          </w:rPr>
          <w:fldChar w:fldCharType="separate"/>
        </w:r>
        <w:r w:rsidR="009E5D9D">
          <w:rPr>
            <w:noProof/>
            <w:webHidden/>
          </w:rPr>
          <w:t>10</w:t>
        </w:r>
        <w:r w:rsidR="008C4E6C">
          <w:rPr>
            <w:noProof/>
            <w:webHidden/>
          </w:rPr>
          <w:fldChar w:fldCharType="end"/>
        </w:r>
      </w:hyperlink>
    </w:p>
    <w:p w14:paraId="106B0FCF"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85" w:history="1">
        <w:r w:rsidR="008C4E6C" w:rsidRPr="00B46DE6">
          <w:rPr>
            <w:rStyle w:val="Hiperhivatkozs"/>
            <w:noProof/>
          </w:rPr>
          <w:t>4.2 Proportionality</w:t>
        </w:r>
        <w:r w:rsidR="008C4E6C">
          <w:rPr>
            <w:noProof/>
            <w:webHidden/>
          </w:rPr>
          <w:tab/>
        </w:r>
        <w:r w:rsidR="008C4E6C">
          <w:rPr>
            <w:noProof/>
            <w:webHidden/>
          </w:rPr>
          <w:fldChar w:fldCharType="begin"/>
        </w:r>
        <w:r w:rsidR="008C4E6C">
          <w:rPr>
            <w:noProof/>
            <w:webHidden/>
          </w:rPr>
          <w:instrText xml:space="preserve"> PAGEREF _Toc473896385 \h </w:instrText>
        </w:r>
        <w:r w:rsidR="008C4E6C">
          <w:rPr>
            <w:noProof/>
            <w:webHidden/>
          </w:rPr>
        </w:r>
        <w:r w:rsidR="008C4E6C">
          <w:rPr>
            <w:noProof/>
            <w:webHidden/>
          </w:rPr>
          <w:fldChar w:fldCharType="separate"/>
        </w:r>
        <w:r w:rsidR="009E5D9D">
          <w:rPr>
            <w:noProof/>
            <w:webHidden/>
          </w:rPr>
          <w:t>10</w:t>
        </w:r>
        <w:r w:rsidR="008C4E6C">
          <w:rPr>
            <w:noProof/>
            <w:webHidden/>
          </w:rPr>
          <w:fldChar w:fldCharType="end"/>
        </w:r>
      </w:hyperlink>
    </w:p>
    <w:p w14:paraId="106B0FD0"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86" w:history="1">
        <w:r w:rsidR="008C4E6C" w:rsidRPr="00B46DE6">
          <w:rPr>
            <w:rStyle w:val="Hiperhivatkozs"/>
            <w:noProof/>
          </w:rPr>
          <w:t>4.3 Quality, cost-efficiency, value for money of the activities</w:t>
        </w:r>
        <w:r w:rsidR="008C4E6C">
          <w:rPr>
            <w:noProof/>
            <w:webHidden/>
          </w:rPr>
          <w:tab/>
        </w:r>
        <w:r w:rsidR="008C4E6C">
          <w:rPr>
            <w:noProof/>
            <w:webHidden/>
          </w:rPr>
          <w:fldChar w:fldCharType="begin"/>
        </w:r>
        <w:r w:rsidR="008C4E6C">
          <w:rPr>
            <w:noProof/>
            <w:webHidden/>
          </w:rPr>
          <w:instrText xml:space="preserve"> PAGEREF _Toc473896386 \h </w:instrText>
        </w:r>
        <w:r w:rsidR="008C4E6C">
          <w:rPr>
            <w:noProof/>
            <w:webHidden/>
          </w:rPr>
        </w:r>
        <w:r w:rsidR="008C4E6C">
          <w:rPr>
            <w:noProof/>
            <w:webHidden/>
          </w:rPr>
          <w:fldChar w:fldCharType="separate"/>
        </w:r>
        <w:r w:rsidR="009E5D9D">
          <w:rPr>
            <w:noProof/>
            <w:webHidden/>
          </w:rPr>
          <w:t>11</w:t>
        </w:r>
        <w:r w:rsidR="008C4E6C">
          <w:rPr>
            <w:noProof/>
            <w:webHidden/>
          </w:rPr>
          <w:fldChar w:fldCharType="end"/>
        </w:r>
      </w:hyperlink>
    </w:p>
    <w:p w14:paraId="106B0FD1" w14:textId="77777777" w:rsidR="008C4E6C" w:rsidRDefault="006A1D18">
      <w:pPr>
        <w:pStyle w:val="TJ1"/>
        <w:tabs>
          <w:tab w:val="right" w:leader="dot" w:pos="8777"/>
        </w:tabs>
        <w:rPr>
          <w:rFonts w:asciiTheme="minorHAnsi" w:eastAsiaTheme="minorEastAsia" w:hAnsiTheme="minorHAnsi" w:cstheme="minorBidi"/>
          <w:noProof/>
          <w:color w:val="auto"/>
          <w:sz w:val="22"/>
          <w:szCs w:val="22"/>
        </w:rPr>
      </w:pPr>
      <w:hyperlink w:anchor="_Toc473896387" w:history="1">
        <w:r w:rsidR="008C4E6C" w:rsidRPr="00B46DE6">
          <w:rPr>
            <w:rStyle w:val="Hiperhivatkozs"/>
            <w:noProof/>
          </w:rPr>
          <w:t>Annex I - Declaration on the prevention of conflicts of interest and disclosure of information</w:t>
        </w:r>
        <w:r w:rsidR="008C4E6C">
          <w:rPr>
            <w:noProof/>
            <w:webHidden/>
          </w:rPr>
          <w:tab/>
        </w:r>
        <w:r w:rsidR="008C4E6C">
          <w:rPr>
            <w:noProof/>
            <w:webHidden/>
          </w:rPr>
          <w:fldChar w:fldCharType="begin"/>
        </w:r>
        <w:r w:rsidR="008C4E6C">
          <w:rPr>
            <w:noProof/>
            <w:webHidden/>
          </w:rPr>
          <w:instrText xml:space="preserve"> PAGEREF _Toc473896387 \h </w:instrText>
        </w:r>
        <w:r w:rsidR="008C4E6C">
          <w:rPr>
            <w:noProof/>
            <w:webHidden/>
          </w:rPr>
        </w:r>
        <w:r w:rsidR="008C4E6C">
          <w:rPr>
            <w:noProof/>
            <w:webHidden/>
          </w:rPr>
          <w:fldChar w:fldCharType="separate"/>
        </w:r>
        <w:r w:rsidR="009E5D9D">
          <w:rPr>
            <w:noProof/>
            <w:webHidden/>
          </w:rPr>
          <w:t>12</w:t>
        </w:r>
        <w:r w:rsidR="008C4E6C">
          <w:rPr>
            <w:noProof/>
            <w:webHidden/>
          </w:rPr>
          <w:fldChar w:fldCharType="end"/>
        </w:r>
      </w:hyperlink>
    </w:p>
    <w:p w14:paraId="106B0FD2" w14:textId="77777777" w:rsidR="008C4E6C" w:rsidRDefault="006A1D18">
      <w:pPr>
        <w:pStyle w:val="TJ1"/>
        <w:tabs>
          <w:tab w:val="right" w:leader="dot" w:pos="8777"/>
        </w:tabs>
        <w:rPr>
          <w:rFonts w:asciiTheme="minorHAnsi" w:eastAsiaTheme="minorEastAsia" w:hAnsiTheme="minorHAnsi" w:cstheme="minorBidi"/>
          <w:noProof/>
          <w:color w:val="auto"/>
          <w:sz w:val="22"/>
          <w:szCs w:val="22"/>
        </w:rPr>
      </w:pPr>
      <w:hyperlink w:anchor="_Toc473896388" w:history="1">
        <w:r w:rsidR="008C4E6C" w:rsidRPr="00B46DE6">
          <w:rPr>
            <w:rStyle w:val="Hiperhivatkozs"/>
            <w:noProof/>
          </w:rPr>
          <w:t>Annex II – Interpretation of award criteria</w:t>
        </w:r>
        <w:r w:rsidR="008C4E6C">
          <w:rPr>
            <w:noProof/>
            <w:webHidden/>
          </w:rPr>
          <w:tab/>
        </w:r>
        <w:r w:rsidR="008C4E6C">
          <w:rPr>
            <w:noProof/>
            <w:webHidden/>
          </w:rPr>
          <w:fldChar w:fldCharType="begin"/>
        </w:r>
        <w:r w:rsidR="008C4E6C">
          <w:rPr>
            <w:noProof/>
            <w:webHidden/>
          </w:rPr>
          <w:instrText xml:space="preserve"> PAGEREF _Toc473896388 \h </w:instrText>
        </w:r>
        <w:r w:rsidR="008C4E6C">
          <w:rPr>
            <w:noProof/>
            <w:webHidden/>
          </w:rPr>
        </w:r>
        <w:r w:rsidR="008C4E6C">
          <w:rPr>
            <w:noProof/>
            <w:webHidden/>
          </w:rPr>
          <w:fldChar w:fldCharType="separate"/>
        </w:r>
        <w:r w:rsidR="009E5D9D">
          <w:rPr>
            <w:noProof/>
            <w:webHidden/>
          </w:rPr>
          <w:t>13</w:t>
        </w:r>
        <w:r w:rsidR="008C4E6C">
          <w:rPr>
            <w:noProof/>
            <w:webHidden/>
          </w:rPr>
          <w:fldChar w:fldCharType="end"/>
        </w:r>
      </w:hyperlink>
    </w:p>
    <w:p w14:paraId="106B0FD3" w14:textId="77777777" w:rsidR="008C4E6C" w:rsidRDefault="006A1D18">
      <w:pPr>
        <w:pStyle w:val="TJ1"/>
        <w:tabs>
          <w:tab w:val="right" w:leader="dot" w:pos="8777"/>
        </w:tabs>
        <w:rPr>
          <w:rFonts w:asciiTheme="minorHAnsi" w:eastAsiaTheme="minorEastAsia" w:hAnsiTheme="minorHAnsi" w:cstheme="minorBidi"/>
          <w:noProof/>
          <w:color w:val="auto"/>
          <w:sz w:val="22"/>
          <w:szCs w:val="22"/>
        </w:rPr>
      </w:pPr>
      <w:hyperlink w:anchor="_Toc473896395" w:history="1">
        <w:r w:rsidR="008C4E6C" w:rsidRPr="00B46DE6">
          <w:rPr>
            <w:rStyle w:val="Hiperhivatkozs"/>
            <w:noProof/>
          </w:rPr>
          <w:t>Key Action 1: Mobility of individuals</w:t>
        </w:r>
        <w:r w:rsidR="008C4E6C">
          <w:rPr>
            <w:noProof/>
            <w:webHidden/>
          </w:rPr>
          <w:tab/>
        </w:r>
        <w:r w:rsidR="008C4E6C">
          <w:rPr>
            <w:noProof/>
            <w:webHidden/>
          </w:rPr>
          <w:fldChar w:fldCharType="begin"/>
        </w:r>
        <w:r w:rsidR="008C4E6C">
          <w:rPr>
            <w:noProof/>
            <w:webHidden/>
          </w:rPr>
          <w:instrText xml:space="preserve"> PAGEREF _Toc473896395 \h </w:instrText>
        </w:r>
        <w:r w:rsidR="008C4E6C">
          <w:rPr>
            <w:noProof/>
            <w:webHidden/>
          </w:rPr>
        </w:r>
        <w:r w:rsidR="008C4E6C">
          <w:rPr>
            <w:noProof/>
            <w:webHidden/>
          </w:rPr>
          <w:fldChar w:fldCharType="separate"/>
        </w:r>
        <w:r w:rsidR="009E5D9D">
          <w:rPr>
            <w:noProof/>
            <w:webHidden/>
          </w:rPr>
          <w:t>14</w:t>
        </w:r>
        <w:r w:rsidR="008C4E6C">
          <w:rPr>
            <w:noProof/>
            <w:webHidden/>
          </w:rPr>
          <w:fldChar w:fldCharType="end"/>
        </w:r>
      </w:hyperlink>
    </w:p>
    <w:p w14:paraId="106B0FD4"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96" w:history="1">
        <w:r w:rsidR="008C4E6C" w:rsidRPr="00B46DE6">
          <w:rPr>
            <w:rStyle w:val="Hiperhivatkozs"/>
            <w:noProof/>
          </w:rPr>
          <w:t>Mobility project for School education staff</w:t>
        </w:r>
        <w:r w:rsidR="008C4E6C">
          <w:rPr>
            <w:noProof/>
            <w:webHidden/>
          </w:rPr>
          <w:tab/>
        </w:r>
        <w:r w:rsidR="008C4E6C">
          <w:rPr>
            <w:noProof/>
            <w:webHidden/>
          </w:rPr>
          <w:fldChar w:fldCharType="begin"/>
        </w:r>
        <w:r w:rsidR="008C4E6C">
          <w:rPr>
            <w:noProof/>
            <w:webHidden/>
          </w:rPr>
          <w:instrText xml:space="preserve"> PAGEREF _Toc473896396 \h </w:instrText>
        </w:r>
        <w:r w:rsidR="008C4E6C">
          <w:rPr>
            <w:noProof/>
            <w:webHidden/>
          </w:rPr>
        </w:r>
        <w:r w:rsidR="008C4E6C">
          <w:rPr>
            <w:noProof/>
            <w:webHidden/>
          </w:rPr>
          <w:fldChar w:fldCharType="separate"/>
        </w:r>
        <w:r w:rsidR="009E5D9D">
          <w:rPr>
            <w:noProof/>
            <w:webHidden/>
          </w:rPr>
          <w:t>14</w:t>
        </w:r>
        <w:r w:rsidR="008C4E6C">
          <w:rPr>
            <w:noProof/>
            <w:webHidden/>
          </w:rPr>
          <w:fldChar w:fldCharType="end"/>
        </w:r>
      </w:hyperlink>
    </w:p>
    <w:p w14:paraId="106B0FD5"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97" w:history="1">
        <w:r w:rsidR="008C4E6C" w:rsidRPr="00B46DE6">
          <w:rPr>
            <w:rStyle w:val="Hiperhivatkozs"/>
            <w:noProof/>
          </w:rPr>
          <w:t>Mobility project for VET learners and staff</w:t>
        </w:r>
        <w:r w:rsidR="008C4E6C">
          <w:rPr>
            <w:noProof/>
            <w:webHidden/>
          </w:rPr>
          <w:tab/>
        </w:r>
        <w:r w:rsidR="008C4E6C">
          <w:rPr>
            <w:noProof/>
            <w:webHidden/>
          </w:rPr>
          <w:fldChar w:fldCharType="begin"/>
        </w:r>
        <w:r w:rsidR="008C4E6C">
          <w:rPr>
            <w:noProof/>
            <w:webHidden/>
          </w:rPr>
          <w:instrText xml:space="preserve"> PAGEREF _Toc473896397 \h </w:instrText>
        </w:r>
        <w:r w:rsidR="008C4E6C">
          <w:rPr>
            <w:noProof/>
            <w:webHidden/>
          </w:rPr>
        </w:r>
        <w:r w:rsidR="008C4E6C">
          <w:rPr>
            <w:noProof/>
            <w:webHidden/>
          </w:rPr>
          <w:fldChar w:fldCharType="separate"/>
        </w:r>
        <w:r w:rsidR="009E5D9D">
          <w:rPr>
            <w:noProof/>
            <w:webHidden/>
          </w:rPr>
          <w:t>17</w:t>
        </w:r>
        <w:r w:rsidR="008C4E6C">
          <w:rPr>
            <w:noProof/>
            <w:webHidden/>
          </w:rPr>
          <w:fldChar w:fldCharType="end"/>
        </w:r>
      </w:hyperlink>
    </w:p>
    <w:p w14:paraId="106B0FD6"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98" w:history="1">
        <w:r w:rsidR="008C4E6C" w:rsidRPr="00B46DE6">
          <w:rPr>
            <w:rStyle w:val="Hiperhivatkozs"/>
            <w:noProof/>
            <w:lang w:eastAsia="ar-SA"/>
          </w:rPr>
          <w:t>Mobility project for adult education staff</w:t>
        </w:r>
        <w:r w:rsidR="008C4E6C">
          <w:rPr>
            <w:noProof/>
            <w:webHidden/>
          </w:rPr>
          <w:tab/>
        </w:r>
        <w:r w:rsidR="008C4E6C">
          <w:rPr>
            <w:noProof/>
            <w:webHidden/>
          </w:rPr>
          <w:fldChar w:fldCharType="begin"/>
        </w:r>
        <w:r w:rsidR="008C4E6C">
          <w:rPr>
            <w:noProof/>
            <w:webHidden/>
          </w:rPr>
          <w:instrText xml:space="preserve"> PAGEREF _Toc473896398 \h </w:instrText>
        </w:r>
        <w:r w:rsidR="008C4E6C">
          <w:rPr>
            <w:noProof/>
            <w:webHidden/>
          </w:rPr>
        </w:r>
        <w:r w:rsidR="008C4E6C">
          <w:rPr>
            <w:noProof/>
            <w:webHidden/>
          </w:rPr>
          <w:fldChar w:fldCharType="separate"/>
        </w:r>
        <w:r w:rsidR="009E5D9D">
          <w:rPr>
            <w:noProof/>
            <w:webHidden/>
          </w:rPr>
          <w:t>19</w:t>
        </w:r>
        <w:r w:rsidR="008C4E6C">
          <w:rPr>
            <w:noProof/>
            <w:webHidden/>
          </w:rPr>
          <w:fldChar w:fldCharType="end"/>
        </w:r>
      </w:hyperlink>
    </w:p>
    <w:p w14:paraId="106B0FD7"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399" w:history="1">
        <w:r w:rsidR="008C4E6C" w:rsidRPr="00B46DE6">
          <w:rPr>
            <w:rStyle w:val="Hiperhivatkozs"/>
            <w:noProof/>
            <w:lang w:eastAsia="ar-SA"/>
          </w:rPr>
          <w:t>Mobility project for young people and youth workers</w:t>
        </w:r>
        <w:r w:rsidR="008C4E6C">
          <w:rPr>
            <w:noProof/>
            <w:webHidden/>
          </w:rPr>
          <w:tab/>
        </w:r>
        <w:r w:rsidR="008C4E6C">
          <w:rPr>
            <w:noProof/>
            <w:webHidden/>
          </w:rPr>
          <w:fldChar w:fldCharType="begin"/>
        </w:r>
        <w:r w:rsidR="008C4E6C">
          <w:rPr>
            <w:noProof/>
            <w:webHidden/>
          </w:rPr>
          <w:instrText xml:space="preserve"> PAGEREF _Toc473896399 \h </w:instrText>
        </w:r>
        <w:r w:rsidR="008C4E6C">
          <w:rPr>
            <w:noProof/>
            <w:webHidden/>
          </w:rPr>
        </w:r>
        <w:r w:rsidR="008C4E6C">
          <w:rPr>
            <w:noProof/>
            <w:webHidden/>
          </w:rPr>
          <w:fldChar w:fldCharType="separate"/>
        </w:r>
        <w:r w:rsidR="009E5D9D">
          <w:rPr>
            <w:noProof/>
            <w:webHidden/>
          </w:rPr>
          <w:t>22</w:t>
        </w:r>
        <w:r w:rsidR="008C4E6C">
          <w:rPr>
            <w:noProof/>
            <w:webHidden/>
          </w:rPr>
          <w:fldChar w:fldCharType="end"/>
        </w:r>
      </w:hyperlink>
    </w:p>
    <w:p w14:paraId="106B0FD8"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400" w:history="1">
        <w:r w:rsidR="008C4E6C" w:rsidRPr="00B46DE6">
          <w:rPr>
            <w:rStyle w:val="Hiperhivatkozs"/>
            <w:noProof/>
            <w:lang w:eastAsia="ar-SA"/>
          </w:rPr>
          <w:t>Mobility project for higher education students and staff between Programme and Partner Countries</w:t>
        </w:r>
        <w:r w:rsidR="008C4E6C">
          <w:rPr>
            <w:noProof/>
            <w:webHidden/>
          </w:rPr>
          <w:tab/>
        </w:r>
        <w:r w:rsidR="008C4E6C">
          <w:rPr>
            <w:noProof/>
            <w:webHidden/>
          </w:rPr>
          <w:fldChar w:fldCharType="begin"/>
        </w:r>
        <w:r w:rsidR="008C4E6C">
          <w:rPr>
            <w:noProof/>
            <w:webHidden/>
          </w:rPr>
          <w:instrText xml:space="preserve"> PAGEREF _Toc473896400 \h </w:instrText>
        </w:r>
        <w:r w:rsidR="008C4E6C">
          <w:rPr>
            <w:noProof/>
            <w:webHidden/>
          </w:rPr>
        </w:r>
        <w:r w:rsidR="008C4E6C">
          <w:rPr>
            <w:noProof/>
            <w:webHidden/>
          </w:rPr>
          <w:fldChar w:fldCharType="separate"/>
        </w:r>
        <w:r w:rsidR="009E5D9D">
          <w:rPr>
            <w:noProof/>
            <w:webHidden/>
          </w:rPr>
          <w:t>28</w:t>
        </w:r>
        <w:r w:rsidR="008C4E6C">
          <w:rPr>
            <w:noProof/>
            <w:webHidden/>
          </w:rPr>
          <w:fldChar w:fldCharType="end"/>
        </w:r>
      </w:hyperlink>
    </w:p>
    <w:p w14:paraId="106B0FD9" w14:textId="77777777" w:rsidR="008C4E6C" w:rsidRDefault="006A1D18">
      <w:pPr>
        <w:pStyle w:val="TJ1"/>
        <w:tabs>
          <w:tab w:val="right" w:leader="dot" w:pos="8777"/>
        </w:tabs>
        <w:rPr>
          <w:rFonts w:asciiTheme="minorHAnsi" w:eastAsiaTheme="minorEastAsia" w:hAnsiTheme="minorHAnsi" w:cstheme="minorBidi"/>
          <w:noProof/>
          <w:color w:val="auto"/>
          <w:sz w:val="22"/>
          <w:szCs w:val="22"/>
        </w:rPr>
      </w:pPr>
      <w:hyperlink w:anchor="_Toc473896401" w:history="1">
        <w:r w:rsidR="008C4E6C" w:rsidRPr="00B46DE6">
          <w:rPr>
            <w:rStyle w:val="Hiperhivatkozs"/>
            <w:rFonts w:cs="Tahoma"/>
            <w:noProof/>
          </w:rPr>
          <w:t>Key Action 2: Cooperation for innovation and the exchange of good practices</w:t>
        </w:r>
        <w:r w:rsidR="008C4E6C">
          <w:rPr>
            <w:noProof/>
            <w:webHidden/>
          </w:rPr>
          <w:tab/>
        </w:r>
        <w:r w:rsidR="008C4E6C">
          <w:rPr>
            <w:noProof/>
            <w:webHidden/>
          </w:rPr>
          <w:fldChar w:fldCharType="begin"/>
        </w:r>
        <w:r w:rsidR="008C4E6C">
          <w:rPr>
            <w:noProof/>
            <w:webHidden/>
          </w:rPr>
          <w:instrText xml:space="preserve"> PAGEREF _Toc473896401 \h </w:instrText>
        </w:r>
        <w:r w:rsidR="008C4E6C">
          <w:rPr>
            <w:noProof/>
            <w:webHidden/>
          </w:rPr>
        </w:r>
        <w:r w:rsidR="008C4E6C">
          <w:rPr>
            <w:noProof/>
            <w:webHidden/>
          </w:rPr>
          <w:fldChar w:fldCharType="separate"/>
        </w:r>
        <w:r w:rsidR="009E5D9D">
          <w:rPr>
            <w:noProof/>
            <w:webHidden/>
          </w:rPr>
          <w:t>30</w:t>
        </w:r>
        <w:r w:rsidR="008C4E6C">
          <w:rPr>
            <w:noProof/>
            <w:webHidden/>
          </w:rPr>
          <w:fldChar w:fldCharType="end"/>
        </w:r>
      </w:hyperlink>
    </w:p>
    <w:p w14:paraId="106B0FDA"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402" w:history="1">
        <w:r w:rsidR="008C4E6C" w:rsidRPr="00B46DE6">
          <w:rPr>
            <w:rStyle w:val="Hiperhivatkozs"/>
            <w:noProof/>
            <w:lang w:eastAsia="ar-SA"/>
          </w:rPr>
          <w:t>Strategic Partnerships</w:t>
        </w:r>
        <w:r w:rsidR="008C4E6C">
          <w:rPr>
            <w:noProof/>
            <w:webHidden/>
          </w:rPr>
          <w:tab/>
        </w:r>
        <w:r w:rsidR="008C4E6C">
          <w:rPr>
            <w:noProof/>
            <w:webHidden/>
          </w:rPr>
          <w:fldChar w:fldCharType="begin"/>
        </w:r>
        <w:r w:rsidR="008C4E6C">
          <w:rPr>
            <w:noProof/>
            <w:webHidden/>
          </w:rPr>
          <w:instrText xml:space="preserve"> PAGEREF _Toc473896402 \h </w:instrText>
        </w:r>
        <w:r w:rsidR="008C4E6C">
          <w:rPr>
            <w:noProof/>
            <w:webHidden/>
          </w:rPr>
        </w:r>
        <w:r w:rsidR="008C4E6C">
          <w:rPr>
            <w:noProof/>
            <w:webHidden/>
          </w:rPr>
          <w:fldChar w:fldCharType="separate"/>
        </w:r>
        <w:r w:rsidR="009E5D9D">
          <w:rPr>
            <w:noProof/>
            <w:webHidden/>
          </w:rPr>
          <w:t>30</w:t>
        </w:r>
        <w:r w:rsidR="008C4E6C">
          <w:rPr>
            <w:noProof/>
            <w:webHidden/>
          </w:rPr>
          <w:fldChar w:fldCharType="end"/>
        </w:r>
      </w:hyperlink>
    </w:p>
    <w:p w14:paraId="106B0FDB" w14:textId="77777777" w:rsidR="008C4E6C" w:rsidRDefault="006A1D18">
      <w:pPr>
        <w:pStyle w:val="TJ1"/>
        <w:tabs>
          <w:tab w:val="right" w:leader="dot" w:pos="8777"/>
        </w:tabs>
        <w:rPr>
          <w:rFonts w:asciiTheme="minorHAnsi" w:eastAsiaTheme="minorEastAsia" w:hAnsiTheme="minorHAnsi" w:cstheme="minorBidi"/>
          <w:noProof/>
          <w:color w:val="auto"/>
          <w:sz w:val="22"/>
          <w:szCs w:val="22"/>
        </w:rPr>
      </w:pPr>
      <w:hyperlink w:anchor="_Toc473896403" w:history="1">
        <w:r w:rsidR="008C4E6C" w:rsidRPr="00B46DE6">
          <w:rPr>
            <w:rStyle w:val="Hiperhivatkozs"/>
            <w:noProof/>
            <w:lang w:eastAsia="ar-SA"/>
          </w:rPr>
          <w:t>Key Action 3: Support for policy reform</w:t>
        </w:r>
        <w:r w:rsidR="008C4E6C">
          <w:rPr>
            <w:noProof/>
            <w:webHidden/>
          </w:rPr>
          <w:tab/>
        </w:r>
        <w:r w:rsidR="008C4E6C">
          <w:rPr>
            <w:noProof/>
            <w:webHidden/>
          </w:rPr>
          <w:fldChar w:fldCharType="begin"/>
        </w:r>
        <w:r w:rsidR="008C4E6C">
          <w:rPr>
            <w:noProof/>
            <w:webHidden/>
          </w:rPr>
          <w:instrText xml:space="preserve"> PAGEREF _Toc473896403 \h </w:instrText>
        </w:r>
        <w:r w:rsidR="008C4E6C">
          <w:rPr>
            <w:noProof/>
            <w:webHidden/>
          </w:rPr>
        </w:r>
        <w:r w:rsidR="008C4E6C">
          <w:rPr>
            <w:noProof/>
            <w:webHidden/>
          </w:rPr>
          <w:fldChar w:fldCharType="separate"/>
        </w:r>
        <w:r w:rsidR="009E5D9D">
          <w:rPr>
            <w:noProof/>
            <w:webHidden/>
          </w:rPr>
          <w:t>38</w:t>
        </w:r>
        <w:r w:rsidR="008C4E6C">
          <w:rPr>
            <w:noProof/>
            <w:webHidden/>
          </w:rPr>
          <w:fldChar w:fldCharType="end"/>
        </w:r>
      </w:hyperlink>
    </w:p>
    <w:p w14:paraId="106B0FDC"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404" w:history="1">
        <w:r w:rsidR="008C4E6C" w:rsidRPr="00B46DE6">
          <w:rPr>
            <w:rStyle w:val="Hiperhivatkozs"/>
            <w:noProof/>
          </w:rPr>
          <w:t>Structured Dialogue: meetings between young people and decision-makers in the field of youth</w:t>
        </w:r>
        <w:r w:rsidR="008C4E6C">
          <w:rPr>
            <w:noProof/>
            <w:webHidden/>
          </w:rPr>
          <w:tab/>
        </w:r>
        <w:r w:rsidR="008C4E6C">
          <w:rPr>
            <w:noProof/>
            <w:webHidden/>
          </w:rPr>
          <w:fldChar w:fldCharType="begin"/>
        </w:r>
        <w:r w:rsidR="008C4E6C">
          <w:rPr>
            <w:noProof/>
            <w:webHidden/>
          </w:rPr>
          <w:instrText xml:space="preserve"> PAGEREF _Toc473896404 \h </w:instrText>
        </w:r>
        <w:r w:rsidR="008C4E6C">
          <w:rPr>
            <w:noProof/>
            <w:webHidden/>
          </w:rPr>
        </w:r>
        <w:r w:rsidR="008C4E6C">
          <w:rPr>
            <w:noProof/>
            <w:webHidden/>
          </w:rPr>
          <w:fldChar w:fldCharType="separate"/>
        </w:r>
        <w:r w:rsidR="009E5D9D">
          <w:rPr>
            <w:noProof/>
            <w:webHidden/>
          </w:rPr>
          <w:t>38</w:t>
        </w:r>
        <w:r w:rsidR="008C4E6C">
          <w:rPr>
            <w:noProof/>
            <w:webHidden/>
          </w:rPr>
          <w:fldChar w:fldCharType="end"/>
        </w:r>
      </w:hyperlink>
    </w:p>
    <w:p w14:paraId="106B0FDD" w14:textId="77777777" w:rsidR="008C4E6C" w:rsidRDefault="006A1D18">
      <w:pPr>
        <w:pStyle w:val="TJ1"/>
        <w:tabs>
          <w:tab w:val="right" w:leader="dot" w:pos="8777"/>
        </w:tabs>
        <w:rPr>
          <w:rFonts w:asciiTheme="minorHAnsi" w:eastAsiaTheme="minorEastAsia" w:hAnsiTheme="minorHAnsi" w:cstheme="minorBidi"/>
          <w:noProof/>
          <w:color w:val="auto"/>
          <w:sz w:val="22"/>
          <w:szCs w:val="22"/>
        </w:rPr>
      </w:pPr>
      <w:hyperlink w:anchor="_Toc473896405" w:history="1">
        <w:r w:rsidR="008C4E6C" w:rsidRPr="00B46DE6">
          <w:rPr>
            <w:rStyle w:val="Hiperhivatkozs"/>
            <w:noProof/>
            <w:lang w:eastAsia="ar-SA"/>
          </w:rPr>
          <w:t>Annex III - Reference policy documents</w:t>
        </w:r>
        <w:r w:rsidR="008C4E6C">
          <w:rPr>
            <w:noProof/>
            <w:webHidden/>
          </w:rPr>
          <w:tab/>
        </w:r>
        <w:r w:rsidR="008C4E6C">
          <w:rPr>
            <w:noProof/>
            <w:webHidden/>
          </w:rPr>
          <w:fldChar w:fldCharType="begin"/>
        </w:r>
        <w:r w:rsidR="008C4E6C">
          <w:rPr>
            <w:noProof/>
            <w:webHidden/>
          </w:rPr>
          <w:instrText xml:space="preserve"> PAGEREF _Toc473896405 \h </w:instrText>
        </w:r>
        <w:r w:rsidR="008C4E6C">
          <w:rPr>
            <w:noProof/>
            <w:webHidden/>
          </w:rPr>
        </w:r>
        <w:r w:rsidR="008C4E6C">
          <w:rPr>
            <w:noProof/>
            <w:webHidden/>
          </w:rPr>
          <w:fldChar w:fldCharType="separate"/>
        </w:r>
        <w:r w:rsidR="009E5D9D">
          <w:rPr>
            <w:noProof/>
            <w:webHidden/>
          </w:rPr>
          <w:t>43</w:t>
        </w:r>
        <w:r w:rsidR="008C4E6C">
          <w:rPr>
            <w:noProof/>
            <w:webHidden/>
          </w:rPr>
          <w:fldChar w:fldCharType="end"/>
        </w:r>
      </w:hyperlink>
    </w:p>
    <w:p w14:paraId="106B0FDE"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406" w:history="1">
        <w:r w:rsidR="008C4E6C" w:rsidRPr="00B46DE6">
          <w:rPr>
            <w:rStyle w:val="Hiperhivatkozs"/>
            <w:noProof/>
          </w:rPr>
          <w:t>Transversal policy priorities for education, training and youth</w:t>
        </w:r>
        <w:r w:rsidR="008C4E6C">
          <w:rPr>
            <w:noProof/>
            <w:webHidden/>
          </w:rPr>
          <w:tab/>
        </w:r>
        <w:r w:rsidR="008C4E6C">
          <w:rPr>
            <w:noProof/>
            <w:webHidden/>
          </w:rPr>
          <w:fldChar w:fldCharType="begin"/>
        </w:r>
        <w:r w:rsidR="008C4E6C">
          <w:rPr>
            <w:noProof/>
            <w:webHidden/>
          </w:rPr>
          <w:instrText xml:space="preserve"> PAGEREF _Toc473896406 \h </w:instrText>
        </w:r>
        <w:r w:rsidR="008C4E6C">
          <w:rPr>
            <w:noProof/>
            <w:webHidden/>
          </w:rPr>
        </w:r>
        <w:r w:rsidR="008C4E6C">
          <w:rPr>
            <w:noProof/>
            <w:webHidden/>
          </w:rPr>
          <w:fldChar w:fldCharType="separate"/>
        </w:r>
        <w:r w:rsidR="009E5D9D">
          <w:rPr>
            <w:noProof/>
            <w:webHidden/>
          </w:rPr>
          <w:t>43</w:t>
        </w:r>
        <w:r w:rsidR="008C4E6C">
          <w:rPr>
            <w:noProof/>
            <w:webHidden/>
          </w:rPr>
          <w:fldChar w:fldCharType="end"/>
        </w:r>
      </w:hyperlink>
    </w:p>
    <w:p w14:paraId="106B0FDF"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407" w:history="1">
        <w:r w:rsidR="008C4E6C" w:rsidRPr="00B46DE6">
          <w:rPr>
            <w:rStyle w:val="Hiperhivatkozs"/>
            <w:noProof/>
            <w:lang w:eastAsia="ar-SA"/>
          </w:rPr>
          <w:t>Policy priorities in school education</w:t>
        </w:r>
        <w:r w:rsidR="008C4E6C">
          <w:rPr>
            <w:noProof/>
            <w:webHidden/>
          </w:rPr>
          <w:tab/>
        </w:r>
        <w:r w:rsidR="008C4E6C">
          <w:rPr>
            <w:noProof/>
            <w:webHidden/>
          </w:rPr>
          <w:fldChar w:fldCharType="begin"/>
        </w:r>
        <w:r w:rsidR="008C4E6C">
          <w:rPr>
            <w:noProof/>
            <w:webHidden/>
          </w:rPr>
          <w:instrText xml:space="preserve"> PAGEREF _Toc473896407 \h </w:instrText>
        </w:r>
        <w:r w:rsidR="008C4E6C">
          <w:rPr>
            <w:noProof/>
            <w:webHidden/>
          </w:rPr>
        </w:r>
        <w:r w:rsidR="008C4E6C">
          <w:rPr>
            <w:noProof/>
            <w:webHidden/>
          </w:rPr>
          <w:fldChar w:fldCharType="separate"/>
        </w:r>
        <w:r w:rsidR="009E5D9D">
          <w:rPr>
            <w:noProof/>
            <w:webHidden/>
          </w:rPr>
          <w:t>44</w:t>
        </w:r>
        <w:r w:rsidR="008C4E6C">
          <w:rPr>
            <w:noProof/>
            <w:webHidden/>
          </w:rPr>
          <w:fldChar w:fldCharType="end"/>
        </w:r>
      </w:hyperlink>
    </w:p>
    <w:p w14:paraId="106B0FE0"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408" w:history="1">
        <w:r w:rsidR="008C4E6C" w:rsidRPr="00B46DE6">
          <w:rPr>
            <w:rStyle w:val="Hiperhivatkozs"/>
            <w:noProof/>
            <w:lang w:eastAsia="ar-SA"/>
          </w:rPr>
          <w:t>Policy priorities in vocational education and training (VET)</w:t>
        </w:r>
        <w:r w:rsidR="008C4E6C">
          <w:rPr>
            <w:noProof/>
            <w:webHidden/>
          </w:rPr>
          <w:tab/>
        </w:r>
        <w:r w:rsidR="008C4E6C">
          <w:rPr>
            <w:noProof/>
            <w:webHidden/>
          </w:rPr>
          <w:fldChar w:fldCharType="begin"/>
        </w:r>
        <w:r w:rsidR="008C4E6C">
          <w:rPr>
            <w:noProof/>
            <w:webHidden/>
          </w:rPr>
          <w:instrText xml:space="preserve"> PAGEREF _Toc473896408 \h </w:instrText>
        </w:r>
        <w:r w:rsidR="008C4E6C">
          <w:rPr>
            <w:noProof/>
            <w:webHidden/>
          </w:rPr>
        </w:r>
        <w:r w:rsidR="008C4E6C">
          <w:rPr>
            <w:noProof/>
            <w:webHidden/>
          </w:rPr>
          <w:fldChar w:fldCharType="separate"/>
        </w:r>
        <w:r w:rsidR="009E5D9D">
          <w:rPr>
            <w:noProof/>
            <w:webHidden/>
          </w:rPr>
          <w:t>46</w:t>
        </w:r>
        <w:r w:rsidR="008C4E6C">
          <w:rPr>
            <w:noProof/>
            <w:webHidden/>
          </w:rPr>
          <w:fldChar w:fldCharType="end"/>
        </w:r>
      </w:hyperlink>
    </w:p>
    <w:p w14:paraId="106B0FE1"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409" w:history="1">
        <w:r w:rsidR="008C4E6C" w:rsidRPr="00B46DE6">
          <w:rPr>
            <w:rStyle w:val="Hiperhivatkozs"/>
            <w:noProof/>
            <w:lang w:eastAsia="ar-SA"/>
          </w:rPr>
          <w:t>Policy priorities in higher education</w:t>
        </w:r>
        <w:r w:rsidR="008C4E6C">
          <w:rPr>
            <w:noProof/>
            <w:webHidden/>
          </w:rPr>
          <w:tab/>
        </w:r>
        <w:r w:rsidR="008C4E6C">
          <w:rPr>
            <w:noProof/>
            <w:webHidden/>
          </w:rPr>
          <w:fldChar w:fldCharType="begin"/>
        </w:r>
        <w:r w:rsidR="008C4E6C">
          <w:rPr>
            <w:noProof/>
            <w:webHidden/>
          </w:rPr>
          <w:instrText xml:space="preserve"> PAGEREF _Toc473896409 \h </w:instrText>
        </w:r>
        <w:r w:rsidR="008C4E6C">
          <w:rPr>
            <w:noProof/>
            <w:webHidden/>
          </w:rPr>
        </w:r>
        <w:r w:rsidR="008C4E6C">
          <w:rPr>
            <w:noProof/>
            <w:webHidden/>
          </w:rPr>
          <w:fldChar w:fldCharType="separate"/>
        </w:r>
        <w:r w:rsidR="009E5D9D">
          <w:rPr>
            <w:noProof/>
            <w:webHidden/>
          </w:rPr>
          <w:t>47</w:t>
        </w:r>
        <w:r w:rsidR="008C4E6C">
          <w:rPr>
            <w:noProof/>
            <w:webHidden/>
          </w:rPr>
          <w:fldChar w:fldCharType="end"/>
        </w:r>
      </w:hyperlink>
    </w:p>
    <w:p w14:paraId="106B0FE2"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410" w:history="1">
        <w:r w:rsidR="008C4E6C" w:rsidRPr="00B46DE6">
          <w:rPr>
            <w:rStyle w:val="Hiperhivatkozs"/>
            <w:noProof/>
            <w:lang w:eastAsia="ar-SA"/>
          </w:rPr>
          <w:t>Policy priorities in adult education</w:t>
        </w:r>
        <w:r w:rsidR="008C4E6C">
          <w:rPr>
            <w:noProof/>
            <w:webHidden/>
          </w:rPr>
          <w:tab/>
        </w:r>
        <w:r w:rsidR="008C4E6C">
          <w:rPr>
            <w:noProof/>
            <w:webHidden/>
          </w:rPr>
          <w:fldChar w:fldCharType="begin"/>
        </w:r>
        <w:r w:rsidR="008C4E6C">
          <w:rPr>
            <w:noProof/>
            <w:webHidden/>
          </w:rPr>
          <w:instrText xml:space="preserve"> PAGEREF _Toc473896410 \h </w:instrText>
        </w:r>
        <w:r w:rsidR="008C4E6C">
          <w:rPr>
            <w:noProof/>
            <w:webHidden/>
          </w:rPr>
        </w:r>
        <w:r w:rsidR="008C4E6C">
          <w:rPr>
            <w:noProof/>
            <w:webHidden/>
          </w:rPr>
          <w:fldChar w:fldCharType="separate"/>
        </w:r>
        <w:r w:rsidR="009E5D9D">
          <w:rPr>
            <w:noProof/>
            <w:webHidden/>
          </w:rPr>
          <w:t>47</w:t>
        </w:r>
        <w:r w:rsidR="008C4E6C">
          <w:rPr>
            <w:noProof/>
            <w:webHidden/>
          </w:rPr>
          <w:fldChar w:fldCharType="end"/>
        </w:r>
      </w:hyperlink>
    </w:p>
    <w:p w14:paraId="106B0FE3" w14:textId="77777777" w:rsidR="008C4E6C" w:rsidRDefault="006A1D18">
      <w:pPr>
        <w:pStyle w:val="TJ2"/>
        <w:tabs>
          <w:tab w:val="right" w:leader="dot" w:pos="8777"/>
        </w:tabs>
        <w:rPr>
          <w:rFonts w:asciiTheme="minorHAnsi" w:eastAsiaTheme="minorEastAsia" w:hAnsiTheme="minorHAnsi" w:cstheme="minorBidi"/>
          <w:noProof/>
          <w:color w:val="auto"/>
          <w:sz w:val="22"/>
          <w:szCs w:val="22"/>
        </w:rPr>
      </w:pPr>
      <w:hyperlink w:anchor="_Toc473896411" w:history="1">
        <w:r w:rsidR="008C4E6C" w:rsidRPr="00B46DE6">
          <w:rPr>
            <w:rStyle w:val="Hiperhivatkozs"/>
            <w:noProof/>
            <w:lang w:eastAsia="ar-SA"/>
          </w:rPr>
          <w:t>Policy priorities in the field of youth</w:t>
        </w:r>
        <w:r w:rsidR="008C4E6C">
          <w:rPr>
            <w:noProof/>
            <w:webHidden/>
          </w:rPr>
          <w:tab/>
        </w:r>
        <w:r w:rsidR="008C4E6C">
          <w:rPr>
            <w:noProof/>
            <w:webHidden/>
          </w:rPr>
          <w:fldChar w:fldCharType="begin"/>
        </w:r>
        <w:r w:rsidR="008C4E6C">
          <w:rPr>
            <w:noProof/>
            <w:webHidden/>
          </w:rPr>
          <w:instrText xml:space="preserve"> PAGEREF _Toc473896411 \h </w:instrText>
        </w:r>
        <w:r w:rsidR="008C4E6C">
          <w:rPr>
            <w:noProof/>
            <w:webHidden/>
          </w:rPr>
        </w:r>
        <w:r w:rsidR="008C4E6C">
          <w:rPr>
            <w:noProof/>
            <w:webHidden/>
          </w:rPr>
          <w:fldChar w:fldCharType="separate"/>
        </w:r>
        <w:r w:rsidR="009E5D9D">
          <w:rPr>
            <w:noProof/>
            <w:webHidden/>
          </w:rPr>
          <w:t>48</w:t>
        </w:r>
        <w:r w:rsidR="008C4E6C">
          <w:rPr>
            <w:noProof/>
            <w:webHidden/>
          </w:rPr>
          <w:fldChar w:fldCharType="end"/>
        </w:r>
      </w:hyperlink>
    </w:p>
    <w:p w14:paraId="106B0FE4" w14:textId="77777777" w:rsidR="0061179A" w:rsidRDefault="00BD4499" w:rsidP="0061179A">
      <w:pPr>
        <w:rPr>
          <w:b/>
          <w:bCs/>
          <w:noProof/>
        </w:rPr>
      </w:pPr>
      <w:r w:rsidRPr="007908D7">
        <w:rPr>
          <w:b/>
          <w:bCs/>
          <w:noProof/>
        </w:rPr>
        <w:fldChar w:fldCharType="end"/>
      </w:r>
    </w:p>
    <w:p w14:paraId="106B0FE5" w14:textId="77777777" w:rsidR="00B241C3" w:rsidRDefault="00B241C3" w:rsidP="0061179A">
      <w:pPr>
        <w:rPr>
          <w:b/>
          <w:bCs/>
          <w:noProof/>
        </w:rPr>
      </w:pPr>
    </w:p>
    <w:p w14:paraId="106B0FE6" w14:textId="77777777" w:rsidR="00B241C3" w:rsidRDefault="00B241C3" w:rsidP="0061179A"/>
    <w:p w14:paraId="106B0FE7" w14:textId="77777777" w:rsidR="0092180D" w:rsidRDefault="0092180D" w:rsidP="0061179A"/>
    <w:p w14:paraId="106B0FE8" w14:textId="77777777" w:rsidR="0092180D" w:rsidRDefault="0092180D" w:rsidP="0061179A"/>
    <w:p w14:paraId="106B0FE9" w14:textId="77777777" w:rsidR="0092180D" w:rsidRDefault="0092180D" w:rsidP="0061179A"/>
    <w:p w14:paraId="106B0FEA" w14:textId="77777777" w:rsidR="0092180D" w:rsidRDefault="0092180D" w:rsidP="0061179A"/>
    <w:p w14:paraId="106B0FEB" w14:textId="77777777" w:rsidR="0092180D" w:rsidRDefault="0092180D" w:rsidP="0061179A"/>
    <w:p w14:paraId="106B0FEC" w14:textId="77777777" w:rsidR="0092180D" w:rsidRDefault="0092180D" w:rsidP="0061179A"/>
    <w:p w14:paraId="106B0FED" w14:textId="77777777" w:rsidR="0092180D" w:rsidRPr="0061179A" w:rsidRDefault="0092180D" w:rsidP="0061179A"/>
    <w:p w14:paraId="106B0FEE" w14:textId="77777777" w:rsidR="00F558E7" w:rsidRPr="007908D7" w:rsidRDefault="001D02E8" w:rsidP="001D02E8">
      <w:pPr>
        <w:pStyle w:val="StyleHeading1Auto"/>
      </w:pPr>
      <w:bookmarkStart w:id="1" w:name="_Toc379898776"/>
      <w:bookmarkStart w:id="2" w:name="_Toc417386785"/>
      <w:bookmarkStart w:id="3" w:name="_Toc473896372"/>
      <w:r w:rsidRPr="007908D7">
        <w:lastRenderedPageBreak/>
        <w:t xml:space="preserve">1. </w:t>
      </w:r>
      <w:r w:rsidR="00F558E7" w:rsidRPr="007908D7">
        <w:t>I</w:t>
      </w:r>
      <w:r w:rsidRPr="007908D7">
        <w:t>ntroduction</w:t>
      </w:r>
      <w:bookmarkEnd w:id="1"/>
      <w:bookmarkEnd w:id="2"/>
      <w:bookmarkEnd w:id="3"/>
    </w:p>
    <w:p w14:paraId="106B0FEF" w14:textId="77777777" w:rsidR="00F558E7" w:rsidRPr="007908D7" w:rsidRDefault="00F558E7" w:rsidP="00F558E7">
      <w:pPr>
        <w:rPr>
          <w:rFonts w:cs="Calibri"/>
          <w:color w:val="000000"/>
        </w:rPr>
      </w:pPr>
      <w:r w:rsidRPr="007908D7">
        <w:rPr>
          <w:rFonts w:cs="Calibri"/>
          <w:color w:val="000000"/>
        </w:rPr>
        <w:t>A large part of the Erasmus+ Programme is implemented under the indirect management mode. This means that National Agencies in the Programme Countries are in charge of the selection of projects to be funded at decentralised level and of accreditation of organisations/consortia in certain decentralised actions. National Agencies assess proposals</w:t>
      </w:r>
      <w:r w:rsidRPr="007908D7">
        <w:rPr>
          <w:rStyle w:val="Lbjegyzet-hivatkozs"/>
          <w:rFonts w:cs="Calibri"/>
          <w:color w:val="000000"/>
        </w:rPr>
        <w:footnoteReference w:id="2"/>
      </w:r>
      <w:r w:rsidRPr="007908D7">
        <w:rPr>
          <w:rFonts w:cs="Calibri"/>
          <w:color w:val="000000"/>
        </w:rPr>
        <w:t xml:space="preserve"> with the assistance of independent experts to ensure that only those of the highest quality are selected for funding and that only organisations/consortia fulfilling specified criteria obtain an accreditation. Thus, the final decision on the selection or rejection of applications and on the granting of accreditations is taken by the National Agencies. </w:t>
      </w:r>
    </w:p>
    <w:p w14:paraId="106B0FF0" w14:textId="77777777" w:rsidR="000E26CA" w:rsidRPr="007908D7" w:rsidRDefault="000E26CA" w:rsidP="00F558E7">
      <w:pPr>
        <w:rPr>
          <w:rFonts w:cs="Calibri"/>
          <w:color w:val="000000"/>
        </w:rPr>
      </w:pPr>
    </w:p>
    <w:p w14:paraId="106B0FF1" w14:textId="77777777" w:rsidR="00F558E7" w:rsidRPr="007908D7" w:rsidRDefault="00F558E7" w:rsidP="00F558E7">
      <w:pPr>
        <w:rPr>
          <w:rFonts w:cs="Calibri"/>
          <w:color w:val="000000"/>
          <w:lang w:eastAsia="ar-SA"/>
        </w:rPr>
      </w:pPr>
      <w:r w:rsidRPr="007908D7">
        <w:rPr>
          <w:rFonts w:cs="Calibri"/>
          <w:color w:val="000000"/>
          <w:lang w:eastAsia="ar-SA"/>
        </w:rPr>
        <w:t>This Guide for Experts is a tool for experts when assessing applications submitted under the Erasmus+ Programme</w:t>
      </w:r>
      <w:r w:rsidRPr="007908D7">
        <w:rPr>
          <w:rStyle w:val="Lbjegyzet-hivatkozs"/>
          <w:rFonts w:cs="Calibri"/>
          <w:color w:val="000000"/>
          <w:lang w:eastAsia="ar-SA"/>
        </w:rPr>
        <w:footnoteReference w:id="3"/>
      </w:r>
      <w:r w:rsidRPr="007908D7">
        <w:rPr>
          <w:rFonts w:cs="Calibri"/>
          <w:color w:val="000000"/>
          <w:lang w:eastAsia="ar-SA"/>
        </w:rPr>
        <w:t>. It provides instructions and guidance in order to ensure a standardised and high quality assessment of applications for the Programme actions managed by the National Agencies.</w:t>
      </w:r>
      <w:r w:rsidRPr="007908D7" w:rsidDel="00463613">
        <w:rPr>
          <w:rFonts w:cs="Calibri"/>
          <w:color w:val="000000"/>
          <w:lang w:eastAsia="ar-SA"/>
        </w:rPr>
        <w:t xml:space="preserve"> </w:t>
      </w:r>
      <w:r w:rsidRPr="007908D7">
        <w:rPr>
          <w:rFonts w:cs="Calibri"/>
          <w:color w:val="000000"/>
          <w:lang w:eastAsia="ar-SA"/>
        </w:rPr>
        <w:t xml:space="preserve"> </w:t>
      </w:r>
    </w:p>
    <w:p w14:paraId="106B0FF2" w14:textId="77777777" w:rsidR="000E26CA" w:rsidRPr="007908D7" w:rsidRDefault="000E26CA" w:rsidP="00F558E7">
      <w:pPr>
        <w:rPr>
          <w:rFonts w:cs="Calibri"/>
          <w:color w:val="000000"/>
          <w:spacing w:val="-5"/>
          <w:lang w:eastAsia="ar-SA"/>
        </w:rPr>
      </w:pPr>
    </w:p>
    <w:p w14:paraId="106B0FF3" w14:textId="77777777" w:rsidR="00F558E7" w:rsidRPr="007908D7" w:rsidRDefault="00F558E7" w:rsidP="00F558E7">
      <w:pPr>
        <w:rPr>
          <w:rFonts w:cs="Calibri"/>
          <w:color w:val="000000"/>
          <w:spacing w:val="-5"/>
          <w:lang w:eastAsia="ar-SA"/>
        </w:rPr>
      </w:pPr>
      <w:r w:rsidRPr="007908D7">
        <w:rPr>
          <w:rFonts w:cs="Calibri"/>
          <w:color w:val="000000"/>
          <w:spacing w:val="-5"/>
          <w:lang w:eastAsia="ar-SA"/>
        </w:rPr>
        <w:t xml:space="preserve">The Guide for Experts provides information on: </w:t>
      </w:r>
    </w:p>
    <w:p w14:paraId="106B0FF4" w14:textId="77777777" w:rsidR="00F558E7" w:rsidRPr="007908D7" w:rsidRDefault="00F558E7" w:rsidP="00B11378">
      <w:pPr>
        <w:pStyle w:val="Felsorols"/>
        <w:numPr>
          <w:ilvl w:val="0"/>
          <w:numId w:val="11"/>
        </w:numPr>
        <w:spacing w:after="240"/>
        <w:contextualSpacing w:val="0"/>
        <w:rPr>
          <w:rFonts w:cs="Calibri"/>
          <w:color w:val="000000"/>
          <w:lang w:eastAsia="ar-SA"/>
        </w:rPr>
      </w:pPr>
      <w:r w:rsidRPr="007908D7">
        <w:rPr>
          <w:rFonts w:cs="Calibri"/>
          <w:color w:val="000000"/>
          <w:lang w:eastAsia="ar-SA"/>
        </w:rPr>
        <w:t xml:space="preserve">the role and appointment of experts; </w:t>
      </w:r>
    </w:p>
    <w:p w14:paraId="106B0FF5" w14:textId="77777777" w:rsidR="00F558E7" w:rsidRPr="007908D7" w:rsidRDefault="00F558E7" w:rsidP="00DB7E9F">
      <w:pPr>
        <w:pStyle w:val="Felsorols"/>
        <w:numPr>
          <w:ilvl w:val="0"/>
          <w:numId w:val="11"/>
        </w:numPr>
        <w:spacing w:after="240"/>
        <w:contextualSpacing w:val="0"/>
        <w:rPr>
          <w:rFonts w:cs="Calibri"/>
          <w:color w:val="000000"/>
          <w:lang w:eastAsia="ar-SA"/>
        </w:rPr>
      </w:pPr>
      <w:r w:rsidRPr="007908D7">
        <w:rPr>
          <w:rFonts w:cs="Calibri"/>
          <w:color w:val="000000"/>
          <w:lang w:eastAsia="ar-SA"/>
        </w:rPr>
        <w:t xml:space="preserve">the principles of the assessment; </w:t>
      </w:r>
    </w:p>
    <w:p w14:paraId="106B0FF6" w14:textId="77777777" w:rsidR="00F558E7" w:rsidRPr="007908D7" w:rsidRDefault="00F558E7" w:rsidP="00B11378">
      <w:pPr>
        <w:pStyle w:val="Felsorols"/>
        <w:numPr>
          <w:ilvl w:val="0"/>
          <w:numId w:val="11"/>
        </w:numPr>
        <w:spacing w:after="240"/>
        <w:contextualSpacing w:val="0"/>
        <w:rPr>
          <w:rFonts w:cs="Calibri"/>
          <w:color w:val="000000"/>
          <w:lang w:eastAsia="ar-SA"/>
        </w:rPr>
      </w:pPr>
      <w:r w:rsidRPr="007908D7">
        <w:rPr>
          <w:rFonts w:cs="Calibri"/>
          <w:color w:val="000000"/>
          <w:lang w:eastAsia="ar-SA"/>
        </w:rPr>
        <w:t>the assessment process in practice;</w:t>
      </w:r>
    </w:p>
    <w:p w14:paraId="106B0FF7" w14:textId="77777777" w:rsidR="00F558E7" w:rsidRPr="007908D7" w:rsidRDefault="00F558E7" w:rsidP="00B11378">
      <w:pPr>
        <w:pStyle w:val="Felsorols"/>
        <w:numPr>
          <w:ilvl w:val="0"/>
          <w:numId w:val="11"/>
        </w:numPr>
        <w:spacing w:after="240"/>
        <w:contextualSpacing w:val="0"/>
        <w:rPr>
          <w:rFonts w:cs="Calibri"/>
          <w:color w:val="000000"/>
          <w:lang w:eastAsia="ar-SA"/>
        </w:rPr>
      </w:pPr>
      <w:r w:rsidRPr="007908D7">
        <w:rPr>
          <w:rFonts w:cs="Calibri"/>
          <w:color w:val="000000"/>
          <w:lang w:eastAsia="ar-SA"/>
        </w:rPr>
        <w:t xml:space="preserve">information on how to assess the award criteria for each action and field. </w:t>
      </w:r>
    </w:p>
    <w:p w14:paraId="106B0FF8" w14:textId="77777777" w:rsidR="00F558E7" w:rsidRPr="007908D7" w:rsidRDefault="00F558E7" w:rsidP="001D02E8">
      <w:pPr>
        <w:pStyle w:val="StyleHeading1Auto"/>
      </w:pPr>
      <w:bookmarkStart w:id="4" w:name="_Toc379898777"/>
      <w:bookmarkStart w:id="5" w:name="_Toc417386786"/>
      <w:bookmarkStart w:id="6" w:name="_Toc473896373"/>
      <w:r w:rsidRPr="007908D7">
        <w:t>2. E</w:t>
      </w:r>
      <w:r w:rsidR="001D02E8" w:rsidRPr="007908D7">
        <w:t>xperts</w:t>
      </w:r>
      <w:bookmarkEnd w:id="4"/>
      <w:bookmarkEnd w:id="5"/>
      <w:bookmarkEnd w:id="6"/>
    </w:p>
    <w:p w14:paraId="106B0FF9" w14:textId="77777777" w:rsidR="00F558E7" w:rsidRPr="007908D7" w:rsidRDefault="00F558E7" w:rsidP="001D02E8">
      <w:pPr>
        <w:pStyle w:val="StyleHeading2VerdanaAuto"/>
      </w:pPr>
      <w:bookmarkStart w:id="7" w:name="_Toc379898778"/>
      <w:bookmarkStart w:id="8" w:name="_Toc417386787"/>
      <w:bookmarkStart w:id="9" w:name="_Toc473896374"/>
      <w:r w:rsidRPr="007908D7">
        <w:t>2.1 Role of experts</w:t>
      </w:r>
      <w:bookmarkEnd w:id="7"/>
      <w:bookmarkEnd w:id="8"/>
      <w:bookmarkEnd w:id="9"/>
    </w:p>
    <w:p w14:paraId="106B0FFA" w14:textId="77777777" w:rsidR="00F558E7" w:rsidRPr="007908D7" w:rsidRDefault="00F558E7" w:rsidP="00F558E7">
      <w:pPr>
        <w:rPr>
          <w:rFonts w:cs="Calibri"/>
          <w:color w:val="000000"/>
          <w:lang w:eastAsia="ar-SA"/>
        </w:rPr>
      </w:pPr>
      <w:r w:rsidRPr="007908D7">
        <w:rPr>
          <w:rFonts w:cs="Calibri"/>
          <w:color w:val="000000"/>
          <w:lang w:eastAsia="ar-SA"/>
        </w:rPr>
        <w:t xml:space="preserve">The assessment and selection of grant applications is organised on the basis of a peer review system following a transparent process that guarantees impartiality and equal treatment of all applicants.   </w:t>
      </w:r>
    </w:p>
    <w:p w14:paraId="106B0FFB" w14:textId="77777777" w:rsidR="000E26CA" w:rsidRPr="007908D7" w:rsidRDefault="000E26CA" w:rsidP="00F558E7">
      <w:pPr>
        <w:rPr>
          <w:rFonts w:cs="Calibri"/>
          <w:color w:val="000000"/>
          <w:lang w:eastAsia="ar-SA"/>
        </w:rPr>
      </w:pPr>
    </w:p>
    <w:p w14:paraId="106B0FFC" w14:textId="77777777" w:rsidR="00F558E7" w:rsidRPr="007908D7" w:rsidRDefault="00F558E7" w:rsidP="00F558E7">
      <w:pPr>
        <w:rPr>
          <w:rFonts w:cs="Calibri"/>
          <w:color w:val="000000"/>
          <w:lang w:eastAsia="ar-SA"/>
        </w:rPr>
      </w:pPr>
      <w:r w:rsidRPr="007908D7">
        <w:rPr>
          <w:rFonts w:cs="Calibri"/>
          <w:color w:val="000000"/>
          <w:lang w:eastAsia="ar-SA"/>
        </w:rPr>
        <w:t xml:space="preserve">The role of experts is very important to provide a fair, impartial, consistent and accurate assessment of project applications according to the objectives of the action and the policy priorities for the concerned action and field of education, training or youth. </w:t>
      </w:r>
    </w:p>
    <w:p w14:paraId="106B0FFD" w14:textId="77777777" w:rsidR="000E26CA" w:rsidRPr="007908D7" w:rsidRDefault="000E26CA" w:rsidP="00F558E7">
      <w:pPr>
        <w:rPr>
          <w:rFonts w:cs="Calibri"/>
          <w:color w:val="000000"/>
          <w:lang w:eastAsia="ar-SA"/>
        </w:rPr>
      </w:pPr>
    </w:p>
    <w:p w14:paraId="106B0FFE" w14:textId="77777777" w:rsidR="00F558E7" w:rsidRPr="007908D7" w:rsidRDefault="00F558E7" w:rsidP="00F558E7">
      <w:pPr>
        <w:rPr>
          <w:rFonts w:cs="Calibri"/>
          <w:color w:val="000000"/>
          <w:lang w:eastAsia="ar-SA"/>
        </w:rPr>
      </w:pPr>
      <w:r w:rsidRPr="007908D7">
        <w:rPr>
          <w:rFonts w:cs="Calibri"/>
          <w:color w:val="000000"/>
          <w:lang w:eastAsia="ar-SA"/>
        </w:rPr>
        <w:t xml:space="preserve">The assessment is an essential part in the selection procedure. Based on the experts' assessment, a list of grant applications per action and per field ranked in quality order is established, which serves as a basis for the National Agency to take the grant award decision, following the proposal of the Evaluation Committee. </w:t>
      </w:r>
    </w:p>
    <w:p w14:paraId="106B0FFF" w14:textId="77777777" w:rsidR="000E26CA" w:rsidRPr="007908D7" w:rsidRDefault="000E26CA" w:rsidP="00F558E7">
      <w:pPr>
        <w:rPr>
          <w:rFonts w:cs="Calibri"/>
          <w:color w:val="000000"/>
          <w:lang w:eastAsia="ar-SA"/>
        </w:rPr>
      </w:pPr>
    </w:p>
    <w:p w14:paraId="106B1000" w14:textId="77777777" w:rsidR="00F558E7" w:rsidRDefault="00F558E7" w:rsidP="00F558E7">
      <w:pPr>
        <w:rPr>
          <w:rFonts w:cs="Calibri"/>
          <w:color w:val="000000"/>
          <w:lang w:eastAsia="ar-SA"/>
        </w:rPr>
      </w:pPr>
      <w:r w:rsidRPr="007908D7">
        <w:rPr>
          <w:rFonts w:cs="Calibri"/>
          <w:color w:val="000000"/>
          <w:lang w:eastAsia="ar-SA"/>
        </w:rPr>
        <w:t>The assessment of applications for accreditation results in the decision of awarding or refusing the accreditation.</w:t>
      </w:r>
    </w:p>
    <w:p w14:paraId="106B1001" w14:textId="77777777" w:rsidR="0092479F" w:rsidRPr="007908D7" w:rsidRDefault="0092479F" w:rsidP="00F558E7">
      <w:pPr>
        <w:rPr>
          <w:rFonts w:cs="Calibri"/>
          <w:color w:val="000000"/>
          <w:lang w:eastAsia="ar-SA"/>
        </w:rPr>
      </w:pPr>
    </w:p>
    <w:p w14:paraId="106B1002" w14:textId="77777777" w:rsidR="00F558E7" w:rsidRPr="007908D7" w:rsidRDefault="00F558E7" w:rsidP="00F558E7">
      <w:pPr>
        <w:rPr>
          <w:rFonts w:cs="Calibri"/>
          <w:color w:val="000000"/>
          <w:lang w:eastAsia="ar-SA"/>
        </w:rPr>
      </w:pPr>
      <w:r w:rsidRPr="007908D7">
        <w:rPr>
          <w:rFonts w:cs="Calibri"/>
          <w:color w:val="000000"/>
          <w:lang w:eastAsia="ar-SA"/>
        </w:rPr>
        <w:t xml:space="preserve">Based on the experts' comments, the National Agency </w:t>
      </w:r>
      <w:r w:rsidR="008E11C3">
        <w:rPr>
          <w:rFonts w:cs="Calibri"/>
          <w:color w:val="000000"/>
          <w:lang w:eastAsia="ar-SA"/>
        </w:rPr>
        <w:t>shall</w:t>
      </w:r>
      <w:r w:rsidR="00C319B1">
        <w:rPr>
          <w:rFonts w:cs="Calibri"/>
          <w:color w:val="000000"/>
          <w:lang w:eastAsia="ar-SA"/>
        </w:rPr>
        <w:t xml:space="preserve"> provide </w:t>
      </w:r>
      <w:r w:rsidRPr="007908D7">
        <w:rPr>
          <w:rFonts w:cs="Calibri"/>
          <w:color w:val="000000"/>
          <w:lang w:eastAsia="ar-SA"/>
        </w:rPr>
        <w:t>feedback to the applicants on the quality of their application</w:t>
      </w:r>
      <w:r w:rsidR="00C319B1">
        <w:rPr>
          <w:rFonts w:cs="Calibri"/>
          <w:color w:val="000000"/>
          <w:lang w:eastAsia="ar-SA"/>
        </w:rPr>
        <w:t xml:space="preserve"> in order to ensure transparency and help non-selected applicants to improve the quality of their possible future applications</w:t>
      </w:r>
      <w:r w:rsidRPr="007908D7">
        <w:rPr>
          <w:rFonts w:cs="Calibri"/>
          <w:color w:val="000000"/>
          <w:lang w:eastAsia="ar-SA"/>
        </w:rPr>
        <w:t xml:space="preserve"> (cf. section 4). </w:t>
      </w:r>
    </w:p>
    <w:p w14:paraId="106B1003" w14:textId="77777777" w:rsidR="00F558E7" w:rsidRPr="007908D7" w:rsidRDefault="00F558E7" w:rsidP="001D02E8">
      <w:pPr>
        <w:pStyle w:val="StyleHeading2VerdanaAuto"/>
      </w:pPr>
      <w:bookmarkStart w:id="10" w:name="_Toc379898779"/>
      <w:bookmarkStart w:id="11" w:name="_Toc417386788"/>
      <w:bookmarkStart w:id="12" w:name="_Toc473896375"/>
      <w:r w:rsidRPr="007908D7">
        <w:t>2.2 Appointment of experts, code of conduct and conflict of interest</w:t>
      </w:r>
      <w:bookmarkEnd w:id="10"/>
      <w:bookmarkEnd w:id="11"/>
      <w:bookmarkEnd w:id="12"/>
    </w:p>
    <w:p w14:paraId="106B1004" w14:textId="77777777" w:rsidR="00E64829" w:rsidRDefault="00F558E7" w:rsidP="00F558E7">
      <w:pPr>
        <w:rPr>
          <w:rFonts w:cs="Calibri"/>
          <w:color w:val="000000"/>
          <w:lang w:eastAsia="ar-SA"/>
        </w:rPr>
      </w:pPr>
      <w:r w:rsidRPr="007908D7">
        <w:rPr>
          <w:rFonts w:cs="Calibri"/>
          <w:color w:val="000000"/>
          <w:lang w:eastAsia="ar-SA"/>
        </w:rPr>
        <w:t xml:space="preserve">Experts are appointed on the basis of their skills and knowledge in the areas and the specific field(s) of education, training and youth in which they are asked to assess applications. </w:t>
      </w:r>
    </w:p>
    <w:p w14:paraId="106B1005" w14:textId="77777777" w:rsidR="00E64829" w:rsidRDefault="00E64829" w:rsidP="00F558E7">
      <w:pPr>
        <w:rPr>
          <w:rFonts w:cs="Calibri"/>
          <w:color w:val="000000"/>
          <w:lang w:eastAsia="ar-SA"/>
        </w:rPr>
      </w:pPr>
    </w:p>
    <w:p w14:paraId="106B1006" w14:textId="77777777" w:rsidR="00F558E7" w:rsidRPr="007908D7" w:rsidRDefault="00E64829" w:rsidP="00F558E7">
      <w:pPr>
        <w:rPr>
          <w:rFonts w:cs="Calibri"/>
          <w:color w:val="000000"/>
          <w:lang w:eastAsia="ar-SA"/>
        </w:rPr>
      </w:pPr>
      <w:r>
        <w:rPr>
          <w:rFonts w:cs="Calibri"/>
          <w:color w:val="000000"/>
          <w:lang w:eastAsia="ar-SA"/>
        </w:rPr>
        <w:t>Where relevant</w:t>
      </w:r>
      <w:r w:rsidR="008A4768">
        <w:rPr>
          <w:rFonts w:cs="Calibri"/>
          <w:color w:val="000000"/>
          <w:lang w:eastAsia="ar-SA"/>
        </w:rPr>
        <w:t>,</w:t>
      </w:r>
      <w:r>
        <w:rPr>
          <w:rFonts w:cs="Calibri"/>
          <w:color w:val="000000"/>
          <w:lang w:eastAsia="ar-SA"/>
        </w:rPr>
        <w:t xml:space="preserve"> and particularly in the field of youth, for assessing inclusion projects involving staff or learners with special needs or fewer opportunities, it is encouraged to include experts with expertise in the equity and inclusion field.</w:t>
      </w:r>
    </w:p>
    <w:p w14:paraId="106B1007" w14:textId="77777777" w:rsidR="000E26CA" w:rsidRPr="007908D7" w:rsidRDefault="000E26CA" w:rsidP="00F558E7">
      <w:pPr>
        <w:rPr>
          <w:rFonts w:cs="Calibri"/>
          <w:color w:val="000000"/>
          <w:lang w:eastAsia="ar-SA"/>
        </w:rPr>
      </w:pPr>
    </w:p>
    <w:p w14:paraId="106B1008" w14:textId="77777777" w:rsidR="00F558E7" w:rsidRPr="007908D7" w:rsidRDefault="00F558E7" w:rsidP="00F558E7">
      <w:pPr>
        <w:rPr>
          <w:rFonts w:cs="Calibri"/>
          <w:color w:val="000000"/>
          <w:lang w:eastAsia="ar-SA"/>
        </w:rPr>
      </w:pPr>
      <w:r w:rsidRPr="007908D7">
        <w:rPr>
          <w:rFonts w:cs="Calibri"/>
          <w:color w:val="000000"/>
          <w:lang w:eastAsia="ar-SA"/>
        </w:rPr>
        <w:t xml:space="preserve">To ensure their independence, the names of the experts are not made public. Experts are required to perform the assessment to the highest professional standards and within the deadline agreed with the National Agency. </w:t>
      </w:r>
    </w:p>
    <w:p w14:paraId="106B1009" w14:textId="77777777" w:rsidR="000E26CA" w:rsidRPr="007908D7" w:rsidRDefault="000E26CA" w:rsidP="00F558E7">
      <w:pPr>
        <w:rPr>
          <w:rFonts w:cs="Calibri"/>
          <w:color w:val="000000"/>
          <w:lang w:eastAsia="ar-SA"/>
        </w:rPr>
      </w:pPr>
    </w:p>
    <w:p w14:paraId="106B100A" w14:textId="77777777" w:rsidR="00F558E7" w:rsidRPr="007908D7" w:rsidRDefault="00F558E7" w:rsidP="00F558E7">
      <w:pPr>
        <w:rPr>
          <w:rFonts w:cs="Calibri"/>
          <w:color w:val="000000"/>
          <w:lang w:eastAsia="ar-SA"/>
        </w:rPr>
      </w:pPr>
      <w:r w:rsidRPr="007908D7">
        <w:rPr>
          <w:rFonts w:cs="Calibri"/>
          <w:color w:val="000000"/>
          <w:lang w:eastAsia="ar-SA"/>
        </w:rPr>
        <w:t>Through the appointment by the National Agency experts are bound to a code of conduct as set out in the appointment letter or contract with the expert.</w:t>
      </w:r>
      <w:r w:rsidR="0092479F">
        <w:rPr>
          <w:rFonts w:cs="Calibri"/>
          <w:color w:val="000000"/>
          <w:lang w:eastAsia="ar-SA"/>
        </w:rPr>
        <w:t xml:space="preserve"> </w:t>
      </w:r>
      <w:r w:rsidRPr="007908D7">
        <w:rPr>
          <w:rFonts w:cs="Calibri"/>
          <w:color w:val="000000"/>
          <w:lang w:eastAsia="ar-SA"/>
        </w:rPr>
        <w:t>All information related to the assessment process is strictly confidential. Therefore, experts are not allowed to disclose any information about the applications submitted and results of the assessment and selection to the public.</w:t>
      </w:r>
      <w:r w:rsidRPr="007908D7">
        <w:rPr>
          <w:rStyle w:val="Lbjegyzet-hivatkozs"/>
          <w:rFonts w:cs="Calibri"/>
          <w:color w:val="000000"/>
          <w:lang w:eastAsia="ar-SA"/>
        </w:rPr>
        <w:footnoteReference w:id="4"/>
      </w:r>
      <w:r w:rsidRPr="007908D7">
        <w:rPr>
          <w:rFonts w:cs="Calibri"/>
          <w:color w:val="000000"/>
          <w:lang w:eastAsia="ar-SA"/>
        </w:rPr>
        <w:t xml:space="preserve"> </w:t>
      </w:r>
    </w:p>
    <w:p w14:paraId="106B100B" w14:textId="77777777" w:rsidR="000E26CA" w:rsidRPr="007908D7" w:rsidRDefault="000E26CA" w:rsidP="00F558E7">
      <w:pPr>
        <w:rPr>
          <w:rFonts w:cs="Calibri"/>
          <w:color w:val="000000"/>
          <w:lang w:eastAsia="ar-SA"/>
        </w:rPr>
      </w:pPr>
    </w:p>
    <w:p w14:paraId="106B100C" w14:textId="77777777" w:rsidR="00F558E7" w:rsidRPr="007908D7" w:rsidRDefault="00F558E7" w:rsidP="00F558E7">
      <w:pPr>
        <w:rPr>
          <w:rFonts w:cs="Calibri"/>
          <w:color w:val="000000"/>
          <w:lang w:eastAsia="ar-SA"/>
        </w:rPr>
      </w:pPr>
      <w:r w:rsidRPr="007908D7">
        <w:rPr>
          <w:rFonts w:cs="Calibri"/>
          <w:color w:val="000000"/>
          <w:lang w:eastAsia="ar-SA"/>
        </w:rPr>
        <w:t xml:space="preserve">Depending on the action and the level of grant requested, the assessment of applications will be undertaken by minimum one or two experts, which can be either internal or external to the National Agency. Experts can also be appointed from another Erasmus+ Programme country than the one of the National Agency. </w:t>
      </w:r>
    </w:p>
    <w:p w14:paraId="106B100D" w14:textId="77777777" w:rsidR="000E26CA" w:rsidRPr="007908D7" w:rsidRDefault="000E26CA" w:rsidP="00F558E7">
      <w:pPr>
        <w:rPr>
          <w:rFonts w:cs="Calibri"/>
          <w:color w:val="000000"/>
          <w:lang w:eastAsia="ar-SA"/>
        </w:rPr>
      </w:pPr>
    </w:p>
    <w:p w14:paraId="106B100E" w14:textId="77777777" w:rsidR="00F558E7" w:rsidRPr="007908D7" w:rsidRDefault="00F558E7" w:rsidP="00F558E7">
      <w:pPr>
        <w:rPr>
          <w:rFonts w:cs="Calibri"/>
          <w:color w:val="000000"/>
          <w:lang w:eastAsia="ar-SA"/>
        </w:rPr>
      </w:pPr>
      <w:r w:rsidRPr="007908D7">
        <w:rPr>
          <w:rFonts w:cs="Calibri"/>
          <w:color w:val="000000"/>
          <w:lang w:eastAsia="ar-SA"/>
        </w:rPr>
        <w:t>Experts must not have a conflict of interest</w:t>
      </w:r>
      <w:r w:rsidRPr="007908D7">
        <w:rPr>
          <w:rFonts w:cs="Calibri"/>
          <w:color w:val="000000"/>
          <w:vertAlign w:val="superscript"/>
          <w:lang w:eastAsia="ar-SA"/>
        </w:rPr>
        <w:footnoteReference w:id="5"/>
      </w:r>
      <w:r w:rsidRPr="007908D7">
        <w:rPr>
          <w:rFonts w:cs="Calibri"/>
          <w:color w:val="000000"/>
          <w:lang w:eastAsia="ar-SA"/>
        </w:rPr>
        <w:t xml:space="preserve"> in relation to the proposals on which they are </w:t>
      </w:r>
      <w:r w:rsidRPr="00C35C03">
        <w:rPr>
          <w:rFonts w:cs="Calibri"/>
          <w:color w:val="000000"/>
          <w:lang w:eastAsia="ar-SA"/>
        </w:rPr>
        <w:t>requested to give their opinion.  To this end, they sign a declaration provided by the National Agency that no such conflict of interest exists and that they undertake to inform the National Agency of both the existence and its nature</w:t>
      </w:r>
      <w:r w:rsidRPr="007908D7">
        <w:rPr>
          <w:rFonts w:cs="Calibri"/>
          <w:color w:val="000000"/>
          <w:lang w:eastAsia="ar-SA"/>
        </w:rPr>
        <w:t xml:space="preserve"> should such conflict arise (cf. template in </w:t>
      </w:r>
      <w:r w:rsidR="00CC7103">
        <w:rPr>
          <w:rFonts w:cs="Calibri"/>
          <w:color w:val="000000"/>
          <w:lang w:eastAsia="ar-SA"/>
        </w:rPr>
        <w:t>A</w:t>
      </w:r>
      <w:r w:rsidR="00CC7103" w:rsidRPr="007908D7">
        <w:rPr>
          <w:rFonts w:cs="Calibri"/>
          <w:color w:val="000000"/>
          <w:lang w:eastAsia="ar-SA"/>
        </w:rPr>
        <w:t xml:space="preserve">nnex </w:t>
      </w:r>
      <w:r w:rsidR="00CC7103">
        <w:rPr>
          <w:rFonts w:cs="Calibri"/>
          <w:color w:val="000000"/>
          <w:lang w:eastAsia="ar-SA"/>
        </w:rPr>
        <w:t>I</w:t>
      </w:r>
      <w:r w:rsidR="00CC7103" w:rsidRPr="007908D7">
        <w:rPr>
          <w:rFonts w:cs="Calibri"/>
          <w:color w:val="000000"/>
          <w:lang w:eastAsia="ar-SA"/>
        </w:rPr>
        <w:t xml:space="preserve"> </w:t>
      </w:r>
      <w:r w:rsidRPr="007908D7">
        <w:rPr>
          <w:rFonts w:cs="Calibri"/>
          <w:color w:val="000000"/>
          <w:lang w:eastAsia="ar-SA"/>
        </w:rPr>
        <w:t>to this Guide). The same declaration binds experts to confidentiality.</w:t>
      </w:r>
    </w:p>
    <w:p w14:paraId="106B100F" w14:textId="77777777" w:rsidR="000E26CA" w:rsidRPr="007908D7" w:rsidRDefault="000E26CA" w:rsidP="00F558E7">
      <w:pPr>
        <w:rPr>
          <w:rFonts w:cs="Calibri"/>
          <w:color w:val="000000"/>
          <w:lang w:eastAsia="ar-SA"/>
        </w:rPr>
      </w:pPr>
    </w:p>
    <w:p w14:paraId="106B1010" w14:textId="77777777" w:rsidR="00F558E7" w:rsidRPr="007908D7" w:rsidRDefault="00F558E7" w:rsidP="00F558E7">
      <w:pPr>
        <w:rPr>
          <w:rFonts w:cs="Calibri"/>
          <w:color w:val="000000"/>
          <w:lang w:eastAsia="ar-SA"/>
        </w:rPr>
      </w:pPr>
      <w:r w:rsidRPr="007908D7">
        <w:rPr>
          <w:rFonts w:cs="Calibri"/>
          <w:color w:val="000000"/>
          <w:lang w:eastAsia="ar-SA"/>
        </w:rPr>
        <w:t xml:space="preserve">Persons involved in an application in the selection round for the action under assessment are considered as having a conflict of interest for that selection round and will not be appointed experts. </w:t>
      </w:r>
    </w:p>
    <w:p w14:paraId="106B1011" w14:textId="77777777" w:rsidR="000E26CA" w:rsidRPr="007908D7" w:rsidRDefault="000E26CA" w:rsidP="00F558E7">
      <w:pPr>
        <w:rPr>
          <w:rFonts w:cs="Calibri"/>
          <w:color w:val="000000"/>
          <w:lang w:eastAsia="ar-SA"/>
        </w:rPr>
      </w:pPr>
    </w:p>
    <w:p w14:paraId="106B1012" w14:textId="77777777" w:rsidR="00F558E7" w:rsidRPr="007908D7" w:rsidRDefault="00F558E7" w:rsidP="00F558E7">
      <w:pPr>
        <w:rPr>
          <w:rFonts w:cs="Calibri"/>
          <w:color w:val="000000"/>
          <w:lang w:eastAsia="ar-SA"/>
        </w:rPr>
      </w:pPr>
      <w:r w:rsidRPr="007908D7">
        <w:rPr>
          <w:rFonts w:cs="Calibri"/>
          <w:color w:val="000000"/>
          <w:lang w:eastAsia="ar-SA"/>
        </w:rPr>
        <w:t xml:space="preserve">When a potential conflict of interest is reported by the expert or brought to the attention of the National Agency </w:t>
      </w:r>
      <w:r w:rsidRPr="00C35C03">
        <w:rPr>
          <w:rFonts w:cs="Calibri"/>
          <w:color w:val="000000"/>
          <w:lang w:eastAsia="ar-SA"/>
        </w:rPr>
        <w:t>by any means, the National Agency will consider the circumstances and decide either to exclude the expert from the assessment of the given application or the whole selection round</w:t>
      </w:r>
      <w:r w:rsidRPr="007908D7">
        <w:rPr>
          <w:rFonts w:cs="Calibri"/>
          <w:color w:val="000000"/>
          <w:lang w:eastAsia="ar-SA"/>
        </w:rPr>
        <w:t xml:space="preserve"> or allow the expert to take part in the assessment, depending on the objective elements of information at its disposal. </w:t>
      </w:r>
    </w:p>
    <w:p w14:paraId="106B1013" w14:textId="77777777" w:rsidR="00F558E7" w:rsidRPr="007908D7" w:rsidRDefault="00F558E7" w:rsidP="001D02E8">
      <w:pPr>
        <w:pStyle w:val="StyleHeading1Auto"/>
      </w:pPr>
      <w:bookmarkStart w:id="13" w:name="_Toc379898780"/>
      <w:bookmarkStart w:id="14" w:name="_Toc417386789"/>
      <w:bookmarkStart w:id="15" w:name="_Toc473896376"/>
      <w:r w:rsidRPr="007908D7">
        <w:t>3. A</w:t>
      </w:r>
      <w:r w:rsidR="001D02E8" w:rsidRPr="007908D7">
        <w:t>ssessment of applications</w:t>
      </w:r>
      <w:bookmarkEnd w:id="13"/>
      <w:bookmarkEnd w:id="14"/>
      <w:bookmarkEnd w:id="15"/>
    </w:p>
    <w:p w14:paraId="106B1014" w14:textId="77777777" w:rsidR="00F558E7" w:rsidRPr="007908D7" w:rsidRDefault="00F558E7" w:rsidP="001D02E8">
      <w:pPr>
        <w:pStyle w:val="StyleHeading2VerdanaAuto"/>
      </w:pPr>
      <w:bookmarkStart w:id="16" w:name="_Toc379898781"/>
      <w:bookmarkStart w:id="17" w:name="_Toc417386790"/>
      <w:bookmarkStart w:id="18" w:name="_Toc473896377"/>
      <w:r w:rsidRPr="007908D7">
        <w:t>3.1 Preparation for assessment</w:t>
      </w:r>
      <w:bookmarkEnd w:id="16"/>
      <w:bookmarkEnd w:id="17"/>
      <w:bookmarkEnd w:id="18"/>
    </w:p>
    <w:p w14:paraId="106B1015" w14:textId="77777777" w:rsidR="00F558E7" w:rsidRPr="007908D7" w:rsidRDefault="00F558E7">
      <w:pPr>
        <w:rPr>
          <w:rFonts w:cs="Calibri"/>
          <w:color w:val="000000"/>
          <w:lang w:eastAsia="ar-SA"/>
        </w:rPr>
      </w:pPr>
      <w:r w:rsidRPr="007908D7">
        <w:rPr>
          <w:rFonts w:cs="Calibri"/>
          <w:color w:val="000000"/>
          <w:lang w:eastAsia="ar-SA"/>
        </w:rPr>
        <w:t xml:space="preserve">Before the start of the assessment, the experts are briefed by the National Agency on the Programme and the action under assessment, as well as on the assessment process and procedures. </w:t>
      </w:r>
    </w:p>
    <w:p w14:paraId="106B1016" w14:textId="77777777" w:rsidR="000E26CA" w:rsidRPr="007908D7" w:rsidRDefault="000E26CA">
      <w:pPr>
        <w:rPr>
          <w:rFonts w:cs="Calibri"/>
          <w:color w:val="000000"/>
          <w:lang w:eastAsia="ar-SA"/>
        </w:rPr>
      </w:pPr>
    </w:p>
    <w:p w14:paraId="106B1017" w14:textId="77777777" w:rsidR="00F558E7" w:rsidRPr="007908D7" w:rsidRDefault="00F558E7">
      <w:pPr>
        <w:rPr>
          <w:rFonts w:cs="Calibri"/>
          <w:color w:val="000000"/>
          <w:lang w:eastAsia="ar-SA"/>
        </w:rPr>
      </w:pPr>
      <w:r w:rsidRPr="007908D7">
        <w:rPr>
          <w:rFonts w:cs="Calibri"/>
          <w:color w:val="000000"/>
          <w:lang w:eastAsia="ar-SA"/>
        </w:rPr>
        <w:t>Experts are provided with the reference documents for the assessment and get access to the Online Expert</w:t>
      </w:r>
      <w:r w:rsidR="008657AE">
        <w:rPr>
          <w:rFonts w:cs="Calibri"/>
          <w:color w:val="000000"/>
          <w:lang w:eastAsia="ar-SA"/>
        </w:rPr>
        <w:t xml:space="preserve"> Evaluation</w:t>
      </w:r>
      <w:r w:rsidRPr="007908D7">
        <w:rPr>
          <w:rFonts w:cs="Calibri"/>
          <w:color w:val="000000"/>
          <w:lang w:eastAsia="ar-SA"/>
        </w:rPr>
        <w:t xml:space="preserve"> Tool (OEET), in which they perform the assessment using the standard quality assessment forms. </w:t>
      </w:r>
    </w:p>
    <w:p w14:paraId="106B1018" w14:textId="77777777" w:rsidR="000E26CA" w:rsidRPr="007908D7" w:rsidRDefault="000E26CA">
      <w:pPr>
        <w:rPr>
          <w:rFonts w:cs="Calibri"/>
          <w:color w:val="000000"/>
          <w:lang w:eastAsia="ar-SA"/>
        </w:rPr>
      </w:pPr>
    </w:p>
    <w:p w14:paraId="106B1019" w14:textId="77777777" w:rsidR="00F558E7" w:rsidRPr="007908D7" w:rsidRDefault="00F558E7">
      <w:pPr>
        <w:rPr>
          <w:rFonts w:cs="Calibri"/>
          <w:color w:val="000000"/>
          <w:lang w:eastAsia="ar-SA"/>
        </w:rPr>
      </w:pPr>
      <w:r w:rsidRPr="007908D7">
        <w:rPr>
          <w:rFonts w:cs="Calibri"/>
          <w:color w:val="000000"/>
          <w:lang w:eastAsia="ar-SA"/>
        </w:rPr>
        <w:t>Before starting the assessment of applications, experts must:</w:t>
      </w:r>
    </w:p>
    <w:p w14:paraId="106B101A" w14:textId="77777777" w:rsidR="000E26CA" w:rsidRPr="007908D7" w:rsidRDefault="000E26CA">
      <w:pPr>
        <w:rPr>
          <w:rFonts w:cs="Calibri"/>
          <w:color w:val="000000"/>
          <w:lang w:eastAsia="ar-SA"/>
        </w:rPr>
      </w:pPr>
    </w:p>
    <w:p w14:paraId="106B101B" w14:textId="77777777" w:rsidR="00F558E7" w:rsidRPr="007908D7" w:rsidRDefault="00F558E7" w:rsidP="00714CEE">
      <w:pPr>
        <w:pStyle w:val="Felsorols"/>
        <w:numPr>
          <w:ilvl w:val="0"/>
          <w:numId w:val="11"/>
        </w:numPr>
        <w:contextualSpacing w:val="0"/>
        <w:rPr>
          <w:rFonts w:cs="Calibri"/>
          <w:color w:val="000000"/>
          <w:lang w:eastAsia="ar-SA"/>
        </w:rPr>
      </w:pPr>
      <w:r w:rsidRPr="007908D7">
        <w:rPr>
          <w:rFonts w:cs="Calibri"/>
          <w:color w:val="000000"/>
          <w:lang w:eastAsia="ar-SA"/>
        </w:rPr>
        <w:t xml:space="preserve">have a sound knowledge of the </w:t>
      </w:r>
      <w:hyperlink r:id="rId15" w:history="1">
        <w:r w:rsidRPr="007908D7">
          <w:t>Erasmus+ Programme Guide</w:t>
        </w:r>
      </w:hyperlink>
      <w:r w:rsidRPr="007908D7">
        <w:rPr>
          <w:rFonts w:cs="Calibri"/>
          <w:color w:val="000000"/>
          <w:lang w:eastAsia="ar-SA"/>
        </w:rPr>
        <w:t xml:space="preserve"> which provides all necessary information to potential applicants on the Programme in general and on the actions for which they can apply for a grant;</w:t>
      </w:r>
    </w:p>
    <w:p w14:paraId="106B101C" w14:textId="77777777" w:rsidR="00F558E7" w:rsidRPr="007908D7" w:rsidRDefault="00F558E7" w:rsidP="00714CEE">
      <w:pPr>
        <w:pStyle w:val="Felsorols"/>
        <w:numPr>
          <w:ilvl w:val="0"/>
          <w:numId w:val="11"/>
        </w:numPr>
        <w:contextualSpacing w:val="0"/>
        <w:rPr>
          <w:rFonts w:cs="Calibri"/>
          <w:color w:val="000000"/>
          <w:lang w:eastAsia="ar-SA"/>
        </w:rPr>
      </w:pPr>
      <w:r w:rsidRPr="007908D7">
        <w:rPr>
          <w:rFonts w:cs="Calibri"/>
          <w:color w:val="000000"/>
          <w:lang w:eastAsia="ar-SA"/>
        </w:rPr>
        <w:t xml:space="preserve">acquire an in-depth knowledge of the action concerned, its objectives, and the policy priorities that apply. For specific guidance on policy priorities, experts are referred also to the documents listed in Annex </w:t>
      </w:r>
      <w:r w:rsidR="008459EB">
        <w:rPr>
          <w:rFonts w:cs="Calibri"/>
          <w:color w:val="000000"/>
          <w:lang w:eastAsia="ar-SA"/>
        </w:rPr>
        <w:t>III</w:t>
      </w:r>
      <w:r w:rsidR="008459EB" w:rsidRPr="007908D7">
        <w:rPr>
          <w:rFonts w:cs="Calibri"/>
          <w:color w:val="000000"/>
          <w:lang w:eastAsia="ar-SA"/>
        </w:rPr>
        <w:t xml:space="preserve"> </w:t>
      </w:r>
      <w:r w:rsidRPr="007908D7">
        <w:rPr>
          <w:rFonts w:cs="Calibri"/>
          <w:color w:val="000000"/>
          <w:lang w:eastAsia="ar-SA"/>
        </w:rPr>
        <w:t>to this Guide;</w:t>
      </w:r>
    </w:p>
    <w:p w14:paraId="106B101D" w14:textId="77777777" w:rsidR="00F558E7" w:rsidRPr="007908D7" w:rsidRDefault="00F558E7" w:rsidP="00714CEE">
      <w:pPr>
        <w:pStyle w:val="Felsorols"/>
        <w:numPr>
          <w:ilvl w:val="0"/>
          <w:numId w:val="11"/>
        </w:numPr>
        <w:contextualSpacing w:val="0"/>
        <w:rPr>
          <w:rFonts w:cs="Calibri"/>
          <w:color w:val="000000"/>
          <w:lang w:eastAsia="ar-SA"/>
        </w:rPr>
      </w:pPr>
      <w:r w:rsidRPr="007908D7">
        <w:rPr>
          <w:rFonts w:cs="Calibri"/>
          <w:color w:val="000000"/>
          <w:lang w:eastAsia="ar-SA"/>
        </w:rPr>
        <w:t>have an in-depth understanding of the award criteria applicable to the applications under assessment (cf. section 3.3);</w:t>
      </w:r>
    </w:p>
    <w:p w14:paraId="106B101E" w14:textId="77777777" w:rsidR="00F558E7" w:rsidRPr="007908D7" w:rsidRDefault="00F558E7" w:rsidP="00714CEE">
      <w:pPr>
        <w:pStyle w:val="Felsorols"/>
        <w:numPr>
          <w:ilvl w:val="0"/>
          <w:numId w:val="11"/>
        </w:numPr>
        <w:contextualSpacing w:val="0"/>
        <w:rPr>
          <w:rFonts w:cs="Calibri"/>
          <w:color w:val="000000"/>
          <w:lang w:eastAsia="ar-SA"/>
        </w:rPr>
      </w:pPr>
      <w:r w:rsidRPr="007908D7">
        <w:rPr>
          <w:rFonts w:cs="Calibri"/>
          <w:color w:val="000000"/>
          <w:lang w:eastAsia="ar-SA"/>
        </w:rPr>
        <w:t xml:space="preserve">know the content and structure of the application form; </w:t>
      </w:r>
    </w:p>
    <w:p w14:paraId="106B101F" w14:textId="77777777" w:rsidR="00F558E7" w:rsidRPr="007908D7" w:rsidRDefault="00F558E7" w:rsidP="00714CEE">
      <w:pPr>
        <w:pStyle w:val="Felsorols"/>
        <w:numPr>
          <w:ilvl w:val="0"/>
          <w:numId w:val="11"/>
        </w:numPr>
        <w:contextualSpacing w:val="0"/>
        <w:rPr>
          <w:rFonts w:cs="Calibri"/>
          <w:color w:val="000000"/>
          <w:lang w:eastAsia="ar-SA"/>
        </w:rPr>
      </w:pPr>
      <w:r w:rsidRPr="007908D7">
        <w:rPr>
          <w:rFonts w:cs="Calibri"/>
          <w:color w:val="000000"/>
          <w:lang w:eastAsia="ar-SA"/>
        </w:rPr>
        <w:t>be familiar with all the reference documents and tools provided by the National Agency.</w:t>
      </w:r>
    </w:p>
    <w:p w14:paraId="106B1020" w14:textId="77777777" w:rsidR="00CC7103" w:rsidRDefault="00CC7103">
      <w:pPr>
        <w:rPr>
          <w:rFonts w:cs="Calibri"/>
          <w:color w:val="000000"/>
          <w:spacing w:val="-5"/>
          <w:lang w:eastAsia="ar-SA"/>
        </w:rPr>
      </w:pPr>
    </w:p>
    <w:p w14:paraId="106B1021" w14:textId="77777777" w:rsidR="00F558E7" w:rsidRPr="007908D7" w:rsidRDefault="00F558E7">
      <w:pPr>
        <w:rPr>
          <w:rFonts w:cs="Calibri"/>
          <w:color w:val="000000"/>
        </w:rPr>
      </w:pPr>
      <w:r w:rsidRPr="007908D7">
        <w:rPr>
          <w:rFonts w:cs="Calibri"/>
          <w:color w:val="000000"/>
          <w:spacing w:val="-5"/>
          <w:lang w:eastAsia="ar-SA"/>
        </w:rPr>
        <w:t xml:space="preserve">Experts have to read the whole application carefully before completing the quality assessment form. It is recommended to </w:t>
      </w:r>
      <w:r w:rsidRPr="007908D7">
        <w:rPr>
          <w:rFonts w:cs="Calibri"/>
          <w:color w:val="000000"/>
        </w:rPr>
        <w:t>read several applications before assessing any one of them in full: this allows experts to benchmark answers in different sections of the applications.</w:t>
      </w:r>
    </w:p>
    <w:p w14:paraId="106B1022" w14:textId="77777777" w:rsidR="000E26CA" w:rsidRPr="007908D7" w:rsidRDefault="000E26CA" w:rsidP="00F558E7">
      <w:pPr>
        <w:rPr>
          <w:rFonts w:cs="Calibri"/>
          <w:color w:val="000000"/>
          <w:spacing w:val="-5"/>
          <w:lang w:eastAsia="ar-SA"/>
        </w:rPr>
      </w:pPr>
    </w:p>
    <w:p w14:paraId="106B1023" w14:textId="77777777" w:rsidR="00F558E7" w:rsidRDefault="00F558E7" w:rsidP="00F558E7">
      <w:pPr>
        <w:rPr>
          <w:rFonts w:cs="Calibri"/>
          <w:color w:val="000000"/>
          <w:lang w:eastAsia="ar-SA"/>
        </w:rPr>
      </w:pPr>
      <w:r w:rsidRPr="007908D7">
        <w:rPr>
          <w:rFonts w:cs="Calibri"/>
          <w:color w:val="000000"/>
          <w:lang w:eastAsia="ar-SA"/>
        </w:rPr>
        <w:t>Each expert works individually and independently, gives scores and comments for each criterion and summarises his/her assessment in the quality assessment form in the language specified by the National Agency.</w:t>
      </w:r>
    </w:p>
    <w:p w14:paraId="106B1024" w14:textId="77777777" w:rsidR="00C079FD" w:rsidRDefault="00C079FD" w:rsidP="00F558E7">
      <w:pPr>
        <w:rPr>
          <w:rFonts w:cs="Calibri"/>
          <w:color w:val="000000"/>
          <w:lang w:eastAsia="ar-SA"/>
        </w:rPr>
      </w:pPr>
    </w:p>
    <w:p w14:paraId="106B1025" w14:textId="77777777" w:rsidR="00394B7D" w:rsidRDefault="0032483E" w:rsidP="00502BB9">
      <w:pPr>
        <w:autoSpaceDE w:val="0"/>
        <w:autoSpaceDN w:val="0"/>
        <w:adjustRightInd w:val="0"/>
        <w:spacing w:after="120"/>
        <w:rPr>
          <w:rFonts w:cs="Calibri"/>
          <w:color w:val="000000"/>
          <w:lang w:eastAsia="ar-SA"/>
        </w:rPr>
      </w:pPr>
      <w:r>
        <w:rPr>
          <w:rFonts w:cs="Calibri"/>
          <w:color w:val="000000"/>
          <w:lang w:eastAsia="ar-SA"/>
        </w:rPr>
        <w:t>For m</w:t>
      </w:r>
      <w:r w:rsidR="00BF73A6">
        <w:rPr>
          <w:rFonts w:cs="Calibri"/>
          <w:color w:val="000000"/>
          <w:lang w:eastAsia="ar-SA"/>
        </w:rPr>
        <w:t xml:space="preserve">obility projects </w:t>
      </w:r>
      <w:r w:rsidRPr="00C079FD">
        <w:rPr>
          <w:rFonts w:cs="Calibri"/>
          <w:color w:val="000000"/>
          <w:lang w:eastAsia="ar-SA"/>
        </w:rPr>
        <w:t>between Programme and Partner Countries</w:t>
      </w:r>
      <w:r>
        <w:rPr>
          <w:rFonts w:cs="Calibri"/>
          <w:color w:val="000000"/>
          <w:lang w:eastAsia="ar-SA"/>
        </w:rPr>
        <w:t xml:space="preserve"> </w:t>
      </w:r>
      <w:r w:rsidR="00BF73A6">
        <w:rPr>
          <w:rFonts w:cs="Calibri"/>
          <w:color w:val="000000"/>
          <w:lang w:eastAsia="ar-SA"/>
        </w:rPr>
        <w:t>in the higher education field</w:t>
      </w:r>
      <w:r w:rsidR="00C079FD" w:rsidRPr="00C079FD">
        <w:rPr>
          <w:rFonts w:cs="Calibri"/>
          <w:color w:val="000000"/>
          <w:lang w:eastAsia="ar-SA"/>
        </w:rPr>
        <w:t xml:space="preserve">, the National Agency will provide </w:t>
      </w:r>
      <w:r w:rsidR="00BF73A6">
        <w:rPr>
          <w:rFonts w:cs="Calibri"/>
          <w:color w:val="000000"/>
          <w:lang w:eastAsia="ar-SA"/>
        </w:rPr>
        <w:t xml:space="preserve">experts </w:t>
      </w:r>
      <w:r w:rsidR="00B140CB">
        <w:rPr>
          <w:rFonts w:cs="Calibri"/>
          <w:color w:val="000000"/>
          <w:lang w:eastAsia="ar-SA"/>
        </w:rPr>
        <w:t xml:space="preserve">with </w:t>
      </w:r>
      <w:r w:rsidR="00C079FD" w:rsidRPr="00C079FD">
        <w:rPr>
          <w:rFonts w:cs="Calibri"/>
          <w:color w:val="000000"/>
          <w:lang w:eastAsia="ar-SA"/>
        </w:rPr>
        <w:t>detailed information regardin</w:t>
      </w:r>
      <w:r w:rsidR="00C079FD">
        <w:rPr>
          <w:rFonts w:cs="Calibri"/>
          <w:color w:val="000000"/>
          <w:lang w:eastAsia="ar-SA"/>
        </w:rPr>
        <w:t>g the eligibility of mobility flows. T</w:t>
      </w:r>
      <w:r w:rsidR="00C079FD" w:rsidRPr="00C079FD">
        <w:rPr>
          <w:rFonts w:cs="Calibri"/>
          <w:color w:val="000000"/>
          <w:lang w:eastAsia="ar-SA"/>
        </w:rPr>
        <w:t xml:space="preserve">aking into account the Programme Guide, </w:t>
      </w:r>
      <w:r w:rsidR="00C079FD">
        <w:rPr>
          <w:rFonts w:cs="Calibri"/>
          <w:color w:val="000000"/>
          <w:lang w:eastAsia="ar-SA"/>
        </w:rPr>
        <w:t>it will brief the experts on</w:t>
      </w:r>
      <w:r w:rsidR="00394B7D">
        <w:rPr>
          <w:rFonts w:cs="Calibri"/>
          <w:color w:val="000000"/>
          <w:lang w:eastAsia="ar-SA"/>
        </w:rPr>
        <w:t>:</w:t>
      </w:r>
    </w:p>
    <w:p w14:paraId="106B1026" w14:textId="77777777" w:rsidR="00394B7D" w:rsidRPr="003714FD" w:rsidRDefault="00394B7D" w:rsidP="00F8280E">
      <w:pPr>
        <w:pStyle w:val="Listaszerbekezds"/>
        <w:numPr>
          <w:ilvl w:val="0"/>
          <w:numId w:val="45"/>
        </w:numPr>
        <w:autoSpaceDE w:val="0"/>
        <w:autoSpaceDN w:val="0"/>
        <w:adjustRightInd w:val="0"/>
        <w:spacing w:after="120"/>
        <w:rPr>
          <w:rFonts w:eastAsia="SimSun" w:cs="Calibri"/>
          <w:color w:val="auto"/>
          <w:szCs w:val="22"/>
        </w:rPr>
      </w:pPr>
      <w:r>
        <w:rPr>
          <w:rFonts w:cs="Calibri"/>
          <w:color w:val="000000"/>
          <w:lang w:eastAsia="ar-SA"/>
        </w:rPr>
        <w:t xml:space="preserve">general EU </w:t>
      </w:r>
      <w:r w:rsidRPr="003714FD">
        <w:rPr>
          <w:rFonts w:cs="Calibri"/>
          <w:color w:val="000000"/>
          <w:lang w:eastAsia="ar-SA"/>
        </w:rPr>
        <w:t>budgetary priorities</w:t>
      </w:r>
      <w:r>
        <w:rPr>
          <w:rStyle w:val="Lbjegyzet-hivatkozs"/>
          <w:rFonts w:cs="Calibri"/>
          <w:color w:val="000000"/>
          <w:lang w:eastAsia="ar-SA"/>
        </w:rPr>
        <w:footnoteReference w:id="6"/>
      </w:r>
      <w:r>
        <w:rPr>
          <w:rFonts w:cs="Calibri"/>
          <w:color w:val="000000"/>
          <w:lang w:eastAsia="ar-SA"/>
        </w:rPr>
        <w:t>;</w:t>
      </w:r>
      <w:r w:rsidRPr="003714FD">
        <w:rPr>
          <w:rFonts w:cs="Calibri"/>
          <w:color w:val="000000"/>
          <w:lang w:eastAsia="ar-SA"/>
        </w:rPr>
        <w:t xml:space="preserve"> </w:t>
      </w:r>
    </w:p>
    <w:p w14:paraId="106B1027" w14:textId="77777777" w:rsidR="00394B7D" w:rsidRPr="003714FD" w:rsidRDefault="00C079FD" w:rsidP="00F8280E">
      <w:pPr>
        <w:pStyle w:val="Listaszerbekezds"/>
        <w:numPr>
          <w:ilvl w:val="0"/>
          <w:numId w:val="45"/>
        </w:numPr>
        <w:autoSpaceDE w:val="0"/>
        <w:autoSpaceDN w:val="0"/>
        <w:adjustRightInd w:val="0"/>
        <w:spacing w:after="120"/>
        <w:rPr>
          <w:rFonts w:eastAsia="SimSun" w:cs="Calibri"/>
          <w:color w:val="auto"/>
          <w:szCs w:val="22"/>
        </w:rPr>
      </w:pPr>
      <w:r w:rsidRPr="003714FD">
        <w:rPr>
          <w:rFonts w:cs="Calibri"/>
          <w:color w:val="000000"/>
          <w:lang w:eastAsia="ar-SA"/>
        </w:rPr>
        <w:t xml:space="preserve">whether the National Agency applies secondary criteria for certain </w:t>
      </w:r>
      <w:r w:rsidR="00B140CB" w:rsidRPr="003714FD">
        <w:rPr>
          <w:rFonts w:cs="Calibri"/>
          <w:color w:val="000000"/>
          <w:lang w:eastAsia="ar-SA"/>
        </w:rPr>
        <w:t>budget envelopes</w:t>
      </w:r>
      <w:r w:rsidR="00394B7D">
        <w:rPr>
          <w:rFonts w:cs="Calibri"/>
          <w:color w:val="000000"/>
          <w:lang w:eastAsia="ar-SA"/>
        </w:rPr>
        <w:t>;</w:t>
      </w:r>
    </w:p>
    <w:p w14:paraId="106B1028" w14:textId="0FFADE6B" w:rsidR="00502BB9" w:rsidRPr="003F0F60" w:rsidRDefault="00C079FD" w:rsidP="00F8280E">
      <w:pPr>
        <w:pStyle w:val="Listaszerbekezds"/>
        <w:numPr>
          <w:ilvl w:val="0"/>
          <w:numId w:val="45"/>
        </w:numPr>
        <w:autoSpaceDE w:val="0"/>
        <w:autoSpaceDN w:val="0"/>
        <w:adjustRightInd w:val="0"/>
        <w:spacing w:after="120"/>
        <w:rPr>
          <w:rFonts w:eastAsia="SimSun" w:cs="Calibri"/>
          <w:color w:val="auto"/>
          <w:szCs w:val="22"/>
        </w:rPr>
      </w:pPr>
      <w:r w:rsidRPr="003714FD">
        <w:rPr>
          <w:rFonts w:cs="Calibri"/>
          <w:color w:val="000000"/>
          <w:lang w:eastAsia="ar-SA"/>
        </w:rPr>
        <w:t xml:space="preserve">whether the National Agency has decided to make available funds from </w:t>
      </w:r>
      <w:r w:rsidR="00B140CB" w:rsidRPr="003714FD">
        <w:rPr>
          <w:rFonts w:cs="Calibri"/>
          <w:color w:val="000000"/>
          <w:lang w:eastAsia="ar-SA"/>
        </w:rPr>
        <w:t xml:space="preserve">the </w:t>
      </w:r>
      <w:r w:rsidRPr="003714FD">
        <w:rPr>
          <w:rFonts w:cs="Calibri"/>
          <w:color w:val="000000"/>
          <w:lang w:eastAsia="ar-SA"/>
        </w:rPr>
        <w:t>Heading 1 budget i</w:t>
      </w:r>
      <w:r w:rsidR="00B140CB" w:rsidRPr="003714FD">
        <w:rPr>
          <w:rFonts w:cs="Calibri"/>
          <w:color w:val="000000"/>
          <w:lang w:eastAsia="ar-SA"/>
        </w:rPr>
        <w:t>n order to fund outgoing, short-</w:t>
      </w:r>
      <w:r w:rsidRPr="003714FD">
        <w:rPr>
          <w:rFonts w:cs="Calibri"/>
          <w:color w:val="000000"/>
          <w:lang w:eastAsia="ar-SA"/>
        </w:rPr>
        <w:t>, first and second cycle students to Partner H</w:t>
      </w:r>
      <w:r w:rsidR="00B140CB" w:rsidRPr="003714FD">
        <w:rPr>
          <w:rFonts w:cs="Calibri"/>
          <w:color w:val="000000"/>
          <w:lang w:eastAsia="ar-SA"/>
        </w:rPr>
        <w:t xml:space="preserve">igher </w:t>
      </w:r>
      <w:r w:rsidRPr="003714FD">
        <w:rPr>
          <w:rFonts w:cs="Calibri"/>
          <w:color w:val="000000"/>
          <w:lang w:eastAsia="ar-SA"/>
        </w:rPr>
        <w:t>E</w:t>
      </w:r>
      <w:r w:rsidR="004467D2" w:rsidRPr="003714FD">
        <w:rPr>
          <w:rFonts w:cs="Calibri"/>
          <w:color w:val="000000"/>
          <w:lang w:eastAsia="ar-SA"/>
        </w:rPr>
        <w:t xml:space="preserve">ducation </w:t>
      </w:r>
      <w:r w:rsidRPr="003714FD">
        <w:rPr>
          <w:rFonts w:cs="Calibri"/>
          <w:color w:val="000000"/>
          <w:lang w:eastAsia="ar-SA"/>
        </w:rPr>
        <w:t>I</w:t>
      </w:r>
      <w:r w:rsidR="004467D2" w:rsidRPr="003714FD">
        <w:rPr>
          <w:rFonts w:cs="Calibri"/>
          <w:color w:val="000000"/>
          <w:lang w:eastAsia="ar-SA"/>
        </w:rPr>
        <w:t>nstitution</w:t>
      </w:r>
      <w:r w:rsidRPr="003714FD">
        <w:rPr>
          <w:rFonts w:cs="Calibri"/>
          <w:color w:val="000000"/>
          <w:lang w:eastAsia="ar-SA"/>
        </w:rPr>
        <w:t xml:space="preserve">s </w:t>
      </w:r>
      <w:r w:rsidR="00583D4C">
        <w:rPr>
          <w:rFonts w:cs="Calibri"/>
          <w:color w:val="000000"/>
          <w:lang w:eastAsia="ar-SA"/>
        </w:rPr>
        <w:t>in</w:t>
      </w:r>
      <w:r w:rsidR="00583D4C" w:rsidRPr="003714FD">
        <w:rPr>
          <w:rFonts w:cs="Calibri"/>
          <w:color w:val="000000"/>
          <w:lang w:eastAsia="ar-SA"/>
        </w:rPr>
        <w:t xml:space="preserve"> </w:t>
      </w:r>
      <w:r w:rsidRPr="003714FD">
        <w:rPr>
          <w:rFonts w:cs="Calibri"/>
          <w:color w:val="000000"/>
          <w:lang w:eastAsia="ar-SA"/>
        </w:rPr>
        <w:t>DCI countries</w:t>
      </w:r>
      <w:r w:rsidR="00B140CB" w:rsidRPr="003714FD">
        <w:rPr>
          <w:rFonts w:cs="Calibri"/>
          <w:color w:val="000000"/>
          <w:lang w:eastAsia="ar-SA"/>
        </w:rPr>
        <w:t xml:space="preserve"> (non-industrialised Asia, </w:t>
      </w:r>
      <w:r w:rsidR="00B52E77">
        <w:rPr>
          <w:rFonts w:cs="Calibri"/>
          <w:color w:val="000000"/>
          <w:lang w:eastAsia="ar-SA"/>
        </w:rPr>
        <w:t>Middle East,</w:t>
      </w:r>
      <w:r w:rsidR="00B52E77" w:rsidRPr="003714FD">
        <w:rPr>
          <w:rFonts w:cs="Calibri"/>
          <w:color w:val="000000"/>
          <w:lang w:eastAsia="ar-SA"/>
        </w:rPr>
        <w:t xml:space="preserve"> </w:t>
      </w:r>
      <w:r w:rsidR="00B140CB" w:rsidRPr="003714FD">
        <w:rPr>
          <w:rFonts w:cs="Calibri"/>
          <w:color w:val="000000"/>
          <w:lang w:eastAsia="ar-SA"/>
        </w:rPr>
        <w:t>Latin America, South Africa)</w:t>
      </w:r>
      <w:r w:rsidR="00A5701D">
        <w:rPr>
          <w:rFonts w:cs="Calibri"/>
          <w:color w:val="000000"/>
          <w:lang w:eastAsia="ar-SA"/>
        </w:rPr>
        <w:t xml:space="preserve"> </w:t>
      </w:r>
      <w:r w:rsidR="00A5701D">
        <w:t>and countries in the ACP region (African, Caribbean and Pacific)</w:t>
      </w:r>
      <w:r w:rsidRPr="003714FD">
        <w:rPr>
          <w:rFonts w:cs="Calibri"/>
          <w:color w:val="000000"/>
          <w:lang w:eastAsia="ar-SA"/>
        </w:rPr>
        <w:t>.</w:t>
      </w:r>
      <w:r w:rsidR="00394B7D">
        <w:t xml:space="preserve"> </w:t>
      </w:r>
      <w:r w:rsidR="00502BB9" w:rsidRPr="003714FD">
        <w:rPr>
          <w:rFonts w:cs="Calibri"/>
          <w:color w:val="000000"/>
          <w:lang w:eastAsia="ar-SA"/>
        </w:rPr>
        <w:t xml:space="preserve"> </w:t>
      </w:r>
      <w:r w:rsidR="00502BB9" w:rsidRPr="003F0F60">
        <w:rPr>
          <w:rFonts w:eastAsia="SimSun" w:cs="Calibri"/>
          <w:color w:val="auto"/>
          <w:szCs w:val="22"/>
        </w:rPr>
        <w:t xml:space="preserve"> </w:t>
      </w:r>
    </w:p>
    <w:p w14:paraId="106B1029" w14:textId="66090DCC" w:rsidR="00A16128" w:rsidRPr="00A16128" w:rsidRDefault="00A16128" w:rsidP="003714FD">
      <w:pPr>
        <w:spacing w:after="120"/>
        <w:rPr>
          <w:rStyle w:val="Kiemels2"/>
          <w:rFonts w:ascii="EC Square Sans Pro Light" w:eastAsia="SimSun" w:hAnsi="EC Square Sans Pro Light" w:cs="Calibri"/>
          <w:b w:val="0"/>
          <w:bCs w:val="0"/>
          <w:szCs w:val="22"/>
        </w:rPr>
      </w:pPr>
      <w:r>
        <w:rPr>
          <w:rFonts w:eastAsia="SimSun" w:cs="Calibri"/>
          <w:color w:val="auto"/>
          <w:szCs w:val="22"/>
        </w:rPr>
        <w:t>National Agencies will ensure that experts are inform</w:t>
      </w:r>
      <w:r w:rsidRPr="00A16128">
        <w:rPr>
          <w:rFonts w:eastAsia="SimSun" w:cs="Calibri"/>
          <w:color w:val="auto"/>
          <w:szCs w:val="22"/>
        </w:rPr>
        <w:t xml:space="preserve">ed about </w:t>
      </w:r>
      <w:r w:rsidR="00AA7AC8">
        <w:t>the</w:t>
      </w:r>
      <w:r w:rsidR="00AA7AC8">
        <w:rPr>
          <w:color w:val="00B050"/>
        </w:rPr>
        <w:t xml:space="preserve"> "ICM Handbook for participating organisations". </w:t>
      </w:r>
      <w:r w:rsidR="00AA7AC8">
        <w:t xml:space="preserve">This </w:t>
      </w:r>
      <w:r w:rsidR="00AA7AC8">
        <w:rPr>
          <w:color w:val="00B050"/>
        </w:rPr>
        <w:t>handbook aims to support both higher education institutions</w:t>
      </w:r>
      <w:r w:rsidR="00AA7AC8">
        <w:rPr>
          <w:color w:val="00B050"/>
          <w:sz w:val="13"/>
          <w:szCs w:val="13"/>
        </w:rPr>
        <w:t xml:space="preserve"> </w:t>
      </w:r>
      <w:r w:rsidR="00AA7AC8">
        <w:rPr>
          <w:color w:val="00B050"/>
        </w:rPr>
        <w:t>in the implementation of their ICM project, from application to final report and includes a section on "Do's and don'ts for applicant HEIs".</w:t>
      </w:r>
      <w:r>
        <w:rPr>
          <w:rStyle w:val="Lbjegyzet-hivatkozs"/>
          <w:rFonts w:eastAsia="SimSun" w:cs="Calibri"/>
          <w:bCs/>
          <w:color w:val="auto"/>
          <w:szCs w:val="22"/>
        </w:rPr>
        <w:footnoteReference w:id="7"/>
      </w:r>
    </w:p>
    <w:p w14:paraId="106B102A" w14:textId="77777777" w:rsidR="00F558E7" w:rsidRPr="007908D7" w:rsidRDefault="00F558E7" w:rsidP="001D02E8">
      <w:pPr>
        <w:pStyle w:val="StyleHeading2VerdanaAuto"/>
      </w:pPr>
      <w:bookmarkStart w:id="19" w:name="_Toc379898782"/>
      <w:bookmarkStart w:id="20" w:name="_Toc417386791"/>
      <w:bookmarkStart w:id="21" w:name="_Toc473896378"/>
      <w:r w:rsidRPr="007908D7">
        <w:t>3.2 Assessment</w:t>
      </w:r>
      <w:bookmarkEnd w:id="19"/>
      <w:bookmarkEnd w:id="20"/>
      <w:bookmarkEnd w:id="21"/>
    </w:p>
    <w:p w14:paraId="106B102B" w14:textId="77777777" w:rsidR="00612E52" w:rsidRDefault="00612E52" w:rsidP="00F558E7">
      <w:pPr>
        <w:rPr>
          <w:rFonts w:cs="Calibri"/>
          <w:color w:val="000000"/>
        </w:rPr>
      </w:pPr>
    </w:p>
    <w:p w14:paraId="106B102C" w14:textId="77777777" w:rsidR="00612E52" w:rsidRPr="00E331D4" w:rsidRDefault="00612E52" w:rsidP="00E331D4">
      <w:pPr>
        <w:spacing w:after="120"/>
        <w:rPr>
          <w:rFonts w:eastAsia="SimSun" w:cs="Calibri"/>
          <w:bCs/>
          <w:color w:val="auto"/>
          <w:szCs w:val="22"/>
        </w:rPr>
      </w:pPr>
      <w:r w:rsidRPr="00E331D4">
        <w:rPr>
          <w:rFonts w:eastAsia="SimSun" w:cs="Calibri"/>
          <w:bCs/>
          <w:color w:val="auto"/>
          <w:szCs w:val="22"/>
        </w:rPr>
        <w:t xml:space="preserve">The standard quality assessment forms are established by the European Commission and used in all Programme Countries in order to ensure a coherent assessment of applications across Programme Countries. </w:t>
      </w:r>
    </w:p>
    <w:p w14:paraId="106B102D" w14:textId="77777777" w:rsidR="00612E52" w:rsidRPr="00E331D4" w:rsidRDefault="00612E52" w:rsidP="00E331D4">
      <w:pPr>
        <w:spacing w:after="120"/>
        <w:rPr>
          <w:rFonts w:eastAsia="SimSun" w:cs="Calibri"/>
          <w:bCs/>
          <w:color w:val="auto"/>
          <w:szCs w:val="22"/>
        </w:rPr>
      </w:pPr>
      <w:r w:rsidRPr="00E331D4">
        <w:rPr>
          <w:rFonts w:eastAsia="SimSun" w:cs="Calibri"/>
          <w:bCs/>
          <w:color w:val="auto"/>
          <w:szCs w:val="22"/>
        </w:rPr>
        <w:t xml:space="preserve">When </w:t>
      </w:r>
      <w:r w:rsidR="00495519" w:rsidRPr="00E331D4">
        <w:rPr>
          <w:rFonts w:eastAsia="SimSun" w:cs="Calibri"/>
          <w:bCs/>
          <w:color w:val="auto"/>
          <w:szCs w:val="22"/>
        </w:rPr>
        <w:t>assessing</w:t>
      </w:r>
      <w:r w:rsidRPr="00E331D4">
        <w:rPr>
          <w:rFonts w:eastAsia="SimSun" w:cs="Calibri"/>
          <w:bCs/>
          <w:color w:val="auto"/>
          <w:szCs w:val="22"/>
        </w:rPr>
        <w:t xml:space="preserve"> experts have to:</w:t>
      </w:r>
    </w:p>
    <w:p w14:paraId="106B102E" w14:textId="77777777" w:rsidR="00612E52" w:rsidRPr="00E331D4" w:rsidRDefault="00495519" w:rsidP="00F8280E">
      <w:pPr>
        <w:pStyle w:val="Listaszerbekezds"/>
        <w:numPr>
          <w:ilvl w:val="0"/>
          <w:numId w:val="48"/>
        </w:numPr>
        <w:spacing w:after="120"/>
        <w:rPr>
          <w:rFonts w:eastAsia="SimSun" w:cs="Calibri"/>
          <w:bCs/>
          <w:color w:val="auto"/>
          <w:szCs w:val="22"/>
        </w:rPr>
      </w:pPr>
      <w:r w:rsidRPr="00E331D4">
        <w:rPr>
          <w:rFonts w:eastAsia="SimSun" w:cs="Calibri"/>
          <w:bCs/>
          <w:color w:val="auto"/>
          <w:szCs w:val="22"/>
        </w:rPr>
        <w:t>Participate in</w:t>
      </w:r>
      <w:r w:rsidR="00612E52" w:rsidRPr="00E331D4">
        <w:rPr>
          <w:rFonts w:eastAsia="SimSun" w:cs="Calibri"/>
          <w:bCs/>
          <w:color w:val="auto"/>
          <w:szCs w:val="22"/>
        </w:rPr>
        <w:t xml:space="preserve"> the briefing</w:t>
      </w:r>
      <w:r w:rsidRPr="00E331D4">
        <w:rPr>
          <w:rFonts w:eastAsia="SimSun" w:cs="Calibri"/>
          <w:bCs/>
          <w:color w:val="auto"/>
          <w:szCs w:val="22"/>
        </w:rPr>
        <w:t xml:space="preserve"> organised</w:t>
      </w:r>
      <w:r w:rsidR="00612E52" w:rsidRPr="00E331D4">
        <w:rPr>
          <w:rFonts w:eastAsia="SimSun" w:cs="Calibri"/>
          <w:bCs/>
          <w:color w:val="auto"/>
          <w:szCs w:val="22"/>
        </w:rPr>
        <w:t xml:space="preserve"> by the National Agency and follow the technical instructions for the use of </w:t>
      </w:r>
      <w:r w:rsidR="00A122BC" w:rsidRPr="00E331D4">
        <w:rPr>
          <w:rFonts w:eastAsia="SimSun" w:cs="Calibri"/>
          <w:bCs/>
          <w:color w:val="auto"/>
          <w:szCs w:val="22"/>
        </w:rPr>
        <w:t>assessment tools provided by the European Commission</w:t>
      </w:r>
      <w:r w:rsidR="00612E52" w:rsidRPr="00E331D4">
        <w:rPr>
          <w:rFonts w:eastAsia="SimSun" w:cs="Calibri"/>
          <w:bCs/>
          <w:color w:val="auto"/>
          <w:szCs w:val="22"/>
        </w:rPr>
        <w:t xml:space="preserve">; </w:t>
      </w:r>
    </w:p>
    <w:p w14:paraId="106B102F" w14:textId="77777777" w:rsidR="00612E52" w:rsidRPr="00E331D4" w:rsidRDefault="00612E52" w:rsidP="00F8280E">
      <w:pPr>
        <w:pStyle w:val="Listaszerbekezds"/>
        <w:numPr>
          <w:ilvl w:val="0"/>
          <w:numId w:val="48"/>
        </w:numPr>
        <w:spacing w:after="120"/>
        <w:rPr>
          <w:rFonts w:eastAsia="SimSun" w:cs="Calibri"/>
          <w:bCs/>
          <w:color w:val="auto"/>
          <w:szCs w:val="22"/>
        </w:rPr>
      </w:pPr>
      <w:r w:rsidRPr="00E331D4">
        <w:rPr>
          <w:rFonts w:eastAsia="SimSun" w:cs="Calibri"/>
          <w:bCs/>
          <w:color w:val="auto"/>
          <w:szCs w:val="22"/>
        </w:rPr>
        <w:t>Examine the issues to be considered under each award criterion;</w:t>
      </w:r>
    </w:p>
    <w:p w14:paraId="106B1030" w14:textId="77777777" w:rsidR="00612E52" w:rsidRPr="00E331D4" w:rsidRDefault="00612E52" w:rsidP="00F8280E">
      <w:pPr>
        <w:pStyle w:val="Listaszerbekezds"/>
        <w:numPr>
          <w:ilvl w:val="0"/>
          <w:numId w:val="48"/>
        </w:numPr>
        <w:spacing w:after="120"/>
        <w:rPr>
          <w:rFonts w:eastAsia="SimSun" w:cs="Calibri"/>
          <w:bCs/>
          <w:color w:val="auto"/>
          <w:szCs w:val="22"/>
        </w:rPr>
      </w:pPr>
      <w:r w:rsidRPr="00E331D4">
        <w:rPr>
          <w:rFonts w:eastAsia="SimSun" w:cs="Calibri"/>
          <w:bCs/>
          <w:color w:val="auto"/>
          <w:szCs w:val="22"/>
        </w:rPr>
        <w:t>Enter scores for each applicable criterion and provide comments on each criterion and on the application as a whole (cf. section 3.3);</w:t>
      </w:r>
    </w:p>
    <w:p w14:paraId="106B1031" w14:textId="77777777" w:rsidR="00612E52" w:rsidRPr="00E331D4" w:rsidRDefault="00F30D13" w:rsidP="00F8280E">
      <w:pPr>
        <w:pStyle w:val="Listaszerbekezds"/>
        <w:numPr>
          <w:ilvl w:val="0"/>
          <w:numId w:val="48"/>
        </w:numPr>
        <w:spacing w:after="120"/>
        <w:rPr>
          <w:rFonts w:eastAsia="SimSun" w:cs="Calibri"/>
          <w:bCs/>
          <w:color w:val="auto"/>
          <w:szCs w:val="22"/>
        </w:rPr>
      </w:pPr>
      <w:r w:rsidRPr="00E331D4">
        <w:rPr>
          <w:rFonts w:eastAsia="SimSun" w:cs="Calibri"/>
          <w:bCs/>
          <w:color w:val="auto"/>
          <w:szCs w:val="22"/>
        </w:rPr>
        <w:t xml:space="preserve">Fill in the </w:t>
      </w:r>
      <w:r w:rsidR="00612E52" w:rsidRPr="00E331D4">
        <w:rPr>
          <w:rFonts w:eastAsia="SimSun" w:cs="Calibri"/>
          <w:bCs/>
          <w:color w:val="auto"/>
          <w:szCs w:val="22"/>
        </w:rPr>
        <w:t xml:space="preserve">typology </w:t>
      </w:r>
      <w:r w:rsidRPr="00E331D4">
        <w:rPr>
          <w:rFonts w:eastAsia="SimSun" w:cs="Calibri"/>
          <w:bCs/>
          <w:color w:val="auto"/>
          <w:szCs w:val="22"/>
        </w:rPr>
        <w:t>section</w:t>
      </w:r>
      <w:r w:rsidR="00612E52" w:rsidRPr="00E331D4">
        <w:rPr>
          <w:rFonts w:eastAsia="SimSun" w:cs="Calibri"/>
          <w:bCs/>
          <w:color w:val="auto"/>
          <w:szCs w:val="22"/>
        </w:rPr>
        <w:t>;</w:t>
      </w:r>
    </w:p>
    <w:p w14:paraId="106B1032" w14:textId="77777777" w:rsidR="00612E52" w:rsidRPr="00E331D4" w:rsidRDefault="00495519" w:rsidP="00F8280E">
      <w:pPr>
        <w:pStyle w:val="Listaszerbekezds"/>
        <w:numPr>
          <w:ilvl w:val="0"/>
          <w:numId w:val="48"/>
        </w:numPr>
        <w:spacing w:after="120"/>
        <w:rPr>
          <w:rFonts w:eastAsia="SimSun" w:cs="Calibri"/>
          <w:bCs/>
          <w:color w:val="auto"/>
          <w:szCs w:val="22"/>
        </w:rPr>
      </w:pPr>
      <w:r w:rsidRPr="00E331D4">
        <w:rPr>
          <w:rFonts w:eastAsia="SimSun" w:cs="Calibri"/>
          <w:bCs/>
          <w:color w:val="auto"/>
          <w:szCs w:val="22"/>
        </w:rPr>
        <w:t>P</w:t>
      </w:r>
      <w:r w:rsidR="00612E52" w:rsidRPr="00E331D4">
        <w:rPr>
          <w:rFonts w:eastAsia="SimSun" w:cs="Calibri"/>
          <w:bCs/>
          <w:color w:val="auto"/>
          <w:szCs w:val="22"/>
        </w:rPr>
        <w:t xml:space="preserve">rovide information on data included in the applications </w:t>
      </w:r>
      <w:r w:rsidRPr="00E331D4">
        <w:rPr>
          <w:rFonts w:eastAsia="SimSun" w:cs="Calibri"/>
          <w:bCs/>
          <w:color w:val="auto"/>
          <w:szCs w:val="22"/>
        </w:rPr>
        <w:t>for quality assessment and statistical purposes;</w:t>
      </w:r>
    </w:p>
    <w:p w14:paraId="106B1033" w14:textId="77777777" w:rsidR="00F30D13" w:rsidRPr="00E331D4" w:rsidRDefault="00612E52" w:rsidP="00F8280E">
      <w:pPr>
        <w:pStyle w:val="Listaszerbekezds"/>
        <w:numPr>
          <w:ilvl w:val="0"/>
          <w:numId w:val="48"/>
        </w:numPr>
        <w:spacing w:after="120"/>
        <w:rPr>
          <w:rFonts w:eastAsia="SimSun" w:cs="Calibri"/>
          <w:bCs/>
          <w:color w:val="auto"/>
          <w:szCs w:val="22"/>
        </w:rPr>
      </w:pPr>
      <w:r w:rsidRPr="00E331D4">
        <w:rPr>
          <w:rFonts w:eastAsia="SimSun" w:cs="Calibri"/>
          <w:bCs/>
          <w:color w:val="auto"/>
          <w:szCs w:val="22"/>
        </w:rPr>
        <w:t>Validate the individual assessment</w:t>
      </w:r>
      <w:r w:rsidR="00F30D13" w:rsidRPr="00E331D4">
        <w:rPr>
          <w:rFonts w:eastAsia="SimSun" w:cs="Calibri"/>
          <w:bCs/>
          <w:color w:val="auto"/>
          <w:szCs w:val="22"/>
        </w:rPr>
        <w:t>;</w:t>
      </w:r>
      <w:r w:rsidRPr="00E331D4">
        <w:rPr>
          <w:rFonts w:eastAsia="SimSun" w:cs="Calibri"/>
          <w:bCs/>
          <w:color w:val="auto"/>
          <w:szCs w:val="22"/>
        </w:rPr>
        <w:t xml:space="preserve"> </w:t>
      </w:r>
    </w:p>
    <w:p w14:paraId="106B1034" w14:textId="77777777" w:rsidR="00F30D13" w:rsidRPr="00E331D4" w:rsidRDefault="00F30D13" w:rsidP="00F8280E">
      <w:pPr>
        <w:pStyle w:val="Listaszerbekezds"/>
        <w:numPr>
          <w:ilvl w:val="0"/>
          <w:numId w:val="48"/>
        </w:numPr>
        <w:spacing w:after="120"/>
        <w:rPr>
          <w:rFonts w:eastAsia="SimSun" w:cs="Calibri"/>
          <w:bCs/>
          <w:color w:val="auto"/>
          <w:szCs w:val="22"/>
        </w:rPr>
      </w:pPr>
      <w:r w:rsidRPr="00E331D4">
        <w:rPr>
          <w:rFonts w:eastAsia="SimSun" w:cs="Calibri"/>
          <w:bCs/>
          <w:color w:val="auto"/>
          <w:szCs w:val="22"/>
        </w:rPr>
        <w:t>Where relevant, c</w:t>
      </w:r>
      <w:r w:rsidR="00612E52" w:rsidRPr="00E331D4">
        <w:rPr>
          <w:rFonts w:eastAsia="SimSun" w:cs="Calibri"/>
          <w:bCs/>
          <w:color w:val="auto"/>
          <w:szCs w:val="22"/>
        </w:rPr>
        <w:t>onsolidate the assessments.</w:t>
      </w:r>
    </w:p>
    <w:p w14:paraId="106B1035" w14:textId="77777777" w:rsidR="00612E52" w:rsidRPr="00E331D4" w:rsidRDefault="00612E52" w:rsidP="00E331D4">
      <w:pPr>
        <w:spacing w:after="120"/>
        <w:rPr>
          <w:rFonts w:eastAsia="SimSun" w:cs="Calibri"/>
          <w:bCs/>
          <w:color w:val="auto"/>
          <w:szCs w:val="22"/>
        </w:rPr>
      </w:pPr>
      <w:r w:rsidRPr="00E331D4">
        <w:rPr>
          <w:rFonts w:eastAsia="SimSun" w:cs="Calibri"/>
          <w:bCs/>
          <w:color w:val="auto"/>
          <w:szCs w:val="22"/>
        </w:rPr>
        <w:t xml:space="preserve">On completion of the assessment, by validating their individual assessment, experts thereby confirm that they have no conflict of interest with respect to the assessment of that particular </w:t>
      </w:r>
      <w:r w:rsidR="002328E9" w:rsidRPr="00E331D4">
        <w:rPr>
          <w:rFonts w:eastAsia="SimSun" w:cs="Calibri"/>
          <w:bCs/>
          <w:color w:val="auto"/>
          <w:szCs w:val="22"/>
        </w:rPr>
        <w:t>application</w:t>
      </w:r>
      <w:r w:rsidRPr="00E331D4">
        <w:rPr>
          <w:rFonts w:eastAsia="SimSun" w:cs="Calibri"/>
          <w:bCs/>
          <w:color w:val="auto"/>
          <w:szCs w:val="22"/>
        </w:rPr>
        <w:t>.</w:t>
      </w:r>
    </w:p>
    <w:p w14:paraId="106B1036" w14:textId="77777777" w:rsidR="00F558E7" w:rsidRPr="007908D7" w:rsidRDefault="00F558E7" w:rsidP="001D02E8">
      <w:pPr>
        <w:pStyle w:val="StyleHeading2VerdanaAuto"/>
      </w:pPr>
      <w:bookmarkStart w:id="22" w:name="_Toc379898783"/>
      <w:bookmarkStart w:id="23" w:name="_Toc417386792"/>
      <w:bookmarkStart w:id="24" w:name="_Toc473896379"/>
      <w:r w:rsidRPr="007908D7">
        <w:t xml:space="preserve">3.3 </w:t>
      </w:r>
      <w:r w:rsidR="00A04B58">
        <w:t>A</w:t>
      </w:r>
      <w:r w:rsidRPr="007908D7">
        <w:t>ward criteria and scoring</w:t>
      </w:r>
      <w:bookmarkEnd w:id="22"/>
      <w:bookmarkEnd w:id="23"/>
      <w:bookmarkEnd w:id="24"/>
    </w:p>
    <w:p w14:paraId="106B1037" w14:textId="77777777" w:rsidR="00CC7103" w:rsidRPr="00714CEE" w:rsidRDefault="00F558E7" w:rsidP="00925DBC">
      <w:pPr>
        <w:keepNext/>
        <w:rPr>
          <w:color w:val="auto"/>
        </w:rPr>
      </w:pPr>
      <w:r w:rsidRPr="00714CEE">
        <w:rPr>
          <w:color w:val="auto"/>
        </w:rPr>
        <w:t xml:space="preserve">Experts assess applications only against the award criteria defined in the </w:t>
      </w:r>
      <w:hyperlink r:id="rId16" w:history="1">
        <w:r w:rsidRPr="00714CEE">
          <w:rPr>
            <w:rStyle w:val="Hiperhivatkozs"/>
            <w:color w:val="auto"/>
          </w:rPr>
          <w:t>Programme Guide</w:t>
        </w:r>
      </w:hyperlink>
      <w:r w:rsidR="0032483E" w:rsidRPr="00925DBC">
        <w:rPr>
          <w:rStyle w:val="Hiperhivatkozs"/>
          <w:color w:val="auto"/>
          <w:lang w:eastAsia="ar-SA"/>
        </w:rPr>
        <w:t xml:space="preserve"> and in the call for awarding the VET </w:t>
      </w:r>
      <w:r w:rsidR="00426CF0">
        <w:rPr>
          <w:rStyle w:val="Hiperhivatkozs"/>
          <w:color w:val="auto"/>
          <w:lang w:eastAsia="ar-SA"/>
        </w:rPr>
        <w:t xml:space="preserve">Mobility </w:t>
      </w:r>
      <w:r w:rsidR="0032483E" w:rsidRPr="00925DBC">
        <w:rPr>
          <w:rStyle w:val="Hiperhivatkozs"/>
          <w:color w:val="auto"/>
          <w:lang w:eastAsia="ar-SA"/>
        </w:rPr>
        <w:t>Charter</w:t>
      </w:r>
      <w:r w:rsidRPr="00925DBC">
        <w:rPr>
          <w:rFonts w:cs="Calibri"/>
          <w:color w:val="auto"/>
        </w:rPr>
        <w:t xml:space="preserve">. </w:t>
      </w:r>
    </w:p>
    <w:p w14:paraId="106B1038" w14:textId="77777777" w:rsidR="00F558E7" w:rsidRPr="007908D7" w:rsidRDefault="00F558E7" w:rsidP="00714CEE">
      <w:pPr>
        <w:keepNext/>
        <w:rPr>
          <w:rFonts w:cs="Calibri"/>
          <w:color w:val="000000"/>
        </w:rPr>
      </w:pPr>
    </w:p>
    <w:p w14:paraId="106B1039" w14:textId="77777777" w:rsidR="00CC7103" w:rsidRDefault="00F558E7" w:rsidP="00F558E7">
      <w:pPr>
        <w:rPr>
          <w:rFonts w:cs="Calibri"/>
          <w:color w:val="000000"/>
        </w:rPr>
      </w:pPr>
      <w:r w:rsidRPr="007908D7">
        <w:rPr>
          <w:rFonts w:cs="Calibri"/>
          <w:color w:val="000000"/>
        </w:rPr>
        <w:t xml:space="preserve">Each of the award criteria is defined through several elements which must be taken into account by experts when analysing an application. These elements form an exhaustive list of points to be considered before giving a score for the given criterion. </w:t>
      </w:r>
    </w:p>
    <w:p w14:paraId="106B103A" w14:textId="77777777" w:rsidR="00CC7103" w:rsidRDefault="00CC7103" w:rsidP="00F558E7">
      <w:pPr>
        <w:rPr>
          <w:rFonts w:cs="Calibri"/>
          <w:color w:val="000000"/>
        </w:rPr>
      </w:pPr>
    </w:p>
    <w:p w14:paraId="106B103B" w14:textId="77777777" w:rsidR="00F558E7" w:rsidRPr="007908D7" w:rsidRDefault="00F558E7" w:rsidP="00F558E7">
      <w:pPr>
        <w:rPr>
          <w:rFonts w:cs="Calibri"/>
          <w:color w:val="000000"/>
        </w:rPr>
      </w:pPr>
      <w:r w:rsidRPr="007908D7">
        <w:rPr>
          <w:rFonts w:cs="Calibri"/>
          <w:color w:val="000000"/>
        </w:rPr>
        <w:t xml:space="preserve">They are intended to help experts arrive at the final assessment of the criterion in question; however they must </w:t>
      </w:r>
      <w:r w:rsidRPr="007908D7">
        <w:rPr>
          <w:rFonts w:cs="Calibri"/>
          <w:b/>
          <w:color w:val="000000"/>
        </w:rPr>
        <w:t>not</w:t>
      </w:r>
      <w:r w:rsidRPr="007908D7">
        <w:rPr>
          <w:rFonts w:cs="Calibri"/>
          <w:color w:val="000000"/>
        </w:rPr>
        <w:t xml:space="preserve"> be scored separately. </w:t>
      </w:r>
    </w:p>
    <w:p w14:paraId="106B103C" w14:textId="77777777" w:rsidR="000E26CA" w:rsidRPr="007908D7" w:rsidRDefault="000E26CA" w:rsidP="00F558E7">
      <w:pPr>
        <w:rPr>
          <w:rFonts w:cs="Calibri"/>
          <w:color w:val="000000"/>
        </w:rPr>
      </w:pPr>
    </w:p>
    <w:p w14:paraId="106B103D" w14:textId="77777777" w:rsidR="00F558E7" w:rsidRPr="007908D7" w:rsidRDefault="00F558E7" w:rsidP="00F558E7">
      <w:pPr>
        <w:rPr>
          <w:rFonts w:cs="Calibri"/>
          <w:color w:val="000000"/>
        </w:rPr>
      </w:pPr>
      <w:r w:rsidRPr="007908D7">
        <w:rPr>
          <w:rFonts w:cs="Calibri"/>
          <w:color w:val="000000"/>
        </w:rPr>
        <w:t xml:space="preserve">In order to give clear guidance to experts as to how individual elements of analysis should be assessed, further </w:t>
      </w:r>
      <w:r w:rsidR="00CC7103">
        <w:rPr>
          <w:rFonts w:cs="Calibri"/>
          <w:color w:val="000000"/>
        </w:rPr>
        <w:t xml:space="preserve">complementary </w:t>
      </w:r>
      <w:r w:rsidRPr="007908D7">
        <w:rPr>
          <w:rFonts w:cs="Calibri"/>
          <w:color w:val="000000"/>
        </w:rPr>
        <w:t xml:space="preserve">information is provided in </w:t>
      </w:r>
      <w:r w:rsidR="00CC7103">
        <w:rPr>
          <w:rFonts w:cs="Calibri"/>
          <w:color w:val="000000"/>
        </w:rPr>
        <w:t>A</w:t>
      </w:r>
      <w:r w:rsidRPr="007908D7">
        <w:rPr>
          <w:rFonts w:cs="Calibri"/>
          <w:color w:val="000000"/>
        </w:rPr>
        <w:t>nnex</w:t>
      </w:r>
      <w:r w:rsidR="00CC7103">
        <w:rPr>
          <w:rFonts w:cs="Calibri"/>
          <w:color w:val="000000"/>
        </w:rPr>
        <w:t xml:space="preserve"> II to this Guide</w:t>
      </w:r>
      <w:r w:rsidRPr="007908D7">
        <w:rPr>
          <w:rFonts w:cs="Calibri"/>
          <w:color w:val="000000"/>
        </w:rPr>
        <w:t xml:space="preserve">. </w:t>
      </w:r>
    </w:p>
    <w:p w14:paraId="106B103E" w14:textId="77777777" w:rsidR="000E26CA" w:rsidRPr="007908D7" w:rsidRDefault="000E26CA" w:rsidP="00F558E7">
      <w:pPr>
        <w:rPr>
          <w:rFonts w:cs="Calibri"/>
          <w:color w:val="000000"/>
        </w:rPr>
      </w:pPr>
    </w:p>
    <w:p w14:paraId="106B103F" w14:textId="77777777" w:rsidR="00F558E7" w:rsidRPr="007908D7" w:rsidRDefault="00F558E7" w:rsidP="00F558E7">
      <w:pPr>
        <w:rPr>
          <w:rFonts w:cs="Calibri"/>
          <w:color w:val="000000"/>
        </w:rPr>
      </w:pPr>
      <w:r w:rsidRPr="007908D7">
        <w:rPr>
          <w:rFonts w:cs="Calibri"/>
          <w:color w:val="000000"/>
        </w:rPr>
        <w:t xml:space="preserve">When assessing applications against award criteria experts make a judgement on the extent to which applications meet the defined criteria. This judgement must be based on the information provided in the application. Experts cannot assume information that is not explicitly provided. Information relevant for a specific award criterion may appear in different parts of the application and experts take all of </w:t>
      </w:r>
      <w:r w:rsidR="00FC2A10">
        <w:rPr>
          <w:rFonts w:cs="Calibri"/>
          <w:color w:val="000000"/>
        </w:rPr>
        <w:t>it</w:t>
      </w:r>
      <w:r w:rsidR="00FC2A10" w:rsidRPr="007908D7">
        <w:rPr>
          <w:rFonts w:cs="Calibri"/>
          <w:color w:val="000000"/>
        </w:rPr>
        <w:t xml:space="preserve"> </w:t>
      </w:r>
      <w:r w:rsidRPr="007908D7">
        <w:rPr>
          <w:rFonts w:cs="Calibri"/>
          <w:color w:val="000000"/>
        </w:rPr>
        <w:t xml:space="preserve">into account when scoring the award criterion. </w:t>
      </w:r>
    </w:p>
    <w:p w14:paraId="106B1040" w14:textId="77777777" w:rsidR="000E26CA" w:rsidRPr="007908D7" w:rsidRDefault="000E26CA" w:rsidP="00F558E7">
      <w:pPr>
        <w:rPr>
          <w:rFonts w:cs="Calibri"/>
          <w:color w:val="000000"/>
        </w:rPr>
      </w:pPr>
    </w:p>
    <w:p w14:paraId="106B1041" w14:textId="77777777" w:rsidR="00F558E7" w:rsidRPr="007908D7" w:rsidRDefault="00F558E7" w:rsidP="00F558E7">
      <w:pPr>
        <w:rPr>
          <w:rFonts w:cs="Calibri"/>
          <w:color w:val="000000"/>
        </w:rPr>
      </w:pPr>
      <w:r w:rsidRPr="007908D7">
        <w:rPr>
          <w:rFonts w:cs="Calibri"/>
          <w:color w:val="000000"/>
        </w:rPr>
        <w:t>Experts must duly consider the type of project, the scale of the activities and the grant request when analysing the grant applications. As projects may vary widely in terms of their size, complexity, experience</w:t>
      </w:r>
      <w:r w:rsidR="00517417">
        <w:rPr>
          <w:rFonts w:cs="Calibri"/>
          <w:color w:val="000000"/>
        </w:rPr>
        <w:t xml:space="preserve"> and</w:t>
      </w:r>
      <w:r w:rsidR="00834E61">
        <w:rPr>
          <w:rFonts w:cs="Calibri"/>
          <w:color w:val="000000"/>
        </w:rPr>
        <w:t xml:space="preserve"> capacity</w:t>
      </w:r>
      <w:r w:rsidRPr="007908D7">
        <w:rPr>
          <w:rFonts w:cs="Calibri"/>
          <w:color w:val="000000"/>
        </w:rPr>
        <w:t xml:space="preserve"> of the participating organisations, whether they are more process or product oriented etc., experts have to integrate the proportionality principle into the assessment of all award criteria, as indicated in the relevant annexes. </w:t>
      </w:r>
      <w:r w:rsidR="00832A92">
        <w:rPr>
          <w:rFonts w:cs="Calibri"/>
          <w:color w:val="000000"/>
        </w:rPr>
        <w:t xml:space="preserve">For inclusion projects </w:t>
      </w:r>
      <w:r w:rsidR="00A6015C">
        <w:rPr>
          <w:rFonts w:cs="Calibri"/>
          <w:color w:val="000000"/>
        </w:rPr>
        <w:t>involving</w:t>
      </w:r>
      <w:r w:rsidR="00832A92">
        <w:rPr>
          <w:rFonts w:cs="Calibri"/>
          <w:color w:val="000000"/>
        </w:rPr>
        <w:t xml:space="preserve"> staff or learners with special needs or fewer opportunities, </w:t>
      </w:r>
      <w:r w:rsidR="003F1229">
        <w:rPr>
          <w:rFonts w:cs="Calibri"/>
          <w:color w:val="000000"/>
        </w:rPr>
        <w:t xml:space="preserve">experts </w:t>
      </w:r>
      <w:r w:rsidR="00A6015C">
        <w:rPr>
          <w:rFonts w:cs="Calibri"/>
          <w:color w:val="000000"/>
        </w:rPr>
        <w:t>should</w:t>
      </w:r>
      <w:r w:rsidR="003F1229">
        <w:rPr>
          <w:rFonts w:cs="Calibri"/>
          <w:color w:val="000000"/>
        </w:rPr>
        <w:t xml:space="preserve"> duly consider </w:t>
      </w:r>
      <w:r w:rsidR="00832A92">
        <w:rPr>
          <w:rFonts w:cs="Calibri"/>
          <w:color w:val="000000"/>
        </w:rPr>
        <w:t>any extra support needed to work with these specific target groups.</w:t>
      </w:r>
    </w:p>
    <w:p w14:paraId="106B1042" w14:textId="77777777" w:rsidR="00834E61" w:rsidRDefault="00834E61" w:rsidP="00F558E7">
      <w:pPr>
        <w:rPr>
          <w:rFonts w:cs="Calibri"/>
          <w:color w:val="000000"/>
        </w:rPr>
      </w:pPr>
    </w:p>
    <w:p w14:paraId="106B1043" w14:textId="77777777" w:rsidR="00F558E7" w:rsidRPr="007908D7" w:rsidRDefault="00F558E7" w:rsidP="00F558E7">
      <w:pPr>
        <w:rPr>
          <w:rFonts w:cs="Calibri"/>
          <w:color w:val="000000"/>
        </w:rPr>
      </w:pPr>
      <w:r w:rsidRPr="007908D7">
        <w:rPr>
          <w:rFonts w:cs="Calibri"/>
          <w:color w:val="000000"/>
        </w:rPr>
        <w:t xml:space="preserve">An application can receive a maximum of 100 points for all criteria relevant for the action. The table below shows the relative weight of each criterion in the different actions managed by the National Agencies. </w:t>
      </w:r>
    </w:p>
    <w:p w14:paraId="106B1044" w14:textId="77777777" w:rsidR="000E26CA" w:rsidRPr="007908D7" w:rsidRDefault="000E26CA" w:rsidP="00F558E7">
      <w:pPr>
        <w:rPr>
          <w:rFonts w:cs="Calibri"/>
          <w:color w:val="000000"/>
        </w:rPr>
      </w:pPr>
    </w:p>
    <w:tbl>
      <w:tblPr>
        <w:tblW w:w="95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526"/>
        <w:gridCol w:w="1269"/>
        <w:gridCol w:w="1476"/>
        <w:gridCol w:w="1706"/>
        <w:gridCol w:w="1739"/>
      </w:tblGrid>
      <w:tr w:rsidR="00BD4499" w:rsidRPr="007908D7" w14:paraId="106B1047" w14:textId="77777777" w:rsidTr="00E331D4">
        <w:trPr>
          <w:trHeight w:val="361"/>
        </w:trPr>
        <w:tc>
          <w:tcPr>
            <w:tcW w:w="1787" w:type="dxa"/>
            <w:tcBorders>
              <w:top w:val="single" w:sz="4" w:space="0" w:color="auto"/>
              <w:left w:val="single" w:sz="4" w:space="0" w:color="auto"/>
              <w:bottom w:val="single" w:sz="4" w:space="0" w:color="auto"/>
              <w:right w:val="single" w:sz="4" w:space="0" w:color="auto"/>
            </w:tcBorders>
            <w:shd w:val="clear" w:color="auto" w:fill="auto"/>
          </w:tcPr>
          <w:p w14:paraId="106B1045" w14:textId="77777777" w:rsidR="00F558E7" w:rsidRPr="007908D7" w:rsidRDefault="00F558E7" w:rsidP="00033C88">
            <w:pPr>
              <w:keepNext/>
              <w:keepLines/>
              <w:spacing w:before="60" w:after="60"/>
              <w:jc w:val="left"/>
              <w:rPr>
                <w:rFonts w:eastAsia="Arial Unicode MS" w:cs="Arial Unicode MS"/>
                <w:b/>
                <w:color w:val="000000"/>
              </w:rPr>
            </w:pPr>
            <w:r w:rsidRPr="007908D7">
              <w:rPr>
                <w:rFonts w:eastAsia="Arial Unicode MS" w:cs="Arial Unicode MS"/>
                <w:b/>
                <w:color w:val="000000"/>
              </w:rPr>
              <w:t>Award criteria</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14:paraId="106B1046" w14:textId="77777777" w:rsidR="00F558E7" w:rsidRPr="007908D7" w:rsidRDefault="00535C85" w:rsidP="00033C88">
            <w:pPr>
              <w:keepNext/>
              <w:keepLines/>
              <w:spacing w:before="60" w:after="60"/>
              <w:jc w:val="center"/>
              <w:rPr>
                <w:rFonts w:eastAsia="Arial Unicode MS" w:cs="Arial Unicode MS"/>
                <w:b/>
                <w:color w:val="000000"/>
              </w:rPr>
            </w:pPr>
            <w:r>
              <w:rPr>
                <w:rFonts w:eastAsia="Arial Unicode MS" w:cs="Arial Unicode MS"/>
                <w:b/>
                <w:color w:val="000000"/>
              </w:rPr>
              <w:t>Maximum scores</w:t>
            </w:r>
            <w:r w:rsidRPr="007908D7">
              <w:rPr>
                <w:rFonts w:eastAsia="Arial Unicode MS" w:cs="Arial Unicode MS"/>
                <w:b/>
                <w:color w:val="000000"/>
              </w:rPr>
              <w:t xml:space="preserve"> </w:t>
            </w:r>
            <w:r w:rsidR="00F558E7" w:rsidRPr="007908D7">
              <w:rPr>
                <w:rFonts w:eastAsia="Arial Unicode MS" w:cs="Arial Unicode MS"/>
                <w:b/>
                <w:color w:val="000000"/>
              </w:rPr>
              <w:t xml:space="preserve">of award criteria per Action </w:t>
            </w:r>
          </w:p>
        </w:tc>
      </w:tr>
      <w:tr w:rsidR="00F558E7" w:rsidRPr="007908D7" w14:paraId="106B104C" w14:textId="77777777" w:rsidTr="00E331D4">
        <w:trPr>
          <w:trHeight w:val="479"/>
        </w:trPr>
        <w:tc>
          <w:tcPr>
            <w:tcW w:w="1787" w:type="dxa"/>
            <w:shd w:val="clear" w:color="auto" w:fill="auto"/>
          </w:tcPr>
          <w:p w14:paraId="106B1048" w14:textId="77777777" w:rsidR="00F558E7" w:rsidRPr="007908D7" w:rsidRDefault="00F558E7" w:rsidP="007439B1">
            <w:pPr>
              <w:keepNext/>
              <w:keepLines/>
              <w:spacing w:after="60"/>
              <w:jc w:val="left"/>
              <w:rPr>
                <w:rFonts w:cs="Calibri"/>
                <w:color w:val="000000"/>
              </w:rPr>
            </w:pPr>
          </w:p>
        </w:tc>
        <w:tc>
          <w:tcPr>
            <w:tcW w:w="4187" w:type="dxa"/>
            <w:gridSpan w:val="3"/>
            <w:shd w:val="clear" w:color="auto" w:fill="auto"/>
          </w:tcPr>
          <w:p w14:paraId="106B1049" w14:textId="77777777" w:rsidR="00F558E7" w:rsidRPr="007908D7" w:rsidRDefault="00F558E7" w:rsidP="005475DC">
            <w:pPr>
              <w:keepNext/>
              <w:keepLines/>
              <w:spacing w:before="120" w:after="60"/>
              <w:jc w:val="center"/>
              <w:rPr>
                <w:rFonts w:cs="Calibri"/>
                <w:b/>
                <w:color w:val="000000"/>
              </w:rPr>
            </w:pPr>
            <w:r w:rsidRPr="007908D7">
              <w:rPr>
                <w:rFonts w:cs="Calibri"/>
                <w:b/>
                <w:color w:val="000000"/>
              </w:rPr>
              <w:t>Key Action 1</w:t>
            </w:r>
          </w:p>
        </w:tc>
        <w:tc>
          <w:tcPr>
            <w:tcW w:w="1763" w:type="dxa"/>
            <w:shd w:val="clear" w:color="auto" w:fill="auto"/>
          </w:tcPr>
          <w:p w14:paraId="106B104A" w14:textId="77777777" w:rsidR="00F558E7" w:rsidRPr="007908D7" w:rsidRDefault="00F558E7" w:rsidP="005475DC">
            <w:pPr>
              <w:keepNext/>
              <w:keepLines/>
              <w:spacing w:before="120" w:after="60"/>
              <w:jc w:val="center"/>
              <w:rPr>
                <w:rFonts w:cs="Calibri"/>
                <w:b/>
                <w:color w:val="000000"/>
              </w:rPr>
            </w:pPr>
            <w:r w:rsidRPr="007908D7">
              <w:rPr>
                <w:rFonts w:cs="Calibri"/>
                <w:b/>
                <w:color w:val="000000"/>
              </w:rPr>
              <w:t>Key Action 2</w:t>
            </w:r>
          </w:p>
        </w:tc>
        <w:tc>
          <w:tcPr>
            <w:tcW w:w="1847" w:type="dxa"/>
            <w:shd w:val="clear" w:color="auto" w:fill="auto"/>
          </w:tcPr>
          <w:p w14:paraId="106B104B" w14:textId="77777777" w:rsidR="00F558E7" w:rsidRPr="007908D7" w:rsidRDefault="00F558E7" w:rsidP="005475DC">
            <w:pPr>
              <w:keepNext/>
              <w:keepLines/>
              <w:spacing w:before="120" w:after="60"/>
              <w:jc w:val="center"/>
              <w:rPr>
                <w:rFonts w:cs="Calibri"/>
                <w:b/>
                <w:color w:val="000000"/>
              </w:rPr>
            </w:pPr>
            <w:r w:rsidRPr="007908D7">
              <w:rPr>
                <w:rFonts w:cs="Calibri"/>
                <w:b/>
                <w:color w:val="000000"/>
              </w:rPr>
              <w:t>Key Action 3</w:t>
            </w:r>
          </w:p>
        </w:tc>
      </w:tr>
      <w:tr w:rsidR="00F62EFA" w:rsidRPr="007908D7" w14:paraId="106B1053" w14:textId="77777777" w:rsidTr="00E331D4">
        <w:trPr>
          <w:trHeight w:val="1686"/>
        </w:trPr>
        <w:tc>
          <w:tcPr>
            <w:tcW w:w="1787" w:type="dxa"/>
            <w:shd w:val="clear" w:color="auto" w:fill="auto"/>
          </w:tcPr>
          <w:p w14:paraId="106B104D" w14:textId="77777777" w:rsidR="00F62EFA" w:rsidRPr="007908D7" w:rsidRDefault="00F62EFA" w:rsidP="007439B1">
            <w:pPr>
              <w:keepNext/>
              <w:keepLines/>
              <w:spacing w:after="60"/>
              <w:jc w:val="left"/>
              <w:rPr>
                <w:rFonts w:cs="Calibri"/>
                <w:color w:val="000000"/>
              </w:rPr>
            </w:pPr>
          </w:p>
        </w:tc>
        <w:tc>
          <w:tcPr>
            <w:tcW w:w="1453" w:type="dxa"/>
            <w:shd w:val="clear" w:color="auto" w:fill="auto"/>
            <w:vAlign w:val="center"/>
          </w:tcPr>
          <w:p w14:paraId="106B104E" w14:textId="77777777" w:rsidR="00F62EFA" w:rsidRPr="00AB1FDF" w:rsidRDefault="00F62EFA" w:rsidP="00B13242">
            <w:pPr>
              <w:keepNext/>
              <w:keepLines/>
              <w:spacing w:after="60"/>
              <w:jc w:val="center"/>
              <w:rPr>
                <w:rFonts w:cs="Calibri"/>
                <w:color w:val="000000"/>
              </w:rPr>
            </w:pPr>
            <w:r w:rsidRPr="00AB1FDF">
              <w:rPr>
                <w:rFonts w:cs="Calibri"/>
                <w:color w:val="000000"/>
              </w:rPr>
              <w:t>Accreditation of higher education mobility  consortia</w:t>
            </w:r>
          </w:p>
        </w:tc>
        <w:tc>
          <w:tcPr>
            <w:tcW w:w="1208" w:type="dxa"/>
            <w:shd w:val="clear" w:color="auto" w:fill="auto"/>
          </w:tcPr>
          <w:p w14:paraId="106B104F"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Mobility projects in the field of Higher Education between Programme and Partner Countries</w:t>
            </w:r>
          </w:p>
        </w:tc>
        <w:tc>
          <w:tcPr>
            <w:tcW w:w="1525" w:type="dxa"/>
            <w:shd w:val="clear" w:color="auto" w:fill="auto"/>
            <w:vAlign w:val="center"/>
          </w:tcPr>
          <w:p w14:paraId="106B1050" w14:textId="77777777" w:rsidR="00F62EFA" w:rsidRPr="00AB1FDF" w:rsidRDefault="00F62EFA" w:rsidP="00B13242">
            <w:pPr>
              <w:keepNext/>
              <w:keepLines/>
              <w:spacing w:after="60"/>
              <w:jc w:val="center"/>
              <w:rPr>
                <w:rFonts w:cs="Calibri"/>
                <w:color w:val="000000"/>
              </w:rPr>
            </w:pPr>
            <w:r w:rsidRPr="00AB1FDF">
              <w:rPr>
                <w:rFonts w:cs="Calibri"/>
                <w:color w:val="000000"/>
              </w:rPr>
              <w:t>Mobility projects in the fields of school education, vocational education and training, adult education and youth</w:t>
            </w:r>
          </w:p>
        </w:tc>
        <w:tc>
          <w:tcPr>
            <w:tcW w:w="1763" w:type="dxa"/>
            <w:shd w:val="clear" w:color="auto" w:fill="auto"/>
            <w:vAlign w:val="center"/>
          </w:tcPr>
          <w:p w14:paraId="106B1051" w14:textId="77777777" w:rsidR="00F62EFA" w:rsidRPr="00AB1FDF" w:rsidRDefault="00F62EFA" w:rsidP="00010F1A">
            <w:pPr>
              <w:keepNext/>
              <w:keepLines/>
              <w:spacing w:after="60"/>
              <w:jc w:val="center"/>
              <w:rPr>
                <w:rFonts w:cs="Calibri"/>
                <w:color w:val="000000"/>
              </w:rPr>
            </w:pPr>
            <w:r w:rsidRPr="00AB1FDF">
              <w:rPr>
                <w:rFonts w:cs="Calibri"/>
                <w:color w:val="000000"/>
              </w:rPr>
              <w:t>Strategic Partnerships in the field of Education, Training and Youth</w:t>
            </w:r>
          </w:p>
        </w:tc>
        <w:tc>
          <w:tcPr>
            <w:tcW w:w="1847" w:type="dxa"/>
            <w:shd w:val="clear" w:color="auto" w:fill="auto"/>
            <w:vAlign w:val="center"/>
          </w:tcPr>
          <w:p w14:paraId="106B1052" w14:textId="77777777" w:rsidR="00F62EFA" w:rsidRPr="00AB1FDF" w:rsidRDefault="00F62EFA" w:rsidP="00FB39DA">
            <w:pPr>
              <w:keepNext/>
              <w:keepLines/>
              <w:spacing w:after="60"/>
              <w:jc w:val="center"/>
              <w:rPr>
                <w:rFonts w:cs="Calibri"/>
                <w:color w:val="000000"/>
              </w:rPr>
            </w:pPr>
            <w:r w:rsidRPr="00AB1FDF">
              <w:rPr>
                <w:rFonts w:cs="Calibri"/>
                <w:color w:val="000000"/>
              </w:rPr>
              <w:t>Structured Dialogue: meetings between young people and decision makers in the field of youth</w:t>
            </w:r>
          </w:p>
        </w:tc>
      </w:tr>
      <w:tr w:rsidR="00F62EFA" w:rsidRPr="007908D7" w14:paraId="106B105A" w14:textId="77777777" w:rsidTr="00E331D4">
        <w:trPr>
          <w:trHeight w:val="614"/>
        </w:trPr>
        <w:tc>
          <w:tcPr>
            <w:tcW w:w="1787" w:type="dxa"/>
            <w:shd w:val="clear" w:color="auto" w:fill="auto"/>
          </w:tcPr>
          <w:p w14:paraId="106B1054" w14:textId="77777777" w:rsidR="00F62EFA" w:rsidRPr="007908D7" w:rsidRDefault="00F62EFA" w:rsidP="007439B1">
            <w:pPr>
              <w:keepNext/>
              <w:keepLines/>
              <w:spacing w:after="60"/>
              <w:jc w:val="left"/>
              <w:rPr>
                <w:rFonts w:cs="Calibri"/>
                <w:color w:val="000000"/>
              </w:rPr>
            </w:pPr>
            <w:r w:rsidRPr="007908D7">
              <w:rPr>
                <w:rFonts w:cs="Calibri"/>
                <w:color w:val="000000"/>
              </w:rPr>
              <w:t>Relevance of the project</w:t>
            </w:r>
            <w:r w:rsidRPr="007908D7">
              <w:rPr>
                <w:rStyle w:val="Lbjegyzet-hivatkozs"/>
                <w:rFonts w:cs="Calibri"/>
                <w:color w:val="000000"/>
              </w:rPr>
              <w:footnoteReference w:id="8"/>
            </w:r>
            <w:r w:rsidRPr="007908D7">
              <w:rPr>
                <w:rFonts w:cs="Calibri"/>
                <w:color w:val="000000"/>
              </w:rPr>
              <w:t xml:space="preserve"> </w:t>
            </w:r>
          </w:p>
        </w:tc>
        <w:tc>
          <w:tcPr>
            <w:tcW w:w="1453" w:type="dxa"/>
            <w:shd w:val="clear" w:color="auto" w:fill="auto"/>
            <w:vAlign w:val="center"/>
          </w:tcPr>
          <w:p w14:paraId="106B1055"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208" w:type="dxa"/>
            <w:shd w:val="clear" w:color="auto" w:fill="auto"/>
          </w:tcPr>
          <w:p w14:paraId="106B1056"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30</w:t>
            </w:r>
          </w:p>
        </w:tc>
        <w:tc>
          <w:tcPr>
            <w:tcW w:w="1525" w:type="dxa"/>
            <w:shd w:val="clear" w:color="auto" w:fill="auto"/>
            <w:vAlign w:val="center"/>
          </w:tcPr>
          <w:p w14:paraId="106B1057"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763" w:type="dxa"/>
            <w:shd w:val="clear" w:color="auto" w:fill="auto"/>
            <w:vAlign w:val="center"/>
          </w:tcPr>
          <w:p w14:paraId="106B1058"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847" w:type="dxa"/>
            <w:shd w:val="clear" w:color="auto" w:fill="auto"/>
            <w:vAlign w:val="center"/>
          </w:tcPr>
          <w:p w14:paraId="106B1059"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r>
      <w:tr w:rsidR="00F62EFA" w:rsidRPr="007908D7" w14:paraId="106B1061" w14:textId="77777777" w:rsidTr="00E331D4">
        <w:trPr>
          <w:trHeight w:val="1022"/>
        </w:trPr>
        <w:tc>
          <w:tcPr>
            <w:tcW w:w="1787" w:type="dxa"/>
            <w:shd w:val="clear" w:color="auto" w:fill="auto"/>
          </w:tcPr>
          <w:p w14:paraId="106B105B" w14:textId="77777777" w:rsidR="00F62EFA" w:rsidRPr="007908D7" w:rsidRDefault="00F62EFA" w:rsidP="007439B1">
            <w:pPr>
              <w:keepNext/>
              <w:keepLines/>
              <w:spacing w:after="60"/>
              <w:jc w:val="left"/>
              <w:rPr>
                <w:rFonts w:cs="Calibri"/>
                <w:color w:val="000000"/>
              </w:rPr>
            </w:pPr>
            <w:r w:rsidRPr="007908D7">
              <w:rPr>
                <w:rFonts w:cs="Calibri"/>
                <w:color w:val="000000"/>
              </w:rPr>
              <w:t>Quality of the project design and implementation</w:t>
            </w:r>
            <w:r w:rsidRPr="007908D7">
              <w:rPr>
                <w:rStyle w:val="Lbjegyzet-hivatkozs"/>
                <w:rFonts w:cs="Calibri"/>
                <w:color w:val="000000"/>
              </w:rPr>
              <w:footnoteReference w:id="9"/>
            </w:r>
            <w:r w:rsidRPr="007908D7">
              <w:rPr>
                <w:rFonts w:cs="Calibri"/>
                <w:color w:val="000000"/>
              </w:rPr>
              <w:t xml:space="preserve"> </w:t>
            </w:r>
          </w:p>
        </w:tc>
        <w:tc>
          <w:tcPr>
            <w:tcW w:w="1453" w:type="dxa"/>
            <w:shd w:val="clear" w:color="auto" w:fill="auto"/>
            <w:vAlign w:val="center"/>
          </w:tcPr>
          <w:p w14:paraId="106B105C"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208" w:type="dxa"/>
            <w:shd w:val="clear" w:color="auto" w:fill="auto"/>
          </w:tcPr>
          <w:p w14:paraId="106B105D"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30</w:t>
            </w:r>
          </w:p>
        </w:tc>
        <w:tc>
          <w:tcPr>
            <w:tcW w:w="1525" w:type="dxa"/>
            <w:shd w:val="clear" w:color="auto" w:fill="auto"/>
            <w:vAlign w:val="center"/>
          </w:tcPr>
          <w:p w14:paraId="106B105E" w14:textId="77777777" w:rsidR="00F62EFA" w:rsidRPr="00AB1FDF" w:rsidRDefault="00F62EFA" w:rsidP="00B13242">
            <w:pPr>
              <w:keepNext/>
              <w:keepLines/>
              <w:spacing w:after="60"/>
              <w:jc w:val="center"/>
              <w:rPr>
                <w:rFonts w:cs="Calibri"/>
                <w:color w:val="000000"/>
              </w:rPr>
            </w:pPr>
            <w:r w:rsidRPr="00AB1FDF">
              <w:rPr>
                <w:rFonts w:cs="Calibri"/>
                <w:color w:val="000000"/>
              </w:rPr>
              <w:t>40</w:t>
            </w:r>
          </w:p>
        </w:tc>
        <w:tc>
          <w:tcPr>
            <w:tcW w:w="1763" w:type="dxa"/>
            <w:shd w:val="clear" w:color="auto" w:fill="auto"/>
            <w:vAlign w:val="center"/>
          </w:tcPr>
          <w:p w14:paraId="106B105F"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847" w:type="dxa"/>
            <w:shd w:val="clear" w:color="auto" w:fill="auto"/>
            <w:vAlign w:val="center"/>
          </w:tcPr>
          <w:p w14:paraId="106B1060" w14:textId="77777777" w:rsidR="00F62EFA" w:rsidRPr="00AB1FDF" w:rsidRDefault="00F62EFA" w:rsidP="00B13242">
            <w:pPr>
              <w:keepNext/>
              <w:keepLines/>
              <w:spacing w:after="60"/>
              <w:jc w:val="center"/>
              <w:rPr>
                <w:rFonts w:cs="Calibri"/>
                <w:color w:val="000000"/>
              </w:rPr>
            </w:pPr>
            <w:r w:rsidRPr="00AB1FDF">
              <w:rPr>
                <w:rFonts w:cs="Calibri"/>
                <w:color w:val="000000"/>
              </w:rPr>
              <w:t>40</w:t>
            </w:r>
          </w:p>
        </w:tc>
      </w:tr>
      <w:tr w:rsidR="00F62EFA" w:rsidRPr="007908D7" w14:paraId="106B1068" w14:textId="77777777" w:rsidTr="00E331D4">
        <w:trPr>
          <w:trHeight w:val="1278"/>
        </w:trPr>
        <w:tc>
          <w:tcPr>
            <w:tcW w:w="1787" w:type="dxa"/>
            <w:shd w:val="clear" w:color="auto" w:fill="auto"/>
          </w:tcPr>
          <w:p w14:paraId="106B1062" w14:textId="77777777" w:rsidR="00F62EFA" w:rsidRPr="007908D7" w:rsidRDefault="00F62EFA" w:rsidP="007439B1">
            <w:pPr>
              <w:keepNext/>
              <w:keepLines/>
              <w:spacing w:after="60"/>
              <w:jc w:val="left"/>
              <w:rPr>
                <w:rFonts w:cs="Calibri"/>
                <w:color w:val="000000"/>
              </w:rPr>
            </w:pPr>
            <w:r w:rsidRPr="007908D7">
              <w:rPr>
                <w:rFonts w:cs="Calibri"/>
                <w:color w:val="000000"/>
              </w:rPr>
              <w:t>Quality of the project team and the cooperation arrangements</w:t>
            </w:r>
            <w:r w:rsidRPr="007908D7">
              <w:rPr>
                <w:rStyle w:val="Lbjegyzet-hivatkozs"/>
                <w:rFonts w:cs="Calibri"/>
                <w:color w:val="000000"/>
              </w:rPr>
              <w:footnoteReference w:id="10"/>
            </w:r>
            <w:r w:rsidRPr="007908D7">
              <w:rPr>
                <w:rFonts w:cs="Calibri"/>
                <w:color w:val="000000"/>
              </w:rPr>
              <w:t xml:space="preserve"> </w:t>
            </w:r>
          </w:p>
        </w:tc>
        <w:tc>
          <w:tcPr>
            <w:tcW w:w="1453" w:type="dxa"/>
            <w:shd w:val="clear" w:color="auto" w:fill="auto"/>
            <w:vAlign w:val="center"/>
          </w:tcPr>
          <w:p w14:paraId="106B1063"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208" w:type="dxa"/>
            <w:shd w:val="clear" w:color="auto" w:fill="auto"/>
          </w:tcPr>
          <w:p w14:paraId="106B1064"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20</w:t>
            </w:r>
          </w:p>
        </w:tc>
        <w:tc>
          <w:tcPr>
            <w:tcW w:w="1525" w:type="dxa"/>
            <w:shd w:val="clear" w:color="auto" w:fill="auto"/>
            <w:vAlign w:val="center"/>
          </w:tcPr>
          <w:p w14:paraId="106B1065" w14:textId="77777777" w:rsidR="00F62EFA" w:rsidRPr="00AB1FDF" w:rsidRDefault="00F62EFA" w:rsidP="00B13242">
            <w:pPr>
              <w:keepNext/>
              <w:keepLines/>
              <w:spacing w:after="60"/>
              <w:jc w:val="center"/>
              <w:rPr>
                <w:rFonts w:cs="Calibri"/>
                <w:color w:val="000000"/>
              </w:rPr>
            </w:pPr>
            <w:r w:rsidRPr="00AB1FDF">
              <w:rPr>
                <w:rFonts w:cs="Calibri"/>
                <w:color w:val="000000"/>
              </w:rPr>
              <w:t>N.A.</w:t>
            </w:r>
          </w:p>
        </w:tc>
        <w:tc>
          <w:tcPr>
            <w:tcW w:w="1763" w:type="dxa"/>
            <w:shd w:val="clear" w:color="auto" w:fill="auto"/>
            <w:vAlign w:val="center"/>
          </w:tcPr>
          <w:p w14:paraId="106B1066"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847" w:type="dxa"/>
            <w:shd w:val="clear" w:color="auto" w:fill="auto"/>
            <w:vAlign w:val="center"/>
          </w:tcPr>
          <w:p w14:paraId="106B1067" w14:textId="77777777" w:rsidR="00F62EFA" w:rsidRPr="00AB1FDF" w:rsidRDefault="00F62EFA" w:rsidP="00B13242">
            <w:pPr>
              <w:keepNext/>
              <w:keepLines/>
              <w:spacing w:after="60"/>
              <w:jc w:val="center"/>
              <w:rPr>
                <w:rFonts w:cs="Calibri"/>
                <w:color w:val="000000"/>
              </w:rPr>
            </w:pPr>
            <w:r w:rsidRPr="00AB1FDF">
              <w:rPr>
                <w:rFonts w:cs="Calibri"/>
                <w:color w:val="000000"/>
              </w:rPr>
              <w:t>N.A.</w:t>
            </w:r>
          </w:p>
        </w:tc>
      </w:tr>
      <w:tr w:rsidR="00F62EFA" w:rsidRPr="007908D7" w14:paraId="106B106F" w14:textId="77777777" w:rsidTr="00E331D4">
        <w:trPr>
          <w:trHeight w:val="541"/>
        </w:trPr>
        <w:tc>
          <w:tcPr>
            <w:tcW w:w="1787" w:type="dxa"/>
            <w:shd w:val="clear" w:color="auto" w:fill="auto"/>
          </w:tcPr>
          <w:p w14:paraId="106B1069" w14:textId="77777777" w:rsidR="00F62EFA" w:rsidRPr="007908D7" w:rsidRDefault="00F62EFA" w:rsidP="007439B1">
            <w:pPr>
              <w:keepNext/>
              <w:keepLines/>
              <w:spacing w:after="60"/>
              <w:jc w:val="left"/>
              <w:rPr>
                <w:rFonts w:cs="Calibri"/>
                <w:color w:val="000000"/>
              </w:rPr>
            </w:pPr>
            <w:r w:rsidRPr="007908D7">
              <w:rPr>
                <w:rFonts w:cs="Calibri"/>
                <w:color w:val="000000"/>
              </w:rPr>
              <w:t xml:space="preserve">Impact and dissemination </w:t>
            </w:r>
          </w:p>
        </w:tc>
        <w:tc>
          <w:tcPr>
            <w:tcW w:w="1453" w:type="dxa"/>
            <w:shd w:val="clear" w:color="auto" w:fill="auto"/>
            <w:vAlign w:val="center"/>
          </w:tcPr>
          <w:p w14:paraId="106B106A"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208" w:type="dxa"/>
            <w:shd w:val="clear" w:color="auto" w:fill="auto"/>
          </w:tcPr>
          <w:p w14:paraId="106B106B"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20</w:t>
            </w:r>
          </w:p>
        </w:tc>
        <w:tc>
          <w:tcPr>
            <w:tcW w:w="1525" w:type="dxa"/>
            <w:shd w:val="clear" w:color="auto" w:fill="auto"/>
            <w:vAlign w:val="center"/>
          </w:tcPr>
          <w:p w14:paraId="106B106C"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763" w:type="dxa"/>
            <w:shd w:val="clear" w:color="auto" w:fill="auto"/>
            <w:vAlign w:val="center"/>
          </w:tcPr>
          <w:p w14:paraId="106B106D"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847" w:type="dxa"/>
            <w:shd w:val="clear" w:color="auto" w:fill="auto"/>
            <w:vAlign w:val="center"/>
          </w:tcPr>
          <w:p w14:paraId="106B106E"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r>
      <w:tr w:rsidR="00F62EFA" w:rsidRPr="007908D7" w14:paraId="106B1076" w14:textId="77777777" w:rsidTr="00E331D4">
        <w:trPr>
          <w:trHeight w:val="331"/>
        </w:trPr>
        <w:tc>
          <w:tcPr>
            <w:tcW w:w="1787" w:type="dxa"/>
            <w:shd w:val="clear" w:color="auto" w:fill="auto"/>
          </w:tcPr>
          <w:p w14:paraId="106B1070" w14:textId="77777777" w:rsidR="00F62EFA" w:rsidRPr="007908D7" w:rsidRDefault="00F62EFA" w:rsidP="007439B1">
            <w:pPr>
              <w:keepNext/>
              <w:keepLines/>
              <w:spacing w:after="60"/>
              <w:jc w:val="left"/>
              <w:rPr>
                <w:b/>
                <w:color w:val="000000"/>
              </w:rPr>
            </w:pPr>
            <w:r w:rsidRPr="007908D7">
              <w:rPr>
                <w:b/>
                <w:color w:val="000000"/>
              </w:rPr>
              <w:t>TOTAL</w:t>
            </w:r>
          </w:p>
        </w:tc>
        <w:tc>
          <w:tcPr>
            <w:tcW w:w="1453" w:type="dxa"/>
            <w:shd w:val="clear" w:color="auto" w:fill="auto"/>
            <w:vAlign w:val="center"/>
          </w:tcPr>
          <w:p w14:paraId="106B1071"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1208" w:type="dxa"/>
            <w:shd w:val="clear" w:color="auto" w:fill="auto"/>
          </w:tcPr>
          <w:p w14:paraId="106B1072"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100</w:t>
            </w:r>
          </w:p>
        </w:tc>
        <w:tc>
          <w:tcPr>
            <w:tcW w:w="1525" w:type="dxa"/>
            <w:shd w:val="clear" w:color="auto" w:fill="auto"/>
            <w:vAlign w:val="center"/>
          </w:tcPr>
          <w:p w14:paraId="106B1073"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1763" w:type="dxa"/>
            <w:shd w:val="clear" w:color="auto" w:fill="auto"/>
            <w:vAlign w:val="center"/>
          </w:tcPr>
          <w:p w14:paraId="106B1074"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1847" w:type="dxa"/>
            <w:shd w:val="clear" w:color="auto" w:fill="auto"/>
            <w:vAlign w:val="center"/>
          </w:tcPr>
          <w:p w14:paraId="106B1075"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r>
    </w:tbl>
    <w:p w14:paraId="106B1077" w14:textId="77777777" w:rsidR="00F558E7" w:rsidRPr="007908D7" w:rsidRDefault="00F558E7" w:rsidP="00F558E7">
      <w:pPr>
        <w:rPr>
          <w:rFonts w:cs="Calibri"/>
          <w:color w:val="000000"/>
        </w:rPr>
      </w:pPr>
    </w:p>
    <w:p w14:paraId="106B1078" w14:textId="77777777" w:rsidR="00F558E7" w:rsidRPr="007908D7" w:rsidRDefault="00F558E7" w:rsidP="00F558E7">
      <w:pPr>
        <w:rPr>
          <w:rFonts w:cs="Calibri"/>
          <w:color w:val="000000"/>
        </w:rPr>
      </w:pPr>
      <w:r w:rsidRPr="007908D7">
        <w:rPr>
          <w:rFonts w:cs="Calibri"/>
          <w:color w:val="000000"/>
        </w:rPr>
        <w:t xml:space="preserve">These </w:t>
      </w:r>
      <w:r w:rsidR="00535C85">
        <w:rPr>
          <w:rFonts w:cs="Calibri"/>
          <w:color w:val="000000"/>
        </w:rPr>
        <w:t>maximum scores for award</w:t>
      </w:r>
      <w:r w:rsidR="00535C85" w:rsidRPr="007908D7">
        <w:rPr>
          <w:rFonts w:cs="Calibri"/>
          <w:color w:val="000000"/>
        </w:rPr>
        <w:t xml:space="preserve"> </w:t>
      </w:r>
      <w:r w:rsidRPr="007908D7">
        <w:rPr>
          <w:rFonts w:cs="Calibri"/>
          <w:color w:val="000000"/>
        </w:rPr>
        <w:t xml:space="preserve">criteria apply as such for all applications submitted under a given action, irrespective of the education, training or youth field as well as of the country in which the application is submitted. </w:t>
      </w:r>
    </w:p>
    <w:p w14:paraId="106B1079" w14:textId="77777777" w:rsidR="000E26CA" w:rsidRPr="007908D7" w:rsidRDefault="000E26CA" w:rsidP="00F558E7">
      <w:pPr>
        <w:rPr>
          <w:rFonts w:cs="Calibri"/>
          <w:color w:val="000000"/>
        </w:rPr>
      </w:pPr>
    </w:p>
    <w:p w14:paraId="106B107A" w14:textId="77777777" w:rsidR="00F558E7" w:rsidRPr="007908D7" w:rsidRDefault="00F558E7" w:rsidP="00F558E7">
      <w:pPr>
        <w:rPr>
          <w:rFonts w:cs="Calibri"/>
          <w:color w:val="000000"/>
        </w:rPr>
      </w:pPr>
      <w:r w:rsidRPr="007908D7">
        <w:rPr>
          <w:rFonts w:cs="Calibri"/>
          <w:color w:val="000000"/>
        </w:rPr>
        <w:t xml:space="preserve">Experts assess the application on the basis of the given award criteria and score each criterion with maxima at 20, 30 or 40 points as set out in the table above. The total number of points out of a maximum of 100 for the application is calculated automatically by the OEET and is the sum of the scores given to each award criterion. Experts cannot use half points or decimals in their individual assessment.  </w:t>
      </w:r>
    </w:p>
    <w:p w14:paraId="106B107B" w14:textId="77777777" w:rsidR="000E26CA" w:rsidRPr="007908D7" w:rsidRDefault="000E26CA" w:rsidP="00F558E7">
      <w:pPr>
        <w:rPr>
          <w:rFonts w:cs="Calibri"/>
          <w:color w:val="000000"/>
        </w:rPr>
      </w:pPr>
    </w:p>
    <w:p w14:paraId="106B107C" w14:textId="77777777" w:rsidR="00F558E7" w:rsidRDefault="00F558E7" w:rsidP="00F558E7">
      <w:pPr>
        <w:rPr>
          <w:rFonts w:cs="Calibri"/>
          <w:color w:val="000000"/>
        </w:rPr>
      </w:pPr>
      <w:r w:rsidRPr="007908D7">
        <w:rPr>
          <w:rFonts w:cs="Calibri"/>
          <w:color w:val="000000"/>
        </w:rPr>
        <w:t xml:space="preserve">Within the maximum number of points per award criterion, ranges of scores are defined that correspond to a fixed definition of the expected quality standard so that an as coherent approach as possible is implemented, across experts as well as across countries. The standards are as follows: </w:t>
      </w:r>
    </w:p>
    <w:p w14:paraId="106B107D" w14:textId="77777777" w:rsidR="00834E61" w:rsidRPr="007908D7" w:rsidRDefault="00834E61" w:rsidP="00F558E7">
      <w:pPr>
        <w:rPr>
          <w:rFonts w:cs="Calibri"/>
          <w:color w:val="000000"/>
        </w:rPr>
      </w:pPr>
    </w:p>
    <w:p w14:paraId="106B107E" w14:textId="77777777" w:rsidR="00F558E7" w:rsidRPr="007908D7" w:rsidRDefault="00F558E7" w:rsidP="00F8280E">
      <w:pPr>
        <w:numPr>
          <w:ilvl w:val="0"/>
          <w:numId w:val="23"/>
        </w:numPr>
        <w:suppressAutoHyphens/>
        <w:rPr>
          <w:rFonts w:cs="Calibri"/>
          <w:color w:val="000000"/>
          <w:spacing w:val="-5"/>
          <w:lang w:eastAsia="ar-SA"/>
        </w:rPr>
      </w:pPr>
      <w:r w:rsidRPr="007908D7">
        <w:rPr>
          <w:rFonts w:cs="Calibri"/>
          <w:color w:val="000000"/>
          <w:spacing w:val="-5"/>
          <w:lang w:eastAsia="ar-SA"/>
        </w:rPr>
        <w:t xml:space="preserve">Very good – the application addresses all relevant aspects of the criterion in question convincingly and successfully. The answer provides all the information and evidence needed and there are no concerns or areas of weakness. </w:t>
      </w:r>
    </w:p>
    <w:p w14:paraId="106B107F" w14:textId="77777777" w:rsidR="00F558E7" w:rsidRPr="007908D7" w:rsidRDefault="00F558E7" w:rsidP="00F558E7">
      <w:pPr>
        <w:suppressAutoHyphens/>
        <w:ind w:left="720"/>
        <w:rPr>
          <w:rFonts w:cs="Calibri"/>
          <w:spacing w:val="-5"/>
          <w:lang w:eastAsia="ar-SA"/>
        </w:rPr>
      </w:pPr>
    </w:p>
    <w:p w14:paraId="106B1080" w14:textId="77777777" w:rsidR="00F558E7" w:rsidRPr="007908D7" w:rsidRDefault="00F558E7" w:rsidP="00F8280E">
      <w:pPr>
        <w:numPr>
          <w:ilvl w:val="0"/>
          <w:numId w:val="23"/>
        </w:numPr>
        <w:suppressAutoHyphens/>
        <w:rPr>
          <w:rFonts w:cs="Calibri"/>
          <w:color w:val="000000"/>
          <w:spacing w:val="-5"/>
          <w:lang w:eastAsia="ar-SA"/>
        </w:rPr>
      </w:pPr>
      <w:r w:rsidRPr="007908D7">
        <w:rPr>
          <w:rFonts w:cs="Calibri"/>
          <w:color w:val="000000"/>
          <w:spacing w:val="-5"/>
          <w:lang w:eastAsia="ar-SA"/>
        </w:rPr>
        <w:t>Good – the application addresses the criterion well, although some small improvements could be made. The answer gives clear information on all or nearly all of the evidence needed.</w:t>
      </w:r>
    </w:p>
    <w:p w14:paraId="106B1081" w14:textId="77777777" w:rsidR="00F558E7" w:rsidRPr="007908D7" w:rsidRDefault="00F558E7" w:rsidP="00F558E7">
      <w:pPr>
        <w:suppressAutoHyphens/>
        <w:ind w:left="720"/>
        <w:rPr>
          <w:rFonts w:cs="Calibri"/>
          <w:color w:val="000000"/>
          <w:spacing w:val="-5"/>
          <w:lang w:eastAsia="ar-SA"/>
        </w:rPr>
      </w:pPr>
    </w:p>
    <w:p w14:paraId="106B1082" w14:textId="77777777" w:rsidR="00F558E7" w:rsidRPr="007908D7" w:rsidRDefault="00F558E7" w:rsidP="00F8280E">
      <w:pPr>
        <w:numPr>
          <w:ilvl w:val="0"/>
          <w:numId w:val="23"/>
        </w:numPr>
        <w:suppressAutoHyphens/>
        <w:rPr>
          <w:rFonts w:cs="Calibri"/>
          <w:color w:val="000000"/>
          <w:spacing w:val="-5"/>
          <w:lang w:eastAsia="ar-SA"/>
        </w:rPr>
      </w:pPr>
      <w:r w:rsidRPr="007908D7">
        <w:rPr>
          <w:rFonts w:cs="Calibri"/>
          <w:color w:val="000000"/>
          <w:spacing w:val="-5"/>
          <w:lang w:eastAsia="ar-SA"/>
        </w:rPr>
        <w:t>Fair – the application broadly addresses the criterion, but there are some weaknesses. The answer gives some relevant information, but there are several areas where detail is lacking or the information is unclear.</w:t>
      </w:r>
    </w:p>
    <w:p w14:paraId="106B1083" w14:textId="77777777" w:rsidR="00F558E7" w:rsidRPr="007908D7" w:rsidRDefault="00F558E7" w:rsidP="00F558E7">
      <w:pPr>
        <w:suppressAutoHyphens/>
        <w:ind w:left="720"/>
        <w:rPr>
          <w:rFonts w:cs="Calibri"/>
          <w:color w:val="000000"/>
          <w:spacing w:val="-5"/>
          <w:lang w:eastAsia="ar-SA"/>
        </w:rPr>
      </w:pPr>
    </w:p>
    <w:p w14:paraId="106B1084" w14:textId="77777777" w:rsidR="00F558E7" w:rsidRPr="007908D7" w:rsidRDefault="00F558E7" w:rsidP="00F8280E">
      <w:pPr>
        <w:numPr>
          <w:ilvl w:val="0"/>
          <w:numId w:val="23"/>
        </w:numPr>
        <w:suppressAutoHyphens/>
        <w:rPr>
          <w:rFonts w:cs="Calibri"/>
          <w:i/>
          <w:color w:val="000000"/>
          <w:spacing w:val="-5"/>
          <w:lang w:eastAsia="ar-SA"/>
        </w:rPr>
      </w:pPr>
      <w:r w:rsidRPr="007908D7">
        <w:rPr>
          <w:rFonts w:cs="Calibri"/>
          <w:color w:val="000000"/>
          <w:spacing w:val="-5"/>
          <w:lang w:eastAsia="ar-SA"/>
        </w:rPr>
        <w:t>Weak – the application fails to address the criterion or cannot be judged due to missing or incomplete information. The answer does not address the question asked, or gives very little relevant information.</w:t>
      </w:r>
    </w:p>
    <w:p w14:paraId="106B1085" w14:textId="77777777" w:rsidR="00F558E7" w:rsidRPr="007908D7" w:rsidRDefault="00F558E7" w:rsidP="00C410C1">
      <w:pPr>
        <w:pStyle w:val="Listaszerbekezds"/>
        <w:numPr>
          <w:ilvl w:val="0"/>
          <w:numId w:val="0"/>
        </w:numPr>
        <w:rPr>
          <w:rFonts w:cs="Calibri"/>
          <w:color w:val="000000"/>
          <w:spacing w:val="-5"/>
          <w:szCs w:val="20"/>
        </w:rPr>
      </w:pPr>
    </w:p>
    <w:p w14:paraId="106B1086" w14:textId="77777777" w:rsidR="00F558E7" w:rsidRPr="007908D7" w:rsidRDefault="00F558E7" w:rsidP="005475DC">
      <w:pPr>
        <w:pStyle w:val="Listaszerbekezds"/>
        <w:numPr>
          <w:ilvl w:val="0"/>
          <w:numId w:val="0"/>
        </w:numPr>
        <w:spacing w:after="120"/>
        <w:rPr>
          <w:rFonts w:cs="Calibri"/>
          <w:color w:val="000000"/>
          <w:spacing w:val="-5"/>
          <w:szCs w:val="20"/>
        </w:rPr>
      </w:pPr>
      <w:r w:rsidRPr="007908D7">
        <w:rPr>
          <w:rFonts w:cs="Calibri"/>
          <w:color w:val="000000"/>
          <w:spacing w:val="-5"/>
          <w:szCs w:val="20"/>
        </w:rPr>
        <w:t>The table below shows the ranges of scores for the individual quality standards depending on the maximum score that can be awarded to the relevant award criterion.</w:t>
      </w:r>
    </w:p>
    <w:p w14:paraId="106B1087" w14:textId="77777777" w:rsidR="000E26CA" w:rsidRPr="007908D7" w:rsidRDefault="000E26CA" w:rsidP="005475DC">
      <w:pPr>
        <w:pStyle w:val="Listaszerbekezds"/>
        <w:numPr>
          <w:ilvl w:val="0"/>
          <w:numId w:val="0"/>
        </w:numPr>
        <w:spacing w:after="120"/>
        <w:rPr>
          <w:rFonts w:cs="Calibri"/>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767"/>
        <w:gridCol w:w="1767"/>
        <w:gridCol w:w="1767"/>
        <w:gridCol w:w="1767"/>
      </w:tblGrid>
      <w:tr w:rsidR="00BD4499" w:rsidRPr="007908D7" w14:paraId="106B108A" w14:textId="77777777" w:rsidTr="00E738DD">
        <w:tc>
          <w:tcPr>
            <w:tcW w:w="1766" w:type="dxa"/>
            <w:shd w:val="clear" w:color="auto" w:fill="auto"/>
          </w:tcPr>
          <w:p w14:paraId="106B1088" w14:textId="77777777" w:rsidR="00F558E7" w:rsidRPr="007908D7" w:rsidRDefault="00F558E7" w:rsidP="008009F1">
            <w:pPr>
              <w:pStyle w:val="Listaszerbekezds"/>
              <w:numPr>
                <w:ilvl w:val="0"/>
                <w:numId w:val="0"/>
              </w:numPr>
              <w:spacing w:before="60" w:after="60"/>
              <w:rPr>
                <w:rFonts w:cs="Calibri"/>
                <w:b/>
                <w:color w:val="000000"/>
                <w:szCs w:val="20"/>
              </w:rPr>
            </w:pPr>
            <w:r w:rsidRPr="007908D7">
              <w:rPr>
                <w:rFonts w:cs="Calibri"/>
                <w:b/>
                <w:color w:val="000000"/>
                <w:szCs w:val="20"/>
              </w:rPr>
              <w:t xml:space="preserve">Maximum </w:t>
            </w:r>
            <w:r w:rsidR="00921D4D" w:rsidRPr="007908D7">
              <w:rPr>
                <w:rFonts w:cs="Calibri"/>
                <w:b/>
                <w:color w:val="000000"/>
                <w:szCs w:val="20"/>
              </w:rPr>
              <w:t>score</w:t>
            </w:r>
            <w:r w:rsidRPr="007908D7">
              <w:rPr>
                <w:rFonts w:cs="Calibri"/>
                <w:b/>
                <w:color w:val="000000"/>
                <w:szCs w:val="20"/>
              </w:rPr>
              <w:t xml:space="preserve"> for </w:t>
            </w:r>
            <w:r w:rsidR="004B7378" w:rsidRPr="007908D7">
              <w:rPr>
                <w:rFonts w:cs="Calibri"/>
                <w:b/>
                <w:color w:val="000000"/>
                <w:szCs w:val="20"/>
              </w:rPr>
              <w:br/>
              <w:t>a</w:t>
            </w:r>
            <w:r w:rsidRPr="007908D7">
              <w:rPr>
                <w:rFonts w:cs="Calibri"/>
                <w:b/>
                <w:color w:val="000000"/>
                <w:szCs w:val="20"/>
              </w:rPr>
              <w:t xml:space="preserve"> criterion</w:t>
            </w:r>
          </w:p>
        </w:tc>
        <w:tc>
          <w:tcPr>
            <w:tcW w:w="7068" w:type="dxa"/>
            <w:gridSpan w:val="4"/>
            <w:shd w:val="clear" w:color="auto" w:fill="auto"/>
            <w:vAlign w:val="center"/>
          </w:tcPr>
          <w:p w14:paraId="106B1089" w14:textId="77777777" w:rsidR="00F558E7" w:rsidRPr="007908D7" w:rsidRDefault="00F558E7" w:rsidP="008009F1">
            <w:pPr>
              <w:pStyle w:val="Listaszerbekezds"/>
              <w:numPr>
                <w:ilvl w:val="0"/>
                <w:numId w:val="0"/>
              </w:numPr>
              <w:jc w:val="center"/>
              <w:rPr>
                <w:rFonts w:cs="Calibri"/>
                <w:b/>
                <w:color w:val="000000"/>
                <w:szCs w:val="20"/>
              </w:rPr>
            </w:pPr>
            <w:r w:rsidRPr="007908D7">
              <w:rPr>
                <w:rFonts w:cs="Calibri"/>
                <w:b/>
                <w:color w:val="000000"/>
                <w:szCs w:val="20"/>
              </w:rPr>
              <w:t>Range of scores</w:t>
            </w:r>
          </w:p>
        </w:tc>
      </w:tr>
      <w:tr w:rsidR="00BD4499" w:rsidRPr="007908D7" w14:paraId="106B1090" w14:textId="77777777" w:rsidTr="007439B1">
        <w:tc>
          <w:tcPr>
            <w:tcW w:w="1766" w:type="dxa"/>
            <w:shd w:val="clear" w:color="auto" w:fill="auto"/>
          </w:tcPr>
          <w:p w14:paraId="106B108B" w14:textId="77777777" w:rsidR="00F558E7" w:rsidRPr="007908D7" w:rsidRDefault="00F558E7" w:rsidP="00C410C1">
            <w:pPr>
              <w:pStyle w:val="Listaszerbekezds"/>
              <w:numPr>
                <w:ilvl w:val="0"/>
                <w:numId w:val="0"/>
              </w:numPr>
              <w:rPr>
                <w:rFonts w:cs="Calibri"/>
                <w:b/>
                <w:color w:val="000000"/>
                <w:szCs w:val="20"/>
              </w:rPr>
            </w:pPr>
          </w:p>
        </w:tc>
        <w:tc>
          <w:tcPr>
            <w:tcW w:w="1767" w:type="dxa"/>
            <w:shd w:val="clear" w:color="auto" w:fill="auto"/>
          </w:tcPr>
          <w:p w14:paraId="106B108C" w14:textId="77777777" w:rsidR="00F558E7" w:rsidRPr="007908D7" w:rsidRDefault="00F558E7" w:rsidP="00C410C1">
            <w:pPr>
              <w:pStyle w:val="Listaszerbekezds"/>
              <w:numPr>
                <w:ilvl w:val="0"/>
                <w:numId w:val="0"/>
              </w:numPr>
              <w:jc w:val="center"/>
              <w:rPr>
                <w:rFonts w:cs="Calibri"/>
                <w:b/>
                <w:color w:val="000000"/>
                <w:szCs w:val="20"/>
              </w:rPr>
            </w:pPr>
            <w:r w:rsidRPr="007908D7">
              <w:rPr>
                <w:rFonts w:cs="Calibri"/>
                <w:b/>
                <w:color w:val="000000"/>
                <w:szCs w:val="20"/>
              </w:rPr>
              <w:t>Very good</w:t>
            </w:r>
          </w:p>
        </w:tc>
        <w:tc>
          <w:tcPr>
            <w:tcW w:w="1767" w:type="dxa"/>
            <w:shd w:val="clear" w:color="auto" w:fill="auto"/>
          </w:tcPr>
          <w:p w14:paraId="106B108D" w14:textId="77777777" w:rsidR="00F558E7" w:rsidRPr="007908D7" w:rsidRDefault="00F558E7" w:rsidP="00C410C1">
            <w:pPr>
              <w:pStyle w:val="Listaszerbekezds"/>
              <w:numPr>
                <w:ilvl w:val="0"/>
                <w:numId w:val="0"/>
              </w:numPr>
              <w:jc w:val="center"/>
              <w:rPr>
                <w:rFonts w:cs="Calibri"/>
                <w:b/>
                <w:color w:val="000000"/>
                <w:szCs w:val="20"/>
              </w:rPr>
            </w:pPr>
            <w:r w:rsidRPr="007908D7">
              <w:rPr>
                <w:rFonts w:cs="Calibri"/>
                <w:b/>
                <w:color w:val="000000"/>
                <w:szCs w:val="20"/>
              </w:rPr>
              <w:t>Good</w:t>
            </w:r>
          </w:p>
        </w:tc>
        <w:tc>
          <w:tcPr>
            <w:tcW w:w="1767" w:type="dxa"/>
            <w:shd w:val="clear" w:color="auto" w:fill="auto"/>
          </w:tcPr>
          <w:p w14:paraId="106B108E" w14:textId="77777777" w:rsidR="00F558E7" w:rsidRPr="007908D7" w:rsidRDefault="00F558E7" w:rsidP="00C410C1">
            <w:pPr>
              <w:pStyle w:val="Listaszerbekezds"/>
              <w:numPr>
                <w:ilvl w:val="0"/>
                <w:numId w:val="0"/>
              </w:numPr>
              <w:jc w:val="center"/>
              <w:rPr>
                <w:rFonts w:cs="Calibri"/>
                <w:b/>
                <w:color w:val="000000"/>
                <w:szCs w:val="20"/>
              </w:rPr>
            </w:pPr>
            <w:r w:rsidRPr="007908D7">
              <w:rPr>
                <w:rFonts w:cs="Calibri"/>
                <w:b/>
                <w:color w:val="000000"/>
                <w:szCs w:val="20"/>
              </w:rPr>
              <w:t>Fair</w:t>
            </w:r>
          </w:p>
        </w:tc>
        <w:tc>
          <w:tcPr>
            <w:tcW w:w="1767" w:type="dxa"/>
            <w:shd w:val="clear" w:color="auto" w:fill="auto"/>
          </w:tcPr>
          <w:p w14:paraId="106B108F" w14:textId="77777777" w:rsidR="00F558E7" w:rsidRPr="007908D7" w:rsidRDefault="00F558E7" w:rsidP="00C410C1">
            <w:pPr>
              <w:pStyle w:val="Listaszerbekezds"/>
              <w:numPr>
                <w:ilvl w:val="0"/>
                <w:numId w:val="0"/>
              </w:numPr>
              <w:jc w:val="center"/>
              <w:rPr>
                <w:rFonts w:cs="Calibri"/>
                <w:b/>
                <w:color w:val="000000"/>
                <w:szCs w:val="20"/>
              </w:rPr>
            </w:pPr>
            <w:r w:rsidRPr="007908D7">
              <w:rPr>
                <w:rFonts w:cs="Calibri"/>
                <w:b/>
                <w:color w:val="000000"/>
                <w:szCs w:val="20"/>
              </w:rPr>
              <w:t>Weak</w:t>
            </w:r>
          </w:p>
        </w:tc>
      </w:tr>
      <w:tr w:rsidR="00BD4499" w:rsidRPr="007908D7" w14:paraId="106B1096" w14:textId="77777777" w:rsidTr="007439B1">
        <w:tc>
          <w:tcPr>
            <w:tcW w:w="1766" w:type="dxa"/>
            <w:shd w:val="clear" w:color="auto" w:fill="auto"/>
          </w:tcPr>
          <w:p w14:paraId="106B1091"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40</w:t>
            </w:r>
          </w:p>
        </w:tc>
        <w:tc>
          <w:tcPr>
            <w:tcW w:w="1767" w:type="dxa"/>
            <w:shd w:val="clear" w:color="auto" w:fill="auto"/>
          </w:tcPr>
          <w:p w14:paraId="106B1092"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34-40</w:t>
            </w:r>
          </w:p>
        </w:tc>
        <w:tc>
          <w:tcPr>
            <w:tcW w:w="1767" w:type="dxa"/>
            <w:shd w:val="clear" w:color="auto" w:fill="auto"/>
          </w:tcPr>
          <w:p w14:paraId="106B1093"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28- 33</w:t>
            </w:r>
          </w:p>
        </w:tc>
        <w:tc>
          <w:tcPr>
            <w:tcW w:w="1767" w:type="dxa"/>
            <w:shd w:val="clear" w:color="auto" w:fill="auto"/>
          </w:tcPr>
          <w:p w14:paraId="106B1094"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20- 27</w:t>
            </w:r>
          </w:p>
        </w:tc>
        <w:tc>
          <w:tcPr>
            <w:tcW w:w="1767" w:type="dxa"/>
            <w:shd w:val="clear" w:color="auto" w:fill="auto"/>
          </w:tcPr>
          <w:p w14:paraId="106B1095"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0-19</w:t>
            </w:r>
          </w:p>
        </w:tc>
      </w:tr>
      <w:tr w:rsidR="00BD4499" w:rsidRPr="007908D7" w14:paraId="106B109C" w14:textId="77777777" w:rsidTr="007439B1">
        <w:tc>
          <w:tcPr>
            <w:tcW w:w="1766" w:type="dxa"/>
            <w:shd w:val="clear" w:color="auto" w:fill="auto"/>
          </w:tcPr>
          <w:p w14:paraId="106B1097"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30</w:t>
            </w:r>
          </w:p>
        </w:tc>
        <w:tc>
          <w:tcPr>
            <w:tcW w:w="1767" w:type="dxa"/>
            <w:shd w:val="clear" w:color="auto" w:fill="auto"/>
          </w:tcPr>
          <w:p w14:paraId="106B1098"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26-30</w:t>
            </w:r>
          </w:p>
        </w:tc>
        <w:tc>
          <w:tcPr>
            <w:tcW w:w="1767" w:type="dxa"/>
            <w:shd w:val="clear" w:color="auto" w:fill="auto"/>
          </w:tcPr>
          <w:p w14:paraId="106B1099"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21-25</w:t>
            </w:r>
          </w:p>
        </w:tc>
        <w:tc>
          <w:tcPr>
            <w:tcW w:w="1767" w:type="dxa"/>
            <w:shd w:val="clear" w:color="auto" w:fill="auto"/>
          </w:tcPr>
          <w:p w14:paraId="106B109A"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15-20</w:t>
            </w:r>
          </w:p>
        </w:tc>
        <w:tc>
          <w:tcPr>
            <w:tcW w:w="1767" w:type="dxa"/>
            <w:shd w:val="clear" w:color="auto" w:fill="auto"/>
          </w:tcPr>
          <w:p w14:paraId="106B109B"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0-14</w:t>
            </w:r>
          </w:p>
        </w:tc>
      </w:tr>
      <w:tr w:rsidR="00BD4499" w:rsidRPr="007908D7" w14:paraId="106B10A2" w14:textId="77777777" w:rsidTr="007439B1">
        <w:tc>
          <w:tcPr>
            <w:tcW w:w="1766" w:type="dxa"/>
            <w:shd w:val="clear" w:color="auto" w:fill="auto"/>
          </w:tcPr>
          <w:p w14:paraId="106B109D"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20</w:t>
            </w:r>
          </w:p>
        </w:tc>
        <w:tc>
          <w:tcPr>
            <w:tcW w:w="1767" w:type="dxa"/>
            <w:shd w:val="clear" w:color="auto" w:fill="auto"/>
          </w:tcPr>
          <w:p w14:paraId="106B109E"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17-20</w:t>
            </w:r>
          </w:p>
        </w:tc>
        <w:tc>
          <w:tcPr>
            <w:tcW w:w="1767" w:type="dxa"/>
            <w:shd w:val="clear" w:color="auto" w:fill="auto"/>
          </w:tcPr>
          <w:p w14:paraId="106B109F"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14-16</w:t>
            </w:r>
          </w:p>
        </w:tc>
        <w:tc>
          <w:tcPr>
            <w:tcW w:w="1767" w:type="dxa"/>
            <w:shd w:val="clear" w:color="auto" w:fill="auto"/>
          </w:tcPr>
          <w:p w14:paraId="106B10A0"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10-13</w:t>
            </w:r>
          </w:p>
        </w:tc>
        <w:tc>
          <w:tcPr>
            <w:tcW w:w="1767" w:type="dxa"/>
            <w:shd w:val="clear" w:color="auto" w:fill="auto"/>
          </w:tcPr>
          <w:p w14:paraId="106B10A1"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0-9</w:t>
            </w:r>
          </w:p>
        </w:tc>
      </w:tr>
    </w:tbl>
    <w:p w14:paraId="106B10A3" w14:textId="77777777" w:rsidR="00F558E7" w:rsidRPr="007908D7" w:rsidRDefault="00F558E7" w:rsidP="00C410C1">
      <w:pPr>
        <w:pStyle w:val="Listaszerbekezds"/>
        <w:numPr>
          <w:ilvl w:val="0"/>
          <w:numId w:val="0"/>
        </w:numPr>
        <w:rPr>
          <w:rFonts w:cs="Calibri"/>
          <w:color w:val="000000"/>
          <w:szCs w:val="20"/>
        </w:rPr>
      </w:pPr>
    </w:p>
    <w:p w14:paraId="106B10A4" w14:textId="77777777" w:rsidR="00F558E7" w:rsidRPr="007908D7" w:rsidRDefault="00F558E7" w:rsidP="00F558E7">
      <w:pPr>
        <w:rPr>
          <w:rFonts w:cs="Calibri"/>
          <w:color w:val="000000"/>
          <w:lang w:eastAsia="ar-SA"/>
        </w:rPr>
      </w:pPr>
      <w:r w:rsidRPr="007908D7">
        <w:rPr>
          <w:rFonts w:cs="Calibri"/>
          <w:color w:val="000000"/>
          <w:lang w:eastAsia="ar-SA"/>
        </w:rPr>
        <w:t>Experts are expected to give comments on each award criterion and, in their comments, refer explicitly to the elements of analysis under the relevant criterion. The comments on each award criterion have to reflect and justify the score given for it</w:t>
      </w:r>
      <w:r w:rsidR="00495519">
        <w:rPr>
          <w:rFonts w:cs="Calibri"/>
          <w:color w:val="0070C0"/>
          <w:lang w:eastAsia="ar-SA"/>
        </w:rPr>
        <w:t>.</w:t>
      </w:r>
    </w:p>
    <w:p w14:paraId="106B10A5" w14:textId="77777777" w:rsidR="000E26CA" w:rsidRPr="007908D7" w:rsidRDefault="000E26CA" w:rsidP="00F558E7">
      <w:pPr>
        <w:rPr>
          <w:rFonts w:cs="Calibri"/>
          <w:color w:val="000000"/>
          <w:lang w:eastAsia="ar-SA"/>
        </w:rPr>
      </w:pPr>
    </w:p>
    <w:p w14:paraId="106B10A6" w14:textId="77777777" w:rsidR="00F558E7" w:rsidRPr="007908D7" w:rsidRDefault="00F558E7" w:rsidP="00F558E7">
      <w:pPr>
        <w:rPr>
          <w:rFonts w:cs="Calibri"/>
          <w:color w:val="000000"/>
          <w:lang w:eastAsia="ar-SA"/>
        </w:rPr>
      </w:pPr>
      <w:r w:rsidRPr="007908D7">
        <w:rPr>
          <w:rFonts w:cs="Calibri"/>
          <w:color w:val="000000"/>
          <w:lang w:eastAsia="ar-SA"/>
        </w:rPr>
        <w:t xml:space="preserve">At the end of the assessment, experts give overall comments on the application as a whole. In the comments, experts must provide a thorough analysis of the application highlighting its relative strengths and weaknesses and indicating what improvements could be made. </w:t>
      </w:r>
    </w:p>
    <w:p w14:paraId="106B10A7" w14:textId="77777777" w:rsidR="000E26CA" w:rsidRPr="007908D7" w:rsidRDefault="000E26CA" w:rsidP="00F558E7">
      <w:pPr>
        <w:rPr>
          <w:rFonts w:cs="Calibri"/>
          <w:color w:val="000000"/>
          <w:lang w:eastAsia="ar-SA"/>
        </w:rPr>
      </w:pPr>
    </w:p>
    <w:p w14:paraId="106B10A8" w14:textId="77777777" w:rsidR="00F558E7" w:rsidRPr="007908D7" w:rsidRDefault="00F558E7" w:rsidP="00F558E7">
      <w:pPr>
        <w:rPr>
          <w:rFonts w:cs="Calibri"/>
          <w:color w:val="000000"/>
          <w:lang w:eastAsia="ar-SA"/>
        </w:rPr>
      </w:pPr>
      <w:r w:rsidRPr="007908D7">
        <w:rPr>
          <w:rFonts w:cs="Calibri"/>
          <w:color w:val="000000"/>
          <w:lang w:eastAsia="ar-SA"/>
        </w:rPr>
        <w:t>As their comments will be used by National Agencies to provide feedback to applicants, experts must pay particular attention to clarity, consistency and appropriate level of detail and draft their comments in the language requested by the National Agency.</w:t>
      </w:r>
    </w:p>
    <w:p w14:paraId="106B10A9" w14:textId="77777777" w:rsidR="000E26CA" w:rsidRPr="007908D7" w:rsidRDefault="000E26CA" w:rsidP="00F558E7">
      <w:pPr>
        <w:rPr>
          <w:rFonts w:cs="Calibri"/>
          <w:color w:val="000000"/>
          <w:lang w:eastAsia="ar-SA"/>
        </w:rPr>
      </w:pPr>
    </w:p>
    <w:p w14:paraId="106B10AA" w14:textId="77777777" w:rsidR="00F558E7" w:rsidRDefault="00F558E7" w:rsidP="00F558E7">
      <w:pPr>
        <w:rPr>
          <w:rFonts w:cs="Calibri"/>
          <w:color w:val="000000"/>
          <w:lang w:eastAsia="ar-SA"/>
        </w:rPr>
      </w:pPr>
      <w:r w:rsidRPr="007908D7">
        <w:rPr>
          <w:rFonts w:cs="Calibri"/>
          <w:color w:val="000000"/>
          <w:lang w:eastAsia="ar-SA"/>
        </w:rPr>
        <w:t>As part of the quality assessment, experts check the grant application for accuracy and consistency. In particular, they analyse the coherence of the grant request in relation to the activities and outputs proposed. In case the application is of sufficient quality to receive a grant but such coherence is missing, experts can suggest a reduction of the grant amount requested, specifying clearly the grant items and the reasons why they are considered incoherent or excessive. However, it is the National Agency that ultimately decides on the grant amount that is awarded to successful applicants. N.B. Experts may not suggest a higher grant than the amount requested by the applicant.</w:t>
      </w:r>
    </w:p>
    <w:p w14:paraId="106B10AB" w14:textId="77777777" w:rsidR="00FD6455" w:rsidRDefault="00FD6455" w:rsidP="00F558E7">
      <w:pPr>
        <w:rPr>
          <w:rFonts w:cs="Calibri"/>
          <w:color w:val="000000"/>
          <w:lang w:eastAsia="ar-SA"/>
        </w:rPr>
      </w:pPr>
    </w:p>
    <w:p w14:paraId="106B10AC" w14:textId="77777777" w:rsidR="00FD6455" w:rsidRPr="00FD6455" w:rsidRDefault="00FD6455" w:rsidP="00FD6455">
      <w:pPr>
        <w:rPr>
          <w:rFonts w:cs="Calibri"/>
          <w:color w:val="000000"/>
          <w:lang w:eastAsia="ar-SA"/>
        </w:rPr>
      </w:pPr>
      <w:r w:rsidRPr="00A16128">
        <w:rPr>
          <w:rFonts w:cs="Calibri"/>
          <w:color w:val="000000"/>
          <w:lang w:eastAsia="ar-SA"/>
        </w:rPr>
        <w:t>In</w:t>
      </w:r>
      <w:r w:rsidR="00456E90" w:rsidRPr="00A16128">
        <w:rPr>
          <w:rFonts w:cs="Calibri"/>
          <w:color w:val="000000"/>
          <w:lang w:eastAsia="ar-SA"/>
        </w:rPr>
        <w:t xml:space="preserve"> </w:t>
      </w:r>
      <w:r w:rsidRPr="00A16128">
        <w:rPr>
          <w:rFonts w:cs="Calibri"/>
          <w:color w:val="000000"/>
          <w:lang w:eastAsia="ar-SA"/>
        </w:rPr>
        <w:t xml:space="preserve">mobility projects </w:t>
      </w:r>
      <w:r w:rsidR="00456E90" w:rsidRPr="00A16128">
        <w:rPr>
          <w:rFonts w:cs="Calibri"/>
          <w:color w:val="000000"/>
          <w:lang w:eastAsia="ar-SA"/>
        </w:rPr>
        <w:t xml:space="preserve">between Programme and Partner Countries in the </w:t>
      </w:r>
      <w:r w:rsidRPr="00A16128">
        <w:rPr>
          <w:rFonts w:cs="Calibri"/>
          <w:color w:val="000000"/>
          <w:lang w:eastAsia="ar-SA"/>
        </w:rPr>
        <w:t>higher education</w:t>
      </w:r>
      <w:r w:rsidR="00456E90" w:rsidRPr="00A16128">
        <w:rPr>
          <w:rFonts w:cs="Calibri"/>
          <w:color w:val="000000"/>
          <w:lang w:eastAsia="ar-SA"/>
        </w:rPr>
        <w:t xml:space="preserve"> field</w:t>
      </w:r>
      <w:r w:rsidRPr="00A16128">
        <w:rPr>
          <w:rFonts w:cs="Calibri"/>
          <w:color w:val="000000"/>
          <w:lang w:eastAsia="ar-SA"/>
        </w:rPr>
        <w:t>, experts will analyse whether all mobility flows are eligible and flag the ineligible ones. They may suggest any reduction in eligible flows if necessary based on the assessment of the applicant's answer to the qualitative questions. Experts may give a range of advice concerning each requested mobility project for a given Partner Country.</w:t>
      </w:r>
      <w:r w:rsidRPr="00FD6455">
        <w:rPr>
          <w:rFonts w:cs="Calibri"/>
          <w:color w:val="000000"/>
          <w:lang w:eastAsia="ar-SA"/>
        </w:rPr>
        <w:t xml:space="preserve"> </w:t>
      </w:r>
    </w:p>
    <w:p w14:paraId="106B10AD" w14:textId="77777777" w:rsidR="000E26CA" w:rsidRPr="007908D7" w:rsidRDefault="000E26CA" w:rsidP="00F558E7">
      <w:pPr>
        <w:rPr>
          <w:rFonts w:cs="Calibri"/>
          <w:color w:val="000000"/>
          <w:lang w:eastAsia="ar-SA"/>
        </w:rPr>
      </w:pPr>
    </w:p>
    <w:p w14:paraId="106B10AE" w14:textId="77777777" w:rsidR="00F558E7" w:rsidRPr="007908D7" w:rsidRDefault="00F558E7" w:rsidP="00F558E7">
      <w:pPr>
        <w:rPr>
          <w:rFonts w:cs="Calibri"/>
          <w:color w:val="000000"/>
          <w:lang w:eastAsia="ar-SA"/>
        </w:rPr>
      </w:pPr>
      <w:r w:rsidRPr="007908D7">
        <w:rPr>
          <w:rFonts w:cs="Calibri"/>
          <w:color w:val="000000"/>
          <w:lang w:eastAsia="ar-SA"/>
        </w:rPr>
        <w:t>The National Agency monitors the quality of expert assessments and can require the expert to revise the assessment should the necessary quality standard not be met.</w:t>
      </w:r>
    </w:p>
    <w:p w14:paraId="106B10AF" w14:textId="77777777" w:rsidR="00F558E7" w:rsidRPr="007908D7" w:rsidRDefault="00F558E7" w:rsidP="000E26CA">
      <w:pPr>
        <w:rPr>
          <w:rFonts w:cs="Calibri"/>
        </w:rPr>
      </w:pPr>
      <w:r w:rsidRPr="007908D7">
        <w:rPr>
          <w:rFonts w:cs="Calibri"/>
          <w:color w:val="000000"/>
          <w:lang w:eastAsia="ar-SA"/>
        </w:rPr>
        <w:t>Experts must assess all applications in full, regardless of the score given to any award criterion.</w:t>
      </w:r>
    </w:p>
    <w:p w14:paraId="106B10B0" w14:textId="77777777" w:rsidR="00F558E7" w:rsidRPr="00121B19" w:rsidRDefault="00F558E7" w:rsidP="001D02E8">
      <w:pPr>
        <w:pStyle w:val="StyleHeading2VerdanaAuto"/>
      </w:pPr>
      <w:bookmarkStart w:id="25" w:name="_Toc379898784"/>
      <w:bookmarkStart w:id="26" w:name="_Toc417386793"/>
      <w:bookmarkStart w:id="27" w:name="_Toc473896380"/>
      <w:r w:rsidRPr="00121B19">
        <w:t>3.4 Thresholds</w:t>
      </w:r>
      <w:bookmarkEnd w:id="25"/>
      <w:bookmarkEnd w:id="26"/>
      <w:bookmarkEnd w:id="27"/>
      <w:r w:rsidRPr="00121B19">
        <w:t xml:space="preserve"> </w:t>
      </w:r>
    </w:p>
    <w:p w14:paraId="106B10B1" w14:textId="77777777" w:rsidR="00F558E7" w:rsidRPr="00121B19" w:rsidRDefault="00F558E7" w:rsidP="00F558E7">
      <w:pPr>
        <w:pStyle w:val="Text2"/>
        <w:spacing w:after="120"/>
        <w:ind w:left="0"/>
        <w:rPr>
          <w:rFonts w:ascii="Verdana" w:hAnsi="Verdana"/>
          <w:color w:val="000000"/>
          <w:sz w:val="20"/>
        </w:rPr>
      </w:pPr>
      <w:r w:rsidRPr="00121B19">
        <w:rPr>
          <w:rFonts w:ascii="Verdana" w:hAnsi="Verdana"/>
          <w:color w:val="000000"/>
          <w:sz w:val="20"/>
        </w:rPr>
        <w:t>In order to be considered for funding under the Erasmus+ Programme, an application submitted to a National Agency has to:</w:t>
      </w:r>
    </w:p>
    <w:p w14:paraId="106B10B2" w14:textId="77777777" w:rsidR="00205942" w:rsidRPr="00121B19" w:rsidRDefault="00F558E7" w:rsidP="00F8280E">
      <w:pPr>
        <w:pStyle w:val="Text2"/>
        <w:numPr>
          <w:ilvl w:val="0"/>
          <w:numId w:val="24"/>
        </w:numPr>
        <w:tabs>
          <w:tab w:val="clear" w:pos="2302"/>
        </w:tabs>
        <w:spacing w:after="120"/>
        <w:rPr>
          <w:rFonts w:ascii="Verdana" w:hAnsi="Verdana"/>
          <w:color w:val="000000"/>
          <w:sz w:val="20"/>
        </w:rPr>
      </w:pPr>
      <w:r w:rsidRPr="00121B19">
        <w:rPr>
          <w:rFonts w:ascii="Verdana" w:hAnsi="Verdana"/>
          <w:color w:val="000000"/>
          <w:sz w:val="20"/>
        </w:rPr>
        <w:t>score at least 60 points in total</w:t>
      </w:r>
      <w:r w:rsidR="00456E90" w:rsidRPr="00121B19">
        <w:rPr>
          <w:rStyle w:val="Lbjegyzet-hivatkozs"/>
          <w:rFonts w:ascii="Verdana" w:hAnsi="Verdana"/>
          <w:color w:val="000000"/>
          <w:sz w:val="20"/>
        </w:rPr>
        <w:footnoteReference w:id="11"/>
      </w:r>
      <w:r w:rsidRPr="00121B19">
        <w:rPr>
          <w:rFonts w:ascii="Verdana" w:hAnsi="Verdana"/>
          <w:color w:val="000000"/>
          <w:sz w:val="20"/>
        </w:rPr>
        <w:t xml:space="preserve"> </w:t>
      </w:r>
      <w:r w:rsidRPr="00121B19">
        <w:rPr>
          <w:rFonts w:ascii="Verdana" w:hAnsi="Verdana"/>
          <w:b/>
          <w:color w:val="000000"/>
          <w:sz w:val="20"/>
        </w:rPr>
        <w:t>an</w:t>
      </w:r>
      <w:r w:rsidR="00205942" w:rsidRPr="00121B19">
        <w:rPr>
          <w:rFonts w:ascii="Verdana" w:hAnsi="Verdana"/>
          <w:b/>
          <w:color w:val="000000"/>
          <w:sz w:val="20"/>
        </w:rPr>
        <w:t>d</w:t>
      </w:r>
    </w:p>
    <w:p w14:paraId="106B10B3" w14:textId="77777777" w:rsidR="00205942" w:rsidRPr="00121B19" w:rsidRDefault="00F558E7" w:rsidP="00F8280E">
      <w:pPr>
        <w:pStyle w:val="Text2"/>
        <w:numPr>
          <w:ilvl w:val="0"/>
          <w:numId w:val="24"/>
        </w:numPr>
        <w:tabs>
          <w:tab w:val="clear" w:pos="2302"/>
        </w:tabs>
        <w:spacing w:after="120"/>
        <w:rPr>
          <w:rFonts w:ascii="Verdana" w:hAnsi="Verdana"/>
          <w:color w:val="000000"/>
          <w:sz w:val="20"/>
        </w:rPr>
      </w:pPr>
      <w:r w:rsidRPr="00121B19">
        <w:rPr>
          <w:rFonts w:ascii="Verdana" w:hAnsi="Verdana"/>
          <w:color w:val="000000"/>
          <w:sz w:val="20"/>
        </w:rPr>
        <w:t xml:space="preserve">score at least </w:t>
      </w:r>
      <w:r w:rsidR="00456E90" w:rsidRPr="00121B19">
        <w:rPr>
          <w:rFonts w:ascii="Verdana" w:hAnsi="Verdana"/>
          <w:color w:val="000000"/>
          <w:sz w:val="20"/>
        </w:rPr>
        <w:t>half</w:t>
      </w:r>
      <w:r w:rsidRPr="00121B19">
        <w:rPr>
          <w:rFonts w:ascii="Verdana" w:hAnsi="Verdana"/>
          <w:color w:val="000000"/>
          <w:sz w:val="20"/>
        </w:rPr>
        <w:t xml:space="preserve"> of the maximum points for each award criterion</w:t>
      </w:r>
      <w:r w:rsidR="00181D69" w:rsidRPr="00121B19">
        <w:rPr>
          <w:rStyle w:val="Lbjegyzet-hivatkozs"/>
          <w:rFonts w:ascii="Verdana" w:hAnsi="Verdana"/>
          <w:color w:val="000000"/>
          <w:sz w:val="20"/>
        </w:rPr>
        <w:footnoteReference w:id="12"/>
      </w:r>
      <w:r w:rsidRPr="00121B19">
        <w:rPr>
          <w:rFonts w:ascii="Verdana" w:hAnsi="Verdana"/>
          <w:color w:val="000000"/>
          <w:sz w:val="20"/>
        </w:rPr>
        <w:t>.</w:t>
      </w:r>
    </w:p>
    <w:p w14:paraId="106B10B4" w14:textId="77777777" w:rsidR="00205942" w:rsidRDefault="00205942" w:rsidP="00925DBC">
      <w:pPr>
        <w:pStyle w:val="StyleHeading2VerdanaAuto"/>
      </w:pPr>
      <w:bookmarkStart w:id="28" w:name="_Toc417386794"/>
      <w:bookmarkStart w:id="29" w:name="_Toc473896381"/>
      <w:r>
        <w:t>3.5</w:t>
      </w:r>
      <w:r w:rsidRPr="007908D7">
        <w:t xml:space="preserve"> </w:t>
      </w:r>
      <w:r>
        <w:t>Assessment of higher education international mobility</w:t>
      </w:r>
      <w:bookmarkEnd w:id="28"/>
      <w:bookmarkEnd w:id="29"/>
    </w:p>
    <w:p w14:paraId="106B10B5"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 xml:space="preserve">For mobility projects between Programme and Partner Countries in the higher education field, the expert shall first assess the eligibility of the mobility flows. In addition to the general criteria (as outlined in the Programme Guide), and only where the National Agency budget envelope is below 60,000 EUR, a National Agency may choose to limit demand by adding one or more of the following </w:t>
      </w:r>
      <w:r w:rsidRPr="003714FD">
        <w:rPr>
          <w:rFonts w:eastAsia="SimSun"/>
          <w:b/>
          <w:color w:val="auto"/>
          <w:szCs w:val="20"/>
          <w:lang w:eastAsia="zh-CN"/>
        </w:rPr>
        <w:t>s</w:t>
      </w:r>
      <w:r w:rsidRPr="005D610D">
        <w:rPr>
          <w:rFonts w:eastAsia="SimSun"/>
          <w:b/>
          <w:color w:val="auto"/>
          <w:szCs w:val="20"/>
          <w:lang w:eastAsia="zh-CN"/>
        </w:rPr>
        <w:t>econdary criteria</w:t>
      </w:r>
      <w:r w:rsidRPr="005D610D">
        <w:rPr>
          <w:rFonts w:eastAsia="SimSun"/>
          <w:color w:val="auto"/>
          <w:szCs w:val="20"/>
          <w:lang w:eastAsia="zh-CN"/>
        </w:rPr>
        <w:t xml:space="preserve"> listed in the Programme Guide: </w:t>
      </w:r>
    </w:p>
    <w:p w14:paraId="106B10B6" w14:textId="77777777" w:rsidR="00205942" w:rsidRPr="005D610D" w:rsidRDefault="00205942" w:rsidP="00F8280E">
      <w:pPr>
        <w:numPr>
          <w:ilvl w:val="0"/>
          <w:numId w:val="31"/>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The degree level (for example limiting applications to one or two cycles only – Bachelor, Master or PhD);</w:t>
      </w:r>
    </w:p>
    <w:p w14:paraId="106B10B7" w14:textId="77777777" w:rsidR="00205942" w:rsidRPr="005D610D" w:rsidRDefault="00205942" w:rsidP="00F8280E">
      <w:pPr>
        <w:numPr>
          <w:ilvl w:val="0"/>
          <w:numId w:val="31"/>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Privileging only staff or student mobility;</w:t>
      </w:r>
    </w:p>
    <w:p w14:paraId="106B10B8" w14:textId="77777777" w:rsidR="00205942" w:rsidRPr="005D610D" w:rsidRDefault="00205942" w:rsidP="00F8280E">
      <w:pPr>
        <w:numPr>
          <w:ilvl w:val="0"/>
          <w:numId w:val="31"/>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Limiting the duration of mobility periods</w:t>
      </w:r>
      <w:r w:rsidR="00121B19">
        <w:rPr>
          <w:rFonts w:eastAsia="SimSun"/>
          <w:color w:val="auto"/>
          <w:szCs w:val="20"/>
          <w:lang w:eastAsia="zh-CN"/>
        </w:rPr>
        <w:t xml:space="preserve"> </w:t>
      </w:r>
      <w:r w:rsidR="00121B19">
        <w:t>(for example, limiting student mobility to 6 months or limiting staff mobility to 10 days)</w:t>
      </w:r>
      <w:r w:rsidRPr="005D610D">
        <w:rPr>
          <w:rFonts w:eastAsia="SimSun"/>
          <w:color w:val="auto"/>
          <w:szCs w:val="20"/>
          <w:lang w:eastAsia="zh-CN"/>
        </w:rPr>
        <w:t>.</w:t>
      </w:r>
    </w:p>
    <w:p w14:paraId="106B10B9"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If the application concerns a Partner Country for which the National Agency has set secondary criteria, the experts will first check that the application respects all the secondary criteria published by the National Agency and exclude those mobility flows which fall outside the secondary criteria. The implementation of these secondary criteria must be explained in detail by the National Agency during the expert briefing session.</w:t>
      </w:r>
    </w:p>
    <w:p w14:paraId="106B10BA"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 xml:space="preserve">The expert will also take into account whether the National Agency has decided to make available </w:t>
      </w:r>
      <w:r w:rsidRPr="005D610D">
        <w:rPr>
          <w:rFonts w:eastAsia="SimSun"/>
          <w:b/>
          <w:color w:val="auto"/>
          <w:szCs w:val="20"/>
          <w:lang w:eastAsia="zh-CN"/>
        </w:rPr>
        <w:t>funds from Heading 1 budget</w:t>
      </w:r>
      <w:r w:rsidRPr="005D610D">
        <w:rPr>
          <w:rFonts w:eastAsia="SimSun"/>
          <w:color w:val="auto"/>
          <w:szCs w:val="20"/>
          <w:lang w:eastAsia="zh-CN"/>
        </w:rPr>
        <w:t xml:space="preserve"> in order to fund outgoing, short cycle, first and second cycle students to higher education institutions from DCI </w:t>
      </w:r>
      <w:r w:rsidR="00121B19">
        <w:rPr>
          <w:rFonts w:eastAsia="SimSun"/>
          <w:color w:val="auto"/>
          <w:szCs w:val="20"/>
          <w:lang w:eastAsia="zh-CN"/>
        </w:rPr>
        <w:t xml:space="preserve">and </w:t>
      </w:r>
      <w:r w:rsidR="00A16128">
        <w:rPr>
          <w:rFonts w:eastAsia="SimSun"/>
          <w:color w:val="auto"/>
          <w:szCs w:val="20"/>
          <w:lang w:eastAsia="zh-CN"/>
        </w:rPr>
        <w:t>ACP</w:t>
      </w:r>
      <w:r w:rsidR="00121B19">
        <w:rPr>
          <w:rFonts w:eastAsia="SimSun"/>
          <w:color w:val="auto"/>
          <w:szCs w:val="20"/>
          <w:lang w:eastAsia="zh-CN"/>
        </w:rPr>
        <w:t xml:space="preserve"> </w:t>
      </w:r>
      <w:r w:rsidRPr="005D610D">
        <w:rPr>
          <w:rFonts w:eastAsia="SimSun"/>
          <w:color w:val="auto"/>
          <w:szCs w:val="20"/>
          <w:lang w:eastAsia="zh-CN"/>
        </w:rPr>
        <w:t>Partner Countries (these flows would not be eligible if heading 1 budget is not used).</w:t>
      </w:r>
    </w:p>
    <w:p w14:paraId="28A63FF7" w14:textId="7D0DFD83" w:rsidR="00F326E7" w:rsidRDefault="00F326E7" w:rsidP="00205942">
      <w:pPr>
        <w:spacing w:after="200" w:line="276" w:lineRule="auto"/>
        <w:rPr>
          <w:rFonts w:eastAsia="SimSun"/>
          <w:color w:val="auto"/>
          <w:szCs w:val="20"/>
          <w:lang w:eastAsia="zh-CN"/>
        </w:rPr>
      </w:pPr>
      <w:r>
        <w:rPr>
          <w:rFonts w:eastAsia="SimSun"/>
          <w:color w:val="auto"/>
          <w:szCs w:val="20"/>
          <w:lang w:eastAsia="zh-CN"/>
        </w:rPr>
        <w:t>In the case of mobility with Partner Countries in region 14, the only eligible flows are outgoing traineeships in 'digital skills'. The expert will check that proposed mobilities are only in this field and, after this, will proceed to the same type of quality assessment as indicated below for all Partner Countries.</w:t>
      </w:r>
    </w:p>
    <w:p w14:paraId="106B10BB"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The expert will undertake a single assessment per Partner Country answering the 4 quality questions relating to all intended mobilities with that particular country. Each application is likely to request mobility support for a number of different Partner Countries. The intended mobility for a given Partner Country may vary in terms of the number of flows requested (student</w:t>
      </w:r>
      <w:r w:rsidR="00873303">
        <w:rPr>
          <w:rFonts w:eastAsia="SimSun"/>
          <w:color w:val="auto"/>
          <w:szCs w:val="20"/>
          <w:lang w:eastAsia="zh-CN"/>
        </w:rPr>
        <w:t xml:space="preserve"> mobility </w:t>
      </w:r>
      <w:r w:rsidRPr="005D610D">
        <w:rPr>
          <w:rFonts w:eastAsia="SimSun"/>
          <w:color w:val="auto"/>
          <w:szCs w:val="20"/>
          <w:lang w:eastAsia="zh-CN"/>
        </w:rPr>
        <w:t xml:space="preserve">or staff involved in teaching or training; incoming and/or outgoing). </w:t>
      </w:r>
    </w:p>
    <w:p w14:paraId="106B10BC" w14:textId="77777777" w:rsidR="00205942" w:rsidRDefault="00205942" w:rsidP="00205942">
      <w:pPr>
        <w:spacing w:after="200" w:line="276" w:lineRule="auto"/>
        <w:rPr>
          <w:rFonts w:eastAsia="SimSun"/>
          <w:color w:val="auto"/>
          <w:szCs w:val="20"/>
          <w:lang w:eastAsia="zh-CN"/>
        </w:rPr>
      </w:pPr>
      <w:r w:rsidRPr="005D610D">
        <w:rPr>
          <w:rFonts w:eastAsia="SimSun"/>
          <w:color w:val="auto"/>
          <w:szCs w:val="20"/>
          <w:lang w:eastAsia="zh-CN"/>
        </w:rPr>
        <w:t>According to the assessment of the quality criteria, the expert may recommend to the National Agency to select only mobilities with certain Partner Countries (e.g. retention of the mobility with Albania but rejection of the mobility involving Australia), or, only some mobility flows within a given Partner Country (e.g. retention of the incoming student</w:t>
      </w:r>
      <w:r w:rsidR="00121B19">
        <w:rPr>
          <w:rFonts w:eastAsia="SimSun"/>
          <w:color w:val="auto"/>
          <w:szCs w:val="20"/>
          <w:lang w:eastAsia="zh-CN"/>
        </w:rPr>
        <w:t xml:space="preserve"> mobility </w:t>
      </w:r>
      <w:r w:rsidRPr="005D610D">
        <w:rPr>
          <w:rFonts w:eastAsia="SimSun"/>
          <w:color w:val="auto"/>
          <w:szCs w:val="20"/>
          <w:lang w:eastAsia="zh-CN"/>
        </w:rPr>
        <w:t>from Albania but rejection of the outgoing staff to Albania).</w:t>
      </w:r>
    </w:p>
    <w:p w14:paraId="106B10BD" w14:textId="77777777" w:rsidR="00205942" w:rsidRDefault="00205942" w:rsidP="00205942">
      <w:pPr>
        <w:spacing w:after="200" w:line="276" w:lineRule="auto"/>
        <w:rPr>
          <w:rFonts w:eastAsia="SimSun"/>
          <w:b/>
          <w:color w:val="auto"/>
          <w:szCs w:val="20"/>
          <w:u w:val="single"/>
          <w:lang w:eastAsia="zh-CN"/>
        </w:rPr>
      </w:pPr>
      <w:r w:rsidRPr="00D256F8">
        <w:rPr>
          <w:rFonts w:eastAsia="SimSun"/>
          <w:noProof/>
          <w:color w:val="auto"/>
          <w:szCs w:val="20"/>
          <w:u w:val="single"/>
          <w:lang w:val="hu-HU" w:eastAsia="hu-HU"/>
        </w:rPr>
        <mc:AlternateContent>
          <mc:Choice Requires="wps">
            <w:drawing>
              <wp:anchor distT="0" distB="0" distL="114300" distR="114300" simplePos="0" relativeHeight="251660288" behindDoc="0" locked="0" layoutInCell="1" allowOverlap="1" wp14:anchorId="106B1496" wp14:editId="106B1497">
                <wp:simplePos x="0" y="0"/>
                <wp:positionH relativeFrom="column">
                  <wp:posOffset>-80675</wp:posOffset>
                </wp:positionH>
                <wp:positionV relativeFrom="paragraph">
                  <wp:posOffset>257336</wp:posOffset>
                </wp:positionV>
                <wp:extent cx="5607050" cy="3519377"/>
                <wp:effectExtent l="0" t="0" r="12700" b="24130"/>
                <wp:wrapNone/>
                <wp:docPr id="51" name="Text Box 51"/>
                <wp:cNvGraphicFramePr/>
                <a:graphic xmlns:a="http://schemas.openxmlformats.org/drawingml/2006/main">
                  <a:graphicData uri="http://schemas.microsoft.com/office/word/2010/wordprocessingShape">
                    <wps:wsp>
                      <wps:cNvSpPr txBox="1"/>
                      <wps:spPr>
                        <a:xfrm>
                          <a:off x="0" y="0"/>
                          <a:ext cx="5607050" cy="35193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6B151B" w14:textId="77777777" w:rsidR="00E54506" w:rsidRDefault="00E54506" w:rsidP="00205942">
                            <w:pPr>
                              <w:spacing w:line="276" w:lineRule="auto"/>
                              <w:rPr>
                                <w:rFonts w:eastAsia="SimSun"/>
                                <w:color w:val="auto"/>
                                <w:szCs w:val="20"/>
                                <w:lang w:eastAsia="zh-CN"/>
                              </w:rPr>
                            </w:pPr>
                            <w:r w:rsidRPr="005D610D">
                              <w:rPr>
                                <w:rFonts w:eastAsia="SimSun"/>
                                <w:color w:val="auto"/>
                                <w:szCs w:val="20"/>
                                <w:lang w:eastAsia="zh-CN"/>
                              </w:rPr>
                              <w:t>University X in Finland envisages mobility with a number of Albanian universities based on previous experience with these partners. These mobilities foresee incoming Albanian student mobility and outgoing Finnish staff mobility for teaching and training.</w:t>
                            </w:r>
                          </w:p>
                          <w:p w14:paraId="106B151C" w14:textId="77777777" w:rsidR="00E54506" w:rsidRPr="005D610D" w:rsidRDefault="00E54506" w:rsidP="00205942">
                            <w:pPr>
                              <w:spacing w:line="276" w:lineRule="auto"/>
                              <w:rPr>
                                <w:rFonts w:eastAsia="SimSun"/>
                                <w:color w:val="auto"/>
                                <w:szCs w:val="20"/>
                                <w:lang w:eastAsia="zh-CN"/>
                              </w:rPr>
                            </w:pPr>
                          </w:p>
                          <w:p w14:paraId="106B151D" w14:textId="77777777" w:rsidR="00E54506" w:rsidRPr="005D610D" w:rsidRDefault="00E54506" w:rsidP="00205942">
                            <w:pPr>
                              <w:spacing w:line="276" w:lineRule="auto"/>
                              <w:rPr>
                                <w:rFonts w:eastAsia="SimSun"/>
                                <w:b/>
                                <w:color w:val="auto"/>
                                <w:szCs w:val="20"/>
                                <w:lang w:eastAsia="zh-CN"/>
                              </w:rPr>
                            </w:pPr>
                            <w:r w:rsidRPr="005D610D">
                              <w:rPr>
                                <w:rFonts w:eastAsia="SimSun"/>
                                <w:color w:val="auto"/>
                                <w:szCs w:val="20"/>
                                <w:lang w:eastAsia="zh-CN"/>
                              </w:rPr>
                              <w:t>The experts may give a range of advice to the Finnish NA such as:</w:t>
                            </w:r>
                          </w:p>
                          <w:p w14:paraId="106B151E" w14:textId="77777777" w:rsidR="00E54506" w:rsidRPr="005D610D"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all the mobility flows requested. </w:t>
                            </w:r>
                          </w:p>
                          <w:p w14:paraId="106B151F" w14:textId="77777777" w:rsidR="00E54506" w:rsidRPr="005D610D"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only certain mobility flows (e.g. only incoming student </w:t>
                            </w:r>
                            <w:r>
                              <w:rPr>
                                <w:rFonts w:eastAsia="SimSun"/>
                                <w:color w:val="auto"/>
                                <w:szCs w:val="20"/>
                                <w:lang w:eastAsia="zh-CN"/>
                              </w:rPr>
                              <w:t>mobility</w:t>
                            </w:r>
                            <w:r w:rsidRPr="005D610D">
                              <w:rPr>
                                <w:rFonts w:eastAsia="SimSun"/>
                                <w:color w:val="auto"/>
                                <w:szCs w:val="20"/>
                                <w:lang w:eastAsia="zh-CN"/>
                              </w:rPr>
                              <w:t xml:space="preserve"> and outgoing staff training). </w:t>
                            </w:r>
                          </w:p>
                          <w:p w14:paraId="106B1520" w14:textId="77777777" w:rsidR="00E54506" w:rsidRPr="005D610D"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reduction of some or all mobility flows (e.g. recommend retention of only X% of incoming student</w:t>
                            </w:r>
                            <w:r>
                              <w:rPr>
                                <w:rFonts w:eastAsia="SimSun"/>
                                <w:color w:val="auto"/>
                                <w:szCs w:val="20"/>
                                <w:lang w:eastAsia="zh-CN"/>
                              </w:rPr>
                              <w:t>s</w:t>
                            </w:r>
                            <w:r w:rsidRPr="005D610D">
                              <w:rPr>
                                <w:rFonts w:eastAsia="SimSun"/>
                                <w:color w:val="auto"/>
                                <w:szCs w:val="20"/>
                                <w:lang w:eastAsia="zh-CN"/>
                              </w:rPr>
                              <w:t xml:space="preserve"> and only Y% </w:t>
                            </w:r>
                            <w:r>
                              <w:rPr>
                                <w:rFonts w:eastAsia="SimSun"/>
                                <w:color w:val="auto"/>
                                <w:szCs w:val="20"/>
                                <w:lang w:eastAsia="zh-CN"/>
                              </w:rPr>
                              <w:t>staff</w:t>
                            </w:r>
                            <w:r w:rsidRPr="005D610D">
                              <w:rPr>
                                <w:rFonts w:eastAsia="SimSun"/>
                                <w:color w:val="auto"/>
                                <w:szCs w:val="20"/>
                                <w:lang w:eastAsia="zh-CN"/>
                              </w:rPr>
                              <w:t>; etc.)</w:t>
                            </w:r>
                          </w:p>
                          <w:p w14:paraId="106B1521" w14:textId="77777777" w:rsidR="00E54506"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rejection of all the mobility flows.</w:t>
                            </w:r>
                          </w:p>
                          <w:p w14:paraId="106B1522" w14:textId="77777777" w:rsidR="00E54506" w:rsidRPr="005D610D" w:rsidRDefault="00E54506" w:rsidP="003714FD">
                            <w:pPr>
                              <w:spacing w:line="276" w:lineRule="auto"/>
                              <w:ind w:left="720"/>
                              <w:jc w:val="left"/>
                              <w:rPr>
                                <w:rFonts w:eastAsia="SimSun"/>
                                <w:color w:val="auto"/>
                                <w:szCs w:val="20"/>
                                <w:lang w:eastAsia="zh-CN"/>
                              </w:rPr>
                            </w:pPr>
                          </w:p>
                          <w:p w14:paraId="106B1523" w14:textId="77777777" w:rsidR="00E54506" w:rsidRPr="005D610D" w:rsidRDefault="00E54506" w:rsidP="00205942">
                            <w:pPr>
                              <w:spacing w:line="276" w:lineRule="auto"/>
                              <w:rPr>
                                <w:rFonts w:eastAsia="SimSun"/>
                                <w:color w:val="auto"/>
                                <w:szCs w:val="20"/>
                                <w:lang w:eastAsia="zh-CN"/>
                              </w:rPr>
                            </w:pPr>
                            <w:r w:rsidRPr="005D610D">
                              <w:rPr>
                                <w:rFonts w:eastAsia="SimSun"/>
                                <w:color w:val="auto"/>
                                <w:szCs w:val="20"/>
                                <w:lang w:eastAsia="zh-CN"/>
                              </w:rPr>
                              <w:t xml:space="preserve">The rejection of the mobilities with Albania, based on the expert evaluation of the four award criteria, is without prejudice to the mobilities involving other Partner Countries in the same application from University X. The experts may decide that the justifications given by University X for the Albanian mobilities are not convincing, but the justifications provided for mobilities with China, Brazil or South Africa are very good. </w:t>
                            </w:r>
                          </w:p>
                          <w:p w14:paraId="106B1524" w14:textId="77777777" w:rsidR="00E54506" w:rsidRDefault="00E54506" w:rsidP="002059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32" type="#_x0000_t202" style="position:absolute;left:0;text-align:left;margin-left:-6.35pt;margin-top:20.25pt;width:441.5pt;height:27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" fillcolor="white [3201]" strokeweight=".5pt">
                <v:textbox>
                  <w:txbxContent>
                    <w:p w14:paraId="106B151B" w14:textId="77777777" w:rsidR="00E54506" w:rsidRDefault="00E54506" w:rsidP="00205942">
                      <w:pPr>
                        <w:spacing w:line="276" w:lineRule="auto"/>
                        <w:rPr>
                          <w:rFonts w:eastAsia="SimSun"/>
                          <w:color w:val="auto"/>
                          <w:szCs w:val="20"/>
                          <w:lang w:eastAsia="zh-CN"/>
                        </w:rPr>
                      </w:pPr>
                      <w:r w:rsidRPr="005D610D">
                        <w:rPr>
                          <w:rFonts w:eastAsia="SimSun"/>
                          <w:color w:val="auto"/>
                          <w:szCs w:val="20"/>
                          <w:lang w:eastAsia="zh-CN"/>
                        </w:rPr>
                        <w:t>University X in Finland envisages mobility with a number of Albanian universities based on previous experience with these partners. These mobilities foresee incoming Albanian student mobility and outgoing Finnish staff mobility for teaching and training.</w:t>
                      </w:r>
                    </w:p>
                    <w:p w14:paraId="106B151C" w14:textId="77777777" w:rsidR="00E54506" w:rsidRPr="005D610D" w:rsidRDefault="00E54506" w:rsidP="00205942">
                      <w:pPr>
                        <w:spacing w:line="276" w:lineRule="auto"/>
                        <w:rPr>
                          <w:rFonts w:eastAsia="SimSun"/>
                          <w:color w:val="auto"/>
                          <w:szCs w:val="20"/>
                          <w:lang w:eastAsia="zh-CN"/>
                        </w:rPr>
                      </w:pPr>
                    </w:p>
                    <w:p w14:paraId="106B151D" w14:textId="77777777" w:rsidR="00E54506" w:rsidRPr="005D610D" w:rsidRDefault="00E54506" w:rsidP="00205942">
                      <w:pPr>
                        <w:spacing w:line="276" w:lineRule="auto"/>
                        <w:rPr>
                          <w:rFonts w:eastAsia="SimSun"/>
                          <w:b/>
                          <w:color w:val="auto"/>
                          <w:szCs w:val="20"/>
                          <w:lang w:eastAsia="zh-CN"/>
                        </w:rPr>
                      </w:pPr>
                      <w:r w:rsidRPr="005D610D">
                        <w:rPr>
                          <w:rFonts w:eastAsia="SimSun"/>
                          <w:color w:val="auto"/>
                          <w:szCs w:val="20"/>
                          <w:lang w:eastAsia="zh-CN"/>
                        </w:rPr>
                        <w:t>The experts may give a range of advice to the Finnish NA such as:</w:t>
                      </w:r>
                    </w:p>
                    <w:p w14:paraId="106B151E" w14:textId="77777777" w:rsidR="00E54506" w:rsidRPr="005D610D"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all the mobility flows requested. </w:t>
                      </w:r>
                    </w:p>
                    <w:p w14:paraId="106B151F" w14:textId="77777777" w:rsidR="00E54506" w:rsidRPr="005D610D"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only certain mobility flows (e.g. only incoming student </w:t>
                      </w:r>
                      <w:r>
                        <w:rPr>
                          <w:rFonts w:eastAsia="SimSun"/>
                          <w:color w:val="auto"/>
                          <w:szCs w:val="20"/>
                          <w:lang w:eastAsia="zh-CN"/>
                        </w:rPr>
                        <w:t>mobility</w:t>
                      </w:r>
                      <w:r w:rsidRPr="005D610D">
                        <w:rPr>
                          <w:rFonts w:eastAsia="SimSun"/>
                          <w:color w:val="auto"/>
                          <w:szCs w:val="20"/>
                          <w:lang w:eastAsia="zh-CN"/>
                        </w:rPr>
                        <w:t xml:space="preserve"> and outgoing staff training). </w:t>
                      </w:r>
                    </w:p>
                    <w:p w14:paraId="106B1520" w14:textId="77777777" w:rsidR="00E54506" w:rsidRPr="005D610D"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reduction of some or all mobility flows (e.g. recommend retention of only X% of incoming student</w:t>
                      </w:r>
                      <w:r>
                        <w:rPr>
                          <w:rFonts w:eastAsia="SimSun"/>
                          <w:color w:val="auto"/>
                          <w:szCs w:val="20"/>
                          <w:lang w:eastAsia="zh-CN"/>
                        </w:rPr>
                        <w:t>s</w:t>
                      </w:r>
                      <w:r w:rsidRPr="005D610D">
                        <w:rPr>
                          <w:rFonts w:eastAsia="SimSun"/>
                          <w:color w:val="auto"/>
                          <w:szCs w:val="20"/>
                          <w:lang w:eastAsia="zh-CN"/>
                        </w:rPr>
                        <w:t xml:space="preserve"> and only Y% </w:t>
                      </w:r>
                      <w:r>
                        <w:rPr>
                          <w:rFonts w:eastAsia="SimSun"/>
                          <w:color w:val="auto"/>
                          <w:szCs w:val="20"/>
                          <w:lang w:eastAsia="zh-CN"/>
                        </w:rPr>
                        <w:t>staff</w:t>
                      </w:r>
                      <w:r w:rsidRPr="005D610D">
                        <w:rPr>
                          <w:rFonts w:eastAsia="SimSun"/>
                          <w:color w:val="auto"/>
                          <w:szCs w:val="20"/>
                          <w:lang w:eastAsia="zh-CN"/>
                        </w:rPr>
                        <w:t>; etc.)</w:t>
                      </w:r>
                    </w:p>
                    <w:p w14:paraId="106B1521" w14:textId="77777777" w:rsidR="00E54506" w:rsidRDefault="00E54506"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rejection of all the mobility flows.</w:t>
                      </w:r>
                    </w:p>
                    <w:p w14:paraId="106B1522" w14:textId="77777777" w:rsidR="00E54506" w:rsidRPr="005D610D" w:rsidRDefault="00E54506" w:rsidP="003714FD">
                      <w:pPr>
                        <w:spacing w:line="276" w:lineRule="auto"/>
                        <w:ind w:left="720"/>
                        <w:jc w:val="left"/>
                        <w:rPr>
                          <w:rFonts w:eastAsia="SimSun"/>
                          <w:color w:val="auto"/>
                          <w:szCs w:val="20"/>
                          <w:lang w:eastAsia="zh-CN"/>
                        </w:rPr>
                      </w:pPr>
                    </w:p>
                    <w:p w14:paraId="106B1523" w14:textId="77777777" w:rsidR="00E54506" w:rsidRPr="005D610D" w:rsidRDefault="00E54506" w:rsidP="00205942">
                      <w:pPr>
                        <w:spacing w:line="276" w:lineRule="auto"/>
                        <w:rPr>
                          <w:rFonts w:eastAsia="SimSun"/>
                          <w:color w:val="auto"/>
                          <w:szCs w:val="20"/>
                          <w:lang w:eastAsia="zh-CN"/>
                        </w:rPr>
                      </w:pPr>
                      <w:r w:rsidRPr="005D610D">
                        <w:rPr>
                          <w:rFonts w:eastAsia="SimSun"/>
                          <w:color w:val="auto"/>
                          <w:szCs w:val="20"/>
                          <w:lang w:eastAsia="zh-CN"/>
                        </w:rPr>
                        <w:t xml:space="preserve">The rejection of the mobilities with Albania, based on the expert evaluation of the four award criteria, is without prejudice to the mobilities involving other Partner Countries in the same application from University X. The experts may decide that the justifications given by University X for the Albanian mobilities are not convincing, but the justifications provided for mobilities with China, Brazil or South Africa are very good. </w:t>
                      </w:r>
                    </w:p>
                    <w:p w14:paraId="106B1524" w14:textId="77777777" w:rsidR="00E54506" w:rsidRDefault="00E54506" w:rsidP="00205942"/>
                  </w:txbxContent>
                </v:textbox>
              </v:shape>
            </w:pict>
          </mc:Fallback>
        </mc:AlternateContent>
      </w:r>
      <w:r w:rsidRPr="00EC1A74">
        <w:rPr>
          <w:rFonts w:eastAsia="SimSun"/>
          <w:b/>
          <w:color w:val="auto"/>
          <w:szCs w:val="20"/>
          <w:u w:val="single"/>
          <w:lang w:eastAsia="zh-CN"/>
        </w:rPr>
        <w:t>Example</w:t>
      </w:r>
      <w:r>
        <w:rPr>
          <w:rFonts w:eastAsia="SimSun"/>
          <w:b/>
          <w:color w:val="auto"/>
          <w:szCs w:val="20"/>
          <w:u w:val="single"/>
          <w:lang w:eastAsia="zh-CN"/>
        </w:rPr>
        <w:t>:</w:t>
      </w:r>
    </w:p>
    <w:p w14:paraId="106B10BE" w14:textId="77777777" w:rsidR="00205942" w:rsidRDefault="00205942" w:rsidP="00205942">
      <w:pPr>
        <w:spacing w:after="200" w:line="276" w:lineRule="auto"/>
        <w:rPr>
          <w:rFonts w:eastAsia="SimSun"/>
          <w:b/>
          <w:color w:val="auto"/>
          <w:szCs w:val="20"/>
          <w:u w:val="single"/>
          <w:lang w:eastAsia="zh-CN"/>
        </w:rPr>
      </w:pPr>
    </w:p>
    <w:p w14:paraId="106B10BF" w14:textId="77777777" w:rsidR="00205942" w:rsidRDefault="00205942" w:rsidP="00205942">
      <w:pPr>
        <w:spacing w:after="200" w:line="276" w:lineRule="auto"/>
        <w:rPr>
          <w:rFonts w:eastAsia="SimSun"/>
          <w:b/>
          <w:color w:val="auto"/>
          <w:szCs w:val="20"/>
          <w:u w:val="single"/>
          <w:lang w:eastAsia="zh-CN"/>
        </w:rPr>
      </w:pPr>
    </w:p>
    <w:p w14:paraId="106B10C0" w14:textId="77777777" w:rsidR="00205942" w:rsidRDefault="00205942" w:rsidP="00205942">
      <w:pPr>
        <w:spacing w:after="200" w:line="276" w:lineRule="auto"/>
        <w:rPr>
          <w:rFonts w:eastAsia="SimSun"/>
          <w:b/>
          <w:color w:val="auto"/>
          <w:szCs w:val="20"/>
          <w:u w:val="single"/>
          <w:lang w:eastAsia="zh-CN"/>
        </w:rPr>
      </w:pPr>
    </w:p>
    <w:p w14:paraId="106B10C1" w14:textId="77777777" w:rsidR="00205942" w:rsidRDefault="00205942" w:rsidP="00205942">
      <w:pPr>
        <w:spacing w:after="200" w:line="276" w:lineRule="auto"/>
        <w:rPr>
          <w:rFonts w:eastAsia="SimSun"/>
          <w:b/>
          <w:color w:val="auto"/>
          <w:szCs w:val="20"/>
          <w:u w:val="single"/>
          <w:lang w:eastAsia="zh-CN"/>
        </w:rPr>
      </w:pPr>
    </w:p>
    <w:p w14:paraId="106B10C2" w14:textId="77777777" w:rsidR="00205942" w:rsidRDefault="00205942" w:rsidP="00205942">
      <w:pPr>
        <w:spacing w:after="200" w:line="276" w:lineRule="auto"/>
        <w:rPr>
          <w:rFonts w:eastAsia="SimSun"/>
          <w:b/>
          <w:color w:val="auto"/>
          <w:szCs w:val="20"/>
          <w:u w:val="single"/>
          <w:lang w:eastAsia="zh-CN"/>
        </w:rPr>
      </w:pPr>
    </w:p>
    <w:p w14:paraId="106B10C3" w14:textId="77777777" w:rsidR="00205942" w:rsidRPr="005D610D" w:rsidRDefault="00205942" w:rsidP="00205942">
      <w:pPr>
        <w:spacing w:after="200" w:line="276" w:lineRule="auto"/>
        <w:rPr>
          <w:rFonts w:eastAsia="SimSun"/>
          <w:color w:val="auto"/>
          <w:szCs w:val="20"/>
          <w:lang w:eastAsia="zh-CN"/>
        </w:rPr>
      </w:pPr>
    </w:p>
    <w:p w14:paraId="106B10C4" w14:textId="77777777" w:rsidR="00205942" w:rsidRDefault="00205942" w:rsidP="00205942">
      <w:pPr>
        <w:spacing w:line="276" w:lineRule="auto"/>
        <w:rPr>
          <w:rFonts w:eastAsia="SimSun"/>
          <w:color w:val="auto"/>
          <w:szCs w:val="20"/>
          <w:u w:val="single"/>
          <w:lang w:eastAsia="zh-CN"/>
        </w:rPr>
      </w:pPr>
    </w:p>
    <w:p w14:paraId="106B10C5" w14:textId="77777777" w:rsidR="00205942" w:rsidRDefault="00205942" w:rsidP="00205942">
      <w:pPr>
        <w:spacing w:line="276" w:lineRule="auto"/>
        <w:rPr>
          <w:rFonts w:eastAsia="SimSun"/>
          <w:color w:val="auto"/>
          <w:szCs w:val="20"/>
          <w:u w:val="single"/>
          <w:lang w:eastAsia="zh-CN"/>
        </w:rPr>
      </w:pPr>
    </w:p>
    <w:p w14:paraId="106B10C6" w14:textId="77777777" w:rsidR="00205942" w:rsidRDefault="00205942" w:rsidP="00205942">
      <w:pPr>
        <w:spacing w:line="276" w:lineRule="auto"/>
        <w:rPr>
          <w:rFonts w:eastAsia="SimSun"/>
          <w:color w:val="auto"/>
          <w:szCs w:val="20"/>
          <w:u w:val="single"/>
          <w:lang w:eastAsia="zh-CN"/>
        </w:rPr>
      </w:pPr>
    </w:p>
    <w:p w14:paraId="106B10C7" w14:textId="77777777" w:rsidR="00205942" w:rsidRDefault="00205942" w:rsidP="00205942">
      <w:pPr>
        <w:spacing w:line="276" w:lineRule="auto"/>
        <w:rPr>
          <w:rFonts w:eastAsia="SimSun"/>
          <w:color w:val="auto"/>
          <w:szCs w:val="20"/>
          <w:u w:val="single"/>
          <w:lang w:eastAsia="zh-CN"/>
        </w:rPr>
      </w:pPr>
    </w:p>
    <w:p w14:paraId="106B10C8" w14:textId="77777777" w:rsidR="00205942" w:rsidRDefault="00205942" w:rsidP="00205942">
      <w:pPr>
        <w:spacing w:line="276" w:lineRule="auto"/>
        <w:rPr>
          <w:rFonts w:eastAsia="SimSun"/>
          <w:color w:val="auto"/>
          <w:szCs w:val="20"/>
          <w:u w:val="single"/>
          <w:lang w:eastAsia="zh-CN"/>
        </w:rPr>
      </w:pPr>
    </w:p>
    <w:p w14:paraId="106B10C9" w14:textId="77777777" w:rsidR="00205942" w:rsidRDefault="00205942" w:rsidP="00205942">
      <w:pPr>
        <w:spacing w:line="276" w:lineRule="auto"/>
        <w:rPr>
          <w:rFonts w:eastAsia="SimSun"/>
          <w:color w:val="auto"/>
          <w:szCs w:val="20"/>
          <w:u w:val="single"/>
          <w:lang w:eastAsia="zh-CN"/>
        </w:rPr>
      </w:pPr>
    </w:p>
    <w:p w14:paraId="106B10CA" w14:textId="77777777" w:rsidR="00205942" w:rsidRDefault="00205942" w:rsidP="00205942">
      <w:pPr>
        <w:spacing w:line="276" w:lineRule="auto"/>
        <w:rPr>
          <w:rFonts w:eastAsia="SimSun"/>
          <w:color w:val="auto"/>
          <w:szCs w:val="20"/>
          <w:u w:val="single"/>
          <w:lang w:eastAsia="zh-CN"/>
        </w:rPr>
      </w:pPr>
    </w:p>
    <w:p w14:paraId="106B10CE" w14:textId="77777777" w:rsidR="00F558E7" w:rsidRPr="007908D7" w:rsidRDefault="001B7BD1" w:rsidP="001D02E8">
      <w:pPr>
        <w:pStyle w:val="StyleHeading2VerdanaAuto"/>
      </w:pPr>
      <w:bookmarkStart w:id="30" w:name="_Toc379898785"/>
      <w:bookmarkStart w:id="31" w:name="_Toc417386795"/>
      <w:bookmarkStart w:id="32" w:name="_Toc473896382"/>
      <w:r>
        <w:t>3.6</w:t>
      </w:r>
      <w:r w:rsidR="00F558E7" w:rsidRPr="007908D7">
        <w:t xml:space="preserve"> Possible problems with applications</w:t>
      </w:r>
      <w:bookmarkEnd w:id="30"/>
      <w:bookmarkEnd w:id="31"/>
      <w:bookmarkEnd w:id="32"/>
    </w:p>
    <w:p w14:paraId="106B10CF" w14:textId="77777777" w:rsidR="00F558E7" w:rsidRPr="007908D7" w:rsidRDefault="00205942" w:rsidP="00F558E7">
      <w:pPr>
        <w:rPr>
          <w:rFonts w:cs="Calibri"/>
          <w:color w:val="000000"/>
          <w:lang w:eastAsia="ar-SA"/>
        </w:rPr>
      </w:pPr>
      <w:r>
        <w:rPr>
          <w:rFonts w:cs="Calibri"/>
          <w:color w:val="000000"/>
          <w:lang w:eastAsia="ar-SA"/>
        </w:rPr>
        <w:t>Under all actions, e</w:t>
      </w:r>
      <w:r w:rsidRPr="007908D7">
        <w:rPr>
          <w:rFonts w:cs="Calibri"/>
          <w:color w:val="000000"/>
          <w:lang w:eastAsia="ar-SA"/>
        </w:rPr>
        <w:t xml:space="preserve">xperts </w:t>
      </w:r>
      <w:r w:rsidR="00F558E7" w:rsidRPr="007908D7">
        <w:rPr>
          <w:rFonts w:cs="Calibri"/>
          <w:color w:val="000000"/>
          <w:lang w:eastAsia="ar-SA"/>
        </w:rPr>
        <w:t xml:space="preserve">are in no case allowed to contact applicants directly. In case of any problems arising during the assessment, experts contact the National Agency. The National Agency decides whether the applicant will be asked to provide additional information or clarifications or if the application should be assessed in the form it was submitted. </w:t>
      </w:r>
    </w:p>
    <w:p w14:paraId="106B10D0" w14:textId="77777777" w:rsidR="00F558E7" w:rsidRPr="007908D7" w:rsidRDefault="00F558E7" w:rsidP="00F558E7">
      <w:pPr>
        <w:rPr>
          <w:rFonts w:cs="Calibri"/>
          <w:color w:val="000000"/>
          <w:lang w:eastAsia="ar-SA"/>
        </w:rPr>
      </w:pPr>
    </w:p>
    <w:p w14:paraId="106B10D1" w14:textId="77777777" w:rsidR="00F558E7" w:rsidRPr="007908D7" w:rsidRDefault="00F558E7" w:rsidP="00F558E7">
      <w:pPr>
        <w:rPr>
          <w:rFonts w:cs="Calibri"/>
          <w:color w:val="000000"/>
          <w:lang w:eastAsia="ar-SA"/>
        </w:rPr>
      </w:pPr>
      <w:r w:rsidRPr="007908D7">
        <w:rPr>
          <w:rFonts w:cs="Calibri"/>
          <w:color w:val="000000"/>
          <w:lang w:eastAsia="ar-SA"/>
        </w:rPr>
        <w:t xml:space="preserve">Also, if experts notice during the assessment that the same or similar text appears in two or more applications submitted under a given selection round, as well as any other indications of possible double submissions and overlaps, they inform the National Agency about that immediately.   </w:t>
      </w:r>
    </w:p>
    <w:p w14:paraId="106B10D2" w14:textId="77777777" w:rsidR="00205942" w:rsidRPr="007908D7" w:rsidRDefault="00205942" w:rsidP="00205942">
      <w:pPr>
        <w:pStyle w:val="StyleHeading1Auto"/>
      </w:pPr>
      <w:bookmarkStart w:id="33" w:name="_Toc417386796"/>
      <w:bookmarkStart w:id="34" w:name="_Toc473896383"/>
      <w:r w:rsidRPr="007908D7">
        <w:t xml:space="preserve">4. </w:t>
      </w:r>
      <w:r>
        <w:t>General principles of qualitative assessment</w:t>
      </w:r>
      <w:bookmarkEnd w:id="33"/>
      <w:bookmarkEnd w:id="34"/>
      <w:r>
        <w:t xml:space="preserve"> </w:t>
      </w:r>
    </w:p>
    <w:p w14:paraId="106B10D3" w14:textId="77777777" w:rsidR="00F558E7" w:rsidRPr="007908D7" w:rsidRDefault="00205942" w:rsidP="00977D11">
      <w:pPr>
        <w:pStyle w:val="Cmsor2"/>
      </w:pPr>
      <w:bookmarkStart w:id="35" w:name="_Toc379898786"/>
      <w:bookmarkStart w:id="36" w:name="_Toc417386797"/>
      <w:bookmarkStart w:id="37" w:name="_Toc473896384"/>
      <w:r>
        <w:t>4.1</w:t>
      </w:r>
      <w:r w:rsidR="00F558E7" w:rsidRPr="007908D7">
        <w:t xml:space="preserve"> Consolidated assessment and final score</w:t>
      </w:r>
      <w:bookmarkEnd w:id="35"/>
      <w:bookmarkEnd w:id="36"/>
      <w:bookmarkEnd w:id="37"/>
    </w:p>
    <w:p w14:paraId="106B10D4" w14:textId="77777777" w:rsidR="00F558E7" w:rsidRPr="007908D7" w:rsidRDefault="00F558E7" w:rsidP="00F558E7">
      <w:pPr>
        <w:rPr>
          <w:rFonts w:cs="Calibri"/>
          <w:color w:val="000000"/>
          <w:lang w:eastAsia="ar-SA"/>
        </w:rPr>
      </w:pPr>
      <w:r w:rsidRPr="007908D7">
        <w:rPr>
          <w:rFonts w:cs="Calibri"/>
          <w:color w:val="000000"/>
          <w:lang w:eastAsia="ar-SA"/>
        </w:rPr>
        <w:t>In case an application is assessed by only one expert, that assessment determines the final score and assessment comments.</w:t>
      </w:r>
    </w:p>
    <w:p w14:paraId="106B10D5" w14:textId="77777777" w:rsidR="00F558E7" w:rsidRPr="007908D7" w:rsidRDefault="00F558E7" w:rsidP="00F558E7">
      <w:pPr>
        <w:rPr>
          <w:rFonts w:cs="Calibri"/>
          <w:color w:val="000000"/>
          <w:lang w:eastAsia="ar-SA"/>
        </w:rPr>
      </w:pPr>
    </w:p>
    <w:p w14:paraId="106B10D6" w14:textId="77777777" w:rsidR="00F558E7" w:rsidRPr="007908D7" w:rsidRDefault="00F558E7" w:rsidP="00F558E7">
      <w:pPr>
        <w:rPr>
          <w:rFonts w:cs="Calibri"/>
          <w:color w:val="000000"/>
          <w:lang w:eastAsia="ar-SA"/>
        </w:rPr>
      </w:pPr>
      <w:r w:rsidRPr="007908D7">
        <w:rPr>
          <w:rFonts w:cs="Calibri"/>
          <w:color w:val="000000"/>
          <w:lang w:eastAsia="ar-SA"/>
        </w:rPr>
        <w:t xml:space="preserve">In case of applications assessed by two experts, the two individual assessments will be consolidated in order to arrive at the final score and comments for the application. The final score may include decimals. The consolidation is an integral part of the tasks of the expert. </w:t>
      </w:r>
    </w:p>
    <w:p w14:paraId="106B10D7" w14:textId="77777777" w:rsidR="00F558E7" w:rsidRPr="007908D7" w:rsidRDefault="00F558E7" w:rsidP="00F558E7">
      <w:pPr>
        <w:rPr>
          <w:rFonts w:cs="Calibri"/>
          <w:color w:val="000000"/>
          <w:lang w:eastAsia="ar-SA"/>
        </w:rPr>
      </w:pPr>
    </w:p>
    <w:p w14:paraId="106B10D8" w14:textId="77777777" w:rsidR="00F558E7" w:rsidRPr="007908D7" w:rsidRDefault="00F558E7" w:rsidP="00F558E7">
      <w:pPr>
        <w:rPr>
          <w:rFonts w:cs="Calibri"/>
          <w:color w:val="000000"/>
          <w:lang w:eastAsia="ar-SA"/>
        </w:rPr>
      </w:pPr>
      <w:r w:rsidRPr="007908D7">
        <w:rPr>
          <w:rFonts w:cs="Calibri"/>
          <w:color w:val="000000"/>
          <w:lang w:eastAsia="ar-SA"/>
        </w:rPr>
        <w:t xml:space="preserve">If the difference between the assessments of the two experts is less than 30 points of the total score for the application, one of both experts is requested to prepare a consolidated assessment in terms of scores and comments, based on the two already completed individual assessments and in agreement with the other expert. The consolidation includes giving a final recommendation to the NA on the grant amount to be awarded to the applicant, if the two experts agree that </w:t>
      </w:r>
      <w:r w:rsidR="00B17C02">
        <w:rPr>
          <w:rFonts w:cs="Calibri"/>
          <w:color w:val="000000"/>
          <w:lang w:eastAsia="ar-SA"/>
        </w:rPr>
        <w:t>the units that determine the grant should be decreased (see below 4.2)</w:t>
      </w:r>
      <w:r w:rsidRPr="007908D7">
        <w:rPr>
          <w:rFonts w:cs="Calibri"/>
          <w:color w:val="000000"/>
          <w:lang w:eastAsia="ar-SA"/>
        </w:rPr>
        <w:t>. In case the two experts fail to agree on the consolidation, the National Agency will decide on the need for an independent assessment by a third expert.</w:t>
      </w:r>
    </w:p>
    <w:p w14:paraId="106B10D9" w14:textId="77777777" w:rsidR="00F558E7" w:rsidRPr="007908D7" w:rsidRDefault="00F558E7" w:rsidP="00F558E7">
      <w:pPr>
        <w:rPr>
          <w:rFonts w:cs="Calibri"/>
          <w:color w:val="000000"/>
          <w:lang w:eastAsia="ar-SA"/>
        </w:rPr>
      </w:pPr>
    </w:p>
    <w:p w14:paraId="106B10DA" w14:textId="77777777" w:rsidR="00F558E7" w:rsidRPr="007908D7" w:rsidRDefault="00F558E7" w:rsidP="00F558E7">
      <w:pPr>
        <w:rPr>
          <w:rFonts w:cs="Calibri"/>
          <w:color w:val="000000"/>
          <w:lang w:eastAsia="ar-SA"/>
        </w:rPr>
      </w:pPr>
      <w:r w:rsidRPr="007908D7">
        <w:rPr>
          <w:rFonts w:cs="Calibri"/>
          <w:color w:val="000000"/>
          <w:lang w:eastAsia="ar-SA"/>
        </w:rPr>
        <w:t>In case there is a difference of 30 points or more in the assessment results of both experts, the National Agency will always ask a third expert to undertake an additional independent assessment of the application</w:t>
      </w:r>
      <w:r w:rsidRPr="007908D7">
        <w:rPr>
          <w:rStyle w:val="Lbjegyzet-hivatkozs"/>
          <w:rFonts w:cs="Calibri"/>
          <w:color w:val="000000"/>
          <w:lang w:eastAsia="ar-SA"/>
        </w:rPr>
        <w:footnoteReference w:id="13"/>
      </w:r>
      <w:r w:rsidRPr="007908D7">
        <w:rPr>
          <w:rFonts w:cs="Calibri"/>
          <w:color w:val="000000"/>
          <w:lang w:eastAsia="ar-SA"/>
        </w:rPr>
        <w:t>. The final score will then be determined by the two assessments that are closest in terms of their overall score and the most extreme assessment in terms of overall score is not taken into account for the</w:t>
      </w:r>
      <w:r w:rsidRPr="007908D7">
        <w:rPr>
          <w:rFonts w:cs="Calibri"/>
          <w:lang w:eastAsia="ar-SA"/>
        </w:rPr>
        <w:t xml:space="preserve"> </w:t>
      </w:r>
      <w:r w:rsidRPr="007908D7">
        <w:rPr>
          <w:rFonts w:cs="Calibri"/>
          <w:color w:val="000000"/>
          <w:lang w:eastAsia="ar-SA"/>
        </w:rPr>
        <w:t xml:space="preserve">consolidated assessment. Consolidation of the individual assessments follows the same rules as explained above. </w:t>
      </w:r>
    </w:p>
    <w:p w14:paraId="106B10DB" w14:textId="77777777" w:rsidR="00F558E7" w:rsidRPr="007908D7" w:rsidRDefault="00F558E7" w:rsidP="00F558E7">
      <w:pPr>
        <w:rPr>
          <w:rFonts w:cs="Calibri"/>
          <w:color w:val="000000"/>
          <w:lang w:eastAsia="ar-SA"/>
        </w:rPr>
      </w:pPr>
    </w:p>
    <w:p w14:paraId="106B10DC" w14:textId="77777777" w:rsidR="00F558E7" w:rsidRPr="007908D7" w:rsidRDefault="00F558E7" w:rsidP="00F558E7">
      <w:pPr>
        <w:rPr>
          <w:rFonts w:cs="Calibri"/>
          <w:color w:val="000000"/>
          <w:lang w:eastAsia="ar-SA"/>
        </w:rPr>
      </w:pPr>
      <w:r w:rsidRPr="007908D7">
        <w:rPr>
          <w:rFonts w:cs="Calibri"/>
          <w:color w:val="000000"/>
          <w:lang w:eastAsia="ar-SA"/>
        </w:rPr>
        <w:t xml:space="preserve">The consolidated assessment is considered the final assessment of a given application. It means that in case of applications for a grant, the consolidated assessment forms the basis for ranking the application on the list of eligible grant applications, while in case of applications for accreditation, it determines if the applicant will receive the accreditation or not. </w:t>
      </w:r>
    </w:p>
    <w:p w14:paraId="106B10DD" w14:textId="77777777" w:rsidR="00DF459E" w:rsidRPr="00714CEE" w:rsidRDefault="00DF459E" w:rsidP="00714CEE">
      <w:pPr>
        <w:pStyle w:val="StyleHeading2VerdanaAuto"/>
        <w:rPr>
          <w:b w:val="0"/>
        </w:rPr>
      </w:pPr>
      <w:bookmarkStart w:id="38" w:name="_Toc379898787"/>
      <w:bookmarkStart w:id="39" w:name="_Toc417386798"/>
      <w:bookmarkStart w:id="40" w:name="_Toc473896385"/>
      <w:r>
        <w:t>4.</w:t>
      </w:r>
      <w:bookmarkStart w:id="41" w:name="_Toc417386799"/>
      <w:bookmarkEnd w:id="38"/>
      <w:bookmarkEnd w:id="39"/>
      <w:r w:rsidR="00205942">
        <w:t>2</w:t>
      </w:r>
      <w:bookmarkEnd w:id="41"/>
      <w:r w:rsidRPr="007908D7">
        <w:t xml:space="preserve"> </w:t>
      </w:r>
      <w:bookmarkStart w:id="42" w:name="_Toc417386800"/>
      <w:r w:rsidRPr="00714CEE">
        <w:t>Proportionality</w:t>
      </w:r>
      <w:bookmarkEnd w:id="40"/>
      <w:bookmarkEnd w:id="42"/>
    </w:p>
    <w:p w14:paraId="106B10DE" w14:textId="77777777" w:rsidR="00DF459E" w:rsidRDefault="00DF459E" w:rsidP="00DF459E">
      <w:pPr>
        <w:rPr>
          <w:rFonts w:cs="Calibri"/>
          <w:color w:val="auto"/>
          <w:lang w:eastAsia="ar-SA"/>
        </w:rPr>
      </w:pPr>
      <w:r>
        <w:rPr>
          <w:rFonts w:cs="Calibri"/>
          <w:color w:val="auto"/>
          <w:lang w:eastAsia="ar-SA"/>
        </w:rPr>
        <w:t>To</w:t>
      </w:r>
      <w:r w:rsidRPr="00714CEE">
        <w:rPr>
          <w:color w:val="auto"/>
        </w:rPr>
        <w:t xml:space="preserve"> ensure </w:t>
      </w:r>
      <w:r>
        <w:rPr>
          <w:rFonts w:cs="Calibri"/>
          <w:color w:val="auto"/>
          <w:lang w:eastAsia="ar-SA"/>
        </w:rPr>
        <w:t>that the Erasmus+ Programme fully reaches its objectives</w:t>
      </w:r>
      <w:r w:rsidRPr="00714CEE">
        <w:rPr>
          <w:color w:val="auto"/>
        </w:rPr>
        <w:t xml:space="preserve">, experts shall </w:t>
      </w:r>
      <w:r>
        <w:rPr>
          <w:rFonts w:cs="Calibri"/>
          <w:color w:val="auto"/>
          <w:lang w:eastAsia="ar-SA"/>
        </w:rPr>
        <w:t xml:space="preserve">assess the qualitative level of the planned activities, intended goals, expected impact and results of the project in a proportional way, in relation to </w:t>
      </w:r>
      <w:r w:rsidRPr="00714CEE">
        <w:rPr>
          <w:color w:val="auto"/>
        </w:rPr>
        <w:t xml:space="preserve">the size </w:t>
      </w:r>
      <w:r>
        <w:rPr>
          <w:rFonts w:cs="Calibri"/>
          <w:color w:val="auto"/>
          <w:lang w:eastAsia="ar-SA"/>
        </w:rPr>
        <w:t xml:space="preserve">and profile of the applicant organisations and, if applicable, project partners. Quantity (of activities planned, of priorities met or results produced, etc.) will not be judged in absolute terms but in relation to the capacities and potential of the applicants and partners. </w:t>
      </w:r>
    </w:p>
    <w:p w14:paraId="106B10DF" w14:textId="77777777" w:rsidR="004423C4" w:rsidRDefault="004423C4" w:rsidP="00DF459E">
      <w:pPr>
        <w:rPr>
          <w:rFonts w:cs="Calibri"/>
          <w:color w:val="auto"/>
          <w:lang w:eastAsia="ar-SA"/>
        </w:rPr>
      </w:pPr>
    </w:p>
    <w:p w14:paraId="0CBF5EBE" w14:textId="3901760B" w:rsidR="00886308" w:rsidRPr="008F6ECF" w:rsidRDefault="00886308" w:rsidP="00886308">
      <w:pPr>
        <w:rPr>
          <w:rFonts w:cs="Calibri"/>
          <w:color w:val="auto"/>
          <w:szCs w:val="20"/>
          <w:lang w:eastAsia="ar-SA"/>
        </w:rPr>
      </w:pPr>
      <w:r w:rsidRPr="003714FD">
        <w:rPr>
          <w:rFonts w:cs="Calibri"/>
          <w:color w:val="000000"/>
          <w:szCs w:val="20"/>
          <w:lang w:eastAsia="ar-SA"/>
        </w:rPr>
        <w:t xml:space="preserve">In Key Action 2 – Strategic Partnerships action, National Agencies may decide to implement the selection of projects through two distinct selection panels </w:t>
      </w:r>
      <w:r>
        <w:rPr>
          <w:rFonts w:cs="Calibri"/>
          <w:color w:val="000000"/>
          <w:szCs w:val="20"/>
          <w:lang w:eastAsia="ar-SA"/>
        </w:rPr>
        <w:t xml:space="preserve">(or three, in case of school education field) </w:t>
      </w:r>
      <w:r w:rsidRPr="003714FD">
        <w:rPr>
          <w:rFonts w:cs="Calibri"/>
          <w:color w:val="000000"/>
          <w:szCs w:val="20"/>
          <w:lang w:eastAsia="ar-SA"/>
        </w:rPr>
        <w:t xml:space="preserve">in order to apply the proportionality principle more directly. If the selection is performed through </w:t>
      </w:r>
      <w:r>
        <w:rPr>
          <w:rFonts w:cs="Calibri"/>
          <w:color w:val="000000"/>
          <w:szCs w:val="20"/>
          <w:lang w:eastAsia="ar-SA"/>
        </w:rPr>
        <w:t>more than one panel</w:t>
      </w:r>
      <w:r w:rsidRPr="003714FD">
        <w:rPr>
          <w:rFonts w:cs="Calibri"/>
          <w:color w:val="000000"/>
          <w:szCs w:val="20"/>
          <w:lang w:eastAsia="ar-SA"/>
        </w:rPr>
        <w:t>, the applications will be divided based on whether they are applying for: "Strategic Partnership</w:t>
      </w:r>
      <w:r>
        <w:rPr>
          <w:rFonts w:cs="Calibri"/>
          <w:color w:val="000000"/>
          <w:szCs w:val="20"/>
          <w:lang w:eastAsia="ar-SA"/>
        </w:rPr>
        <w:t>s</w:t>
      </w:r>
      <w:r w:rsidRPr="003714FD">
        <w:rPr>
          <w:rFonts w:cs="Calibri"/>
          <w:color w:val="000000"/>
          <w:szCs w:val="20"/>
          <w:lang w:eastAsia="ar-SA"/>
        </w:rPr>
        <w:t xml:space="preserve"> supporting innovation" or "Strategic Partnerships supporting exchange of good practices". </w:t>
      </w:r>
      <w:r>
        <w:rPr>
          <w:rFonts w:cs="Calibri"/>
          <w:color w:val="000000"/>
          <w:szCs w:val="20"/>
          <w:lang w:eastAsia="ar-SA"/>
        </w:rPr>
        <w:t xml:space="preserve">In addition, in the field of school education, the special format "School Exchange Partnerships" shall always form a separate selection panel. </w:t>
      </w:r>
      <w:r w:rsidRPr="003714FD">
        <w:rPr>
          <w:rFonts w:cs="Calibri"/>
          <w:color w:val="000000"/>
          <w:szCs w:val="20"/>
          <w:lang w:eastAsia="ar-SA"/>
        </w:rPr>
        <w:t xml:space="preserve">The model of selection and the funds allocation policy shall be published on the </w:t>
      </w:r>
      <w:r w:rsidRPr="00965DED">
        <w:rPr>
          <w:rFonts w:cs="Calibri"/>
          <w:color w:val="000000"/>
          <w:szCs w:val="20"/>
          <w:lang w:eastAsia="ar-SA"/>
        </w:rPr>
        <w:t xml:space="preserve">website </w:t>
      </w:r>
      <w:r>
        <w:rPr>
          <w:rFonts w:cs="Calibri"/>
          <w:color w:val="000000"/>
          <w:szCs w:val="20"/>
          <w:lang w:eastAsia="ar-SA"/>
        </w:rPr>
        <w:t xml:space="preserve">of the </w:t>
      </w:r>
      <w:r w:rsidRPr="003714FD">
        <w:rPr>
          <w:rFonts w:cs="Calibri"/>
          <w:color w:val="000000"/>
          <w:szCs w:val="20"/>
          <w:lang w:eastAsia="ar-SA"/>
        </w:rPr>
        <w:t xml:space="preserve">National Agency for the fields of </w:t>
      </w:r>
      <w:r>
        <w:rPr>
          <w:rFonts w:cs="Calibri"/>
          <w:color w:val="000000"/>
          <w:szCs w:val="20"/>
          <w:lang w:eastAsia="ar-SA"/>
        </w:rPr>
        <w:t>a</w:t>
      </w:r>
      <w:r w:rsidRPr="003714FD">
        <w:rPr>
          <w:rFonts w:cs="Calibri"/>
          <w:color w:val="000000"/>
          <w:szCs w:val="20"/>
          <w:lang w:eastAsia="ar-SA"/>
        </w:rPr>
        <w:t xml:space="preserve">dult </w:t>
      </w:r>
      <w:r>
        <w:rPr>
          <w:rFonts w:cs="Calibri"/>
          <w:color w:val="000000"/>
          <w:szCs w:val="20"/>
          <w:lang w:eastAsia="ar-SA"/>
        </w:rPr>
        <w:t>e</w:t>
      </w:r>
      <w:r w:rsidRPr="003714FD">
        <w:rPr>
          <w:rFonts w:cs="Calibri"/>
          <w:color w:val="000000"/>
          <w:szCs w:val="20"/>
          <w:lang w:eastAsia="ar-SA"/>
        </w:rPr>
        <w:t xml:space="preserve">ducation, </w:t>
      </w:r>
      <w:r>
        <w:rPr>
          <w:rFonts w:cs="Calibri"/>
          <w:color w:val="000000"/>
          <w:szCs w:val="20"/>
          <w:lang w:eastAsia="ar-SA"/>
        </w:rPr>
        <w:t>s</w:t>
      </w:r>
      <w:r w:rsidRPr="003714FD">
        <w:rPr>
          <w:rFonts w:cs="Calibri"/>
          <w:color w:val="000000"/>
          <w:szCs w:val="20"/>
          <w:lang w:eastAsia="ar-SA"/>
        </w:rPr>
        <w:t xml:space="preserve">chool </w:t>
      </w:r>
      <w:r>
        <w:rPr>
          <w:rFonts w:cs="Calibri"/>
          <w:color w:val="000000"/>
          <w:szCs w:val="20"/>
          <w:lang w:eastAsia="ar-SA"/>
        </w:rPr>
        <w:t>e</w:t>
      </w:r>
      <w:r w:rsidRPr="003714FD">
        <w:rPr>
          <w:rFonts w:cs="Calibri"/>
          <w:color w:val="000000"/>
          <w:szCs w:val="20"/>
          <w:lang w:eastAsia="ar-SA"/>
        </w:rPr>
        <w:t xml:space="preserve">ducation, </w:t>
      </w:r>
      <w:r>
        <w:rPr>
          <w:rFonts w:cs="Calibri"/>
          <w:color w:val="000000"/>
          <w:szCs w:val="20"/>
          <w:lang w:eastAsia="ar-SA"/>
        </w:rPr>
        <w:t>v</w:t>
      </w:r>
      <w:r w:rsidRPr="003714FD">
        <w:rPr>
          <w:rFonts w:cs="Calibri"/>
          <w:color w:val="000000"/>
          <w:szCs w:val="20"/>
          <w:lang w:eastAsia="ar-SA"/>
        </w:rPr>
        <w:t xml:space="preserve">ocational </w:t>
      </w:r>
      <w:r>
        <w:rPr>
          <w:rFonts w:cs="Calibri"/>
          <w:color w:val="000000"/>
          <w:szCs w:val="20"/>
          <w:lang w:eastAsia="ar-SA"/>
        </w:rPr>
        <w:t>e</w:t>
      </w:r>
      <w:r w:rsidRPr="003714FD">
        <w:rPr>
          <w:rFonts w:cs="Calibri"/>
          <w:color w:val="000000"/>
          <w:szCs w:val="20"/>
          <w:lang w:eastAsia="ar-SA"/>
        </w:rPr>
        <w:t xml:space="preserve">ducation and </w:t>
      </w:r>
      <w:r>
        <w:rPr>
          <w:rFonts w:cs="Calibri"/>
          <w:color w:val="000000"/>
          <w:szCs w:val="20"/>
          <w:lang w:eastAsia="ar-SA"/>
        </w:rPr>
        <w:t>t</w:t>
      </w:r>
      <w:r w:rsidRPr="003714FD">
        <w:rPr>
          <w:rFonts w:cs="Calibri"/>
          <w:color w:val="000000"/>
          <w:szCs w:val="20"/>
          <w:lang w:eastAsia="ar-SA"/>
        </w:rPr>
        <w:t xml:space="preserve">raining, and </w:t>
      </w:r>
      <w:r>
        <w:rPr>
          <w:rFonts w:cs="Calibri"/>
          <w:color w:val="000000"/>
          <w:szCs w:val="20"/>
          <w:lang w:eastAsia="ar-SA"/>
        </w:rPr>
        <w:t>y</w:t>
      </w:r>
      <w:r w:rsidRPr="003714FD">
        <w:rPr>
          <w:rFonts w:cs="Calibri"/>
          <w:color w:val="000000"/>
          <w:szCs w:val="20"/>
          <w:lang w:eastAsia="ar-SA"/>
        </w:rPr>
        <w:t>outh</w:t>
      </w:r>
      <w:r>
        <w:rPr>
          <w:rFonts w:cs="Calibri"/>
          <w:color w:val="000000"/>
          <w:szCs w:val="20"/>
          <w:lang w:eastAsia="ar-SA"/>
        </w:rPr>
        <w:t>.</w:t>
      </w:r>
    </w:p>
    <w:p w14:paraId="106B10E0" w14:textId="54497F2E" w:rsidR="004423C4" w:rsidRPr="008F6ECF" w:rsidRDefault="004423C4" w:rsidP="00DF459E">
      <w:pPr>
        <w:rPr>
          <w:rFonts w:cs="Calibri"/>
          <w:color w:val="auto"/>
          <w:szCs w:val="20"/>
          <w:lang w:eastAsia="ar-SA"/>
        </w:rPr>
      </w:pPr>
    </w:p>
    <w:p w14:paraId="106B10E1" w14:textId="77777777" w:rsidR="00DF459E" w:rsidRPr="007908D7" w:rsidRDefault="00DF459E" w:rsidP="00DF459E">
      <w:pPr>
        <w:pStyle w:val="StyleHeading2VerdanaAuto"/>
      </w:pPr>
      <w:bookmarkStart w:id="43" w:name="_Toc417386801"/>
      <w:bookmarkStart w:id="44" w:name="_Toc473896386"/>
      <w:r>
        <w:t>4.</w:t>
      </w:r>
      <w:r w:rsidR="00205942">
        <w:t>3</w:t>
      </w:r>
      <w:r w:rsidRPr="007908D7">
        <w:t xml:space="preserve"> </w:t>
      </w:r>
      <w:r w:rsidR="008459EB">
        <w:t>Quality, c</w:t>
      </w:r>
      <w:r>
        <w:t>ost-efficiency, value for money of the activities</w:t>
      </w:r>
      <w:bookmarkEnd w:id="43"/>
      <w:bookmarkEnd w:id="44"/>
    </w:p>
    <w:p w14:paraId="106B10E2" w14:textId="77777777" w:rsidR="00DF459E" w:rsidRDefault="00DF459E" w:rsidP="00DF459E">
      <w:pPr>
        <w:rPr>
          <w:rFonts w:cs="Calibri"/>
          <w:lang w:eastAsia="ar-SA"/>
        </w:rPr>
      </w:pPr>
    </w:p>
    <w:p w14:paraId="106B10E3" w14:textId="77777777" w:rsidR="00D81A9B" w:rsidRDefault="00DF459E" w:rsidP="00925DBC">
      <w:pPr>
        <w:rPr>
          <w:rFonts w:eastAsia="SimSun"/>
          <w:color w:val="auto"/>
          <w:szCs w:val="20"/>
          <w:u w:val="single"/>
          <w:lang w:eastAsia="zh-CN"/>
        </w:rPr>
      </w:pPr>
      <w:r>
        <w:rPr>
          <w:rFonts w:cs="Calibri"/>
          <w:color w:val="auto"/>
          <w:lang w:eastAsia="ar-SA"/>
        </w:rPr>
        <w:t>The funding rules of Erasmus+ actions managed by National Agencies are largely based on unit costs (i.e. amounts are calculated per day, per participant, per staff category etc.). Experts may judge that</w:t>
      </w:r>
      <w:r w:rsidRPr="00E6080C">
        <w:rPr>
          <w:rFonts w:cs="Calibri"/>
          <w:color w:val="auto"/>
          <w:lang w:eastAsia="ar-SA"/>
        </w:rPr>
        <w:t xml:space="preserve"> </w:t>
      </w:r>
      <w:r>
        <w:rPr>
          <w:rFonts w:cs="Calibri"/>
          <w:color w:val="auto"/>
          <w:lang w:eastAsia="ar-SA"/>
        </w:rPr>
        <w:t xml:space="preserve">some of the units indicated in an </w:t>
      </w:r>
      <w:r w:rsidRPr="00714CEE">
        <w:rPr>
          <w:color w:val="auto"/>
        </w:rPr>
        <w:t xml:space="preserve">application </w:t>
      </w:r>
      <w:r>
        <w:rPr>
          <w:rFonts w:cs="Calibri"/>
          <w:color w:val="auto"/>
          <w:lang w:eastAsia="ar-SA"/>
        </w:rPr>
        <w:t>form are not to</w:t>
      </w:r>
      <w:r w:rsidRPr="00714CEE">
        <w:rPr>
          <w:color w:val="auto"/>
        </w:rPr>
        <w:t xml:space="preserve"> be </w:t>
      </w:r>
      <w:r>
        <w:rPr>
          <w:rFonts w:cs="Calibri"/>
          <w:color w:val="auto"/>
          <w:lang w:eastAsia="ar-SA"/>
        </w:rPr>
        <w:t>considered, even for projects deserving a high qualitative scoring. They may therefore propose a reduction of these units, which consequently will determine a reduction of the grant awarded by the NA, if the project is selected for funding.</w:t>
      </w:r>
      <w:r w:rsidR="008459EB">
        <w:rPr>
          <w:rFonts w:cs="Calibri"/>
          <w:color w:val="auto"/>
          <w:lang w:eastAsia="ar-SA"/>
        </w:rPr>
        <w:t xml:space="preserve"> This approach applies to all actions of the Programme managed by National Agencies. </w:t>
      </w:r>
    </w:p>
    <w:p w14:paraId="106B10E4" w14:textId="77777777" w:rsidR="00D81A9B" w:rsidRDefault="00D81A9B" w:rsidP="00DF459E">
      <w:pPr>
        <w:spacing w:line="276" w:lineRule="auto"/>
        <w:rPr>
          <w:rFonts w:eastAsia="SimSun"/>
          <w:color w:val="auto"/>
          <w:szCs w:val="20"/>
          <w:u w:val="single"/>
          <w:lang w:eastAsia="zh-CN"/>
        </w:rPr>
      </w:pPr>
    </w:p>
    <w:p w14:paraId="106B10E5" w14:textId="77777777" w:rsidR="00D81A9B" w:rsidRDefault="00D81A9B" w:rsidP="00DF459E">
      <w:pPr>
        <w:spacing w:line="276" w:lineRule="auto"/>
        <w:rPr>
          <w:rFonts w:eastAsia="SimSun"/>
          <w:color w:val="auto"/>
          <w:szCs w:val="20"/>
          <w:u w:val="single"/>
          <w:lang w:eastAsia="zh-CN"/>
        </w:rPr>
      </w:pPr>
    </w:p>
    <w:p w14:paraId="106B10E6" w14:textId="77777777" w:rsidR="00D81A9B" w:rsidRDefault="00D81A9B" w:rsidP="00DF459E">
      <w:pPr>
        <w:spacing w:line="276" w:lineRule="auto"/>
        <w:rPr>
          <w:rFonts w:eastAsia="SimSun"/>
          <w:color w:val="auto"/>
          <w:szCs w:val="20"/>
          <w:u w:val="single"/>
          <w:lang w:eastAsia="zh-CN"/>
        </w:rPr>
      </w:pPr>
    </w:p>
    <w:p w14:paraId="106B10E7" w14:textId="77777777" w:rsidR="00D81A9B" w:rsidRDefault="00D81A9B">
      <w:pPr>
        <w:jc w:val="left"/>
        <w:rPr>
          <w:rFonts w:cs="Arial"/>
          <w:b/>
          <w:bCs/>
          <w:color w:val="263673"/>
          <w:kern w:val="32"/>
          <w:sz w:val="28"/>
          <w:szCs w:val="32"/>
        </w:rPr>
      </w:pPr>
      <w:r>
        <w:br w:type="page"/>
      </w:r>
    </w:p>
    <w:p w14:paraId="106B10E8" w14:textId="77777777" w:rsidR="00D81A9B" w:rsidRPr="007908D7" w:rsidRDefault="00596D5B" w:rsidP="00D81A9B">
      <w:pPr>
        <w:pStyle w:val="Cmsor1"/>
        <w:jc w:val="left"/>
      </w:pPr>
      <w:bookmarkStart w:id="45" w:name="_Toc417386802"/>
      <w:bookmarkStart w:id="46" w:name="_Toc473896387"/>
      <w:r>
        <w:t>Annex I</w:t>
      </w:r>
      <w:r w:rsidR="00D81A9B" w:rsidRPr="007908D7">
        <w:t xml:space="preserve"> </w:t>
      </w:r>
      <w:r>
        <w:t xml:space="preserve">- </w:t>
      </w:r>
      <w:r w:rsidR="00D81A9B" w:rsidRPr="007908D7">
        <w:t>Declaration on the prevention of conflicts of interest and disclosure of information</w:t>
      </w:r>
      <w:bookmarkEnd w:id="45"/>
      <w:bookmarkEnd w:id="46"/>
    </w:p>
    <w:p w14:paraId="106B10E9" w14:textId="77777777" w:rsidR="00D81A9B" w:rsidRPr="007908D7" w:rsidRDefault="00D81A9B" w:rsidP="00D81A9B">
      <w:pPr>
        <w:spacing w:after="60"/>
        <w:ind w:left="-142"/>
        <w:rPr>
          <w:b/>
          <w:color w:val="000000"/>
          <w:szCs w:val="20"/>
        </w:rPr>
      </w:pPr>
      <w:r w:rsidRPr="007908D7">
        <w:rPr>
          <w:b/>
          <w:color w:val="000000"/>
          <w:szCs w:val="20"/>
        </w:rPr>
        <w:t xml:space="preserve"> [Erasmus+], [Call for Proposals N° [XXX], [action], [selection round [final submission date]] </w:t>
      </w:r>
    </w:p>
    <w:p w14:paraId="106B10EA" w14:textId="77777777" w:rsidR="00D81A9B" w:rsidRPr="007908D7" w:rsidRDefault="00D81A9B" w:rsidP="00D81A9B">
      <w:pPr>
        <w:ind w:left="-142"/>
        <w:rPr>
          <w:color w:val="000000"/>
          <w:szCs w:val="20"/>
        </w:rPr>
      </w:pPr>
      <w:r w:rsidRPr="007908D7">
        <w:rPr>
          <w:color w:val="000000"/>
          <w:szCs w:val="20"/>
        </w:rPr>
        <w:t xml:space="preserve">I, the undersigned, am informed of </w:t>
      </w:r>
    </w:p>
    <w:p w14:paraId="106B10EB" w14:textId="77777777" w:rsidR="00D81A9B" w:rsidRPr="007908D7" w:rsidRDefault="00D81A9B" w:rsidP="00F8280E">
      <w:pPr>
        <w:pStyle w:val="Szmozottlista"/>
        <w:numPr>
          <w:ilvl w:val="0"/>
          <w:numId w:val="18"/>
        </w:numPr>
        <w:ind w:left="-142" w:firstLine="0"/>
        <w:rPr>
          <w:color w:val="000000"/>
          <w:szCs w:val="20"/>
        </w:rPr>
      </w:pPr>
      <w:r w:rsidRPr="007908D7">
        <w:rPr>
          <w:color w:val="000000"/>
          <w:szCs w:val="20"/>
        </w:rPr>
        <w:t>Art.57 of the Financial Regulation following which:</w:t>
      </w:r>
    </w:p>
    <w:p w14:paraId="106B10EC" w14:textId="77777777" w:rsidR="00D81A9B" w:rsidRPr="007908D7" w:rsidRDefault="00D81A9B" w:rsidP="00D81A9B">
      <w:pPr>
        <w:ind w:left="-142"/>
        <w:rPr>
          <w:color w:val="000000"/>
          <w:szCs w:val="20"/>
        </w:rPr>
      </w:pPr>
      <w:r w:rsidRPr="007908D7">
        <w:rPr>
          <w:color w:val="000000"/>
          <w:szCs w:val="20"/>
        </w:rPr>
        <w:t>“1. Financial actors and other persons involved in budget implementation and management, including acts preparatory thereto, audit or control shall not take any action which may bring their own interests into conflict with those of the Union.</w:t>
      </w:r>
    </w:p>
    <w:p w14:paraId="106B10ED" w14:textId="77777777" w:rsidR="00D81A9B" w:rsidRPr="007908D7" w:rsidRDefault="00D81A9B" w:rsidP="00D81A9B">
      <w:pPr>
        <w:ind w:left="-142"/>
        <w:rPr>
          <w:color w:val="000000"/>
          <w:szCs w:val="20"/>
        </w:rPr>
      </w:pPr>
      <w:r w:rsidRPr="007908D7">
        <w:rPr>
          <w:color w:val="000000"/>
          <w:szCs w:val="20"/>
        </w:rPr>
        <w:t>Where such a risk exists, the person in question shall refrain from such action and shall refer the matter to the [responsible person at the National Agency] who shall confirm in writing whether a conflict of interest exists. Where a conflict of interest is found to exist, the person in question shall cease all activities in the matter. The [responsible person at the National Agency] shall personally take any further appropriate action.</w:t>
      </w:r>
    </w:p>
    <w:p w14:paraId="106B10EE" w14:textId="77777777" w:rsidR="00D81A9B" w:rsidRPr="007908D7" w:rsidRDefault="00D81A9B" w:rsidP="00D81A9B">
      <w:pPr>
        <w:ind w:left="-142"/>
        <w:rPr>
          <w:color w:val="000000"/>
          <w:szCs w:val="20"/>
        </w:rPr>
      </w:pPr>
      <w:r w:rsidRPr="007908D7">
        <w:rPr>
          <w:color w:val="000000"/>
          <w:szCs w:val="20"/>
        </w:rPr>
        <w:t xml:space="preserve"> 2. For the purposes of paragraph 1, a conflict of interest exists where the impartial and objective exercise of the functions of a financial actor or other person, as referred to in paragraph 1, is compromised for reasons involving family, emotional life, political or national affinity, economic interest or any other shared interest with a recipient.”</w:t>
      </w:r>
    </w:p>
    <w:p w14:paraId="106B10EF" w14:textId="77777777" w:rsidR="00D81A9B" w:rsidRPr="007908D7" w:rsidRDefault="00D81A9B" w:rsidP="00D81A9B">
      <w:pPr>
        <w:pStyle w:val="Szmozottlista"/>
        <w:numPr>
          <w:ilvl w:val="0"/>
          <w:numId w:val="0"/>
        </w:numPr>
        <w:ind w:left="-142"/>
        <w:rPr>
          <w:color w:val="000000"/>
          <w:szCs w:val="20"/>
        </w:rPr>
      </w:pPr>
      <w:r w:rsidRPr="007908D7">
        <w:rPr>
          <w:color w:val="000000"/>
          <w:szCs w:val="20"/>
        </w:rPr>
        <w:t>(2) Art. 32 of the Rules of Application of the financial rules applicable to the general budget of the Union following which a conflict of interest may, inter alia, take one of the following forms:</w:t>
      </w:r>
    </w:p>
    <w:p w14:paraId="106B10F0" w14:textId="77777777" w:rsidR="00D81A9B" w:rsidRPr="007908D7" w:rsidRDefault="00D81A9B" w:rsidP="00D81A9B">
      <w:pPr>
        <w:spacing w:after="120"/>
        <w:ind w:left="-142"/>
        <w:rPr>
          <w:color w:val="000000"/>
          <w:szCs w:val="20"/>
        </w:rPr>
      </w:pPr>
      <w:r w:rsidRPr="007908D7">
        <w:rPr>
          <w:color w:val="000000"/>
          <w:szCs w:val="20"/>
        </w:rPr>
        <w:t>“(a) granting oneself or others unjustified direct or indirect advantages;</w:t>
      </w:r>
    </w:p>
    <w:p w14:paraId="106B10F1" w14:textId="77777777" w:rsidR="00D81A9B" w:rsidRPr="007908D7" w:rsidRDefault="00D81A9B" w:rsidP="00D81A9B">
      <w:pPr>
        <w:ind w:left="-142"/>
        <w:rPr>
          <w:color w:val="000000"/>
          <w:szCs w:val="20"/>
        </w:rPr>
      </w:pPr>
      <w:r w:rsidRPr="007908D7">
        <w:rPr>
          <w:color w:val="000000"/>
          <w:szCs w:val="20"/>
        </w:rPr>
        <w:t>(b) refusing to grant a beneficiary the rights or advantages to which that beneficiary is entitled;</w:t>
      </w:r>
    </w:p>
    <w:p w14:paraId="106B10F2" w14:textId="77777777" w:rsidR="00D81A9B" w:rsidRPr="007908D7" w:rsidRDefault="00D81A9B" w:rsidP="00D81A9B">
      <w:pPr>
        <w:spacing w:after="60"/>
        <w:ind w:left="-142"/>
        <w:rPr>
          <w:color w:val="000000"/>
          <w:szCs w:val="20"/>
        </w:rPr>
      </w:pPr>
      <w:r w:rsidRPr="007908D7">
        <w:rPr>
          <w:color w:val="000000"/>
          <w:szCs w:val="20"/>
        </w:rPr>
        <w:t>(c) committing undue of wrongful acts or failing to carry out acts that are mandatory.”</w:t>
      </w:r>
    </w:p>
    <w:p w14:paraId="106B10F3" w14:textId="77777777" w:rsidR="00D81A9B" w:rsidRPr="00C35C03" w:rsidRDefault="00D81A9B" w:rsidP="00D81A9B">
      <w:pPr>
        <w:ind w:left="-142"/>
        <w:rPr>
          <w:color w:val="000000"/>
          <w:szCs w:val="20"/>
        </w:rPr>
      </w:pPr>
      <w:r w:rsidRPr="007908D7">
        <w:rPr>
          <w:color w:val="000000"/>
          <w:szCs w:val="20"/>
        </w:rPr>
        <w:t>I hereby declare</w:t>
      </w:r>
      <w:r w:rsidRPr="007908D7">
        <w:rPr>
          <w:rStyle w:val="Lbjegyzet-hivatkozs"/>
          <w:color w:val="000000"/>
          <w:szCs w:val="20"/>
        </w:rPr>
        <w:footnoteReference w:id="14"/>
      </w:r>
      <w:r w:rsidRPr="007908D7">
        <w:rPr>
          <w:color w:val="000000"/>
          <w:szCs w:val="20"/>
        </w:rPr>
        <w:t xml:space="preserve"> to the best of my knowledge that I have </w:t>
      </w:r>
      <w:r w:rsidRPr="00C35C03">
        <w:rPr>
          <w:color w:val="000000"/>
          <w:szCs w:val="20"/>
        </w:rPr>
        <w:t xml:space="preserve">no conflict of interest with any of the persons or organisations/institutions having submitted an application in the framework of the above </w:t>
      </w:r>
      <w:r>
        <w:rPr>
          <w:color w:val="000000"/>
          <w:szCs w:val="20"/>
        </w:rPr>
        <w:t>selection round</w:t>
      </w:r>
      <w:r w:rsidRPr="00C35C03">
        <w:rPr>
          <w:color w:val="000000"/>
          <w:szCs w:val="20"/>
        </w:rPr>
        <w:t>, including with regard to persons or members of consortia or subcontractors or other partners proposed.</w:t>
      </w:r>
    </w:p>
    <w:p w14:paraId="106B10F4" w14:textId="77777777" w:rsidR="00D81A9B" w:rsidRPr="007908D7" w:rsidRDefault="00D81A9B" w:rsidP="00D81A9B">
      <w:pPr>
        <w:ind w:left="-142"/>
        <w:rPr>
          <w:color w:val="000000"/>
          <w:szCs w:val="20"/>
        </w:rPr>
      </w:pPr>
      <w:r w:rsidRPr="00C35C03">
        <w:rPr>
          <w:color w:val="000000"/>
          <w:szCs w:val="20"/>
        </w:rPr>
        <w:t>I confirm that if I discover the existence of any such potential conflict of interest while exercising my duties in relation to the above selection round, I will immediately notify the [responsible person at the National Agency] thereof and that I will refrain from any further activity in relation to the above selection round if required.</w:t>
      </w:r>
    </w:p>
    <w:p w14:paraId="106B10F5" w14:textId="77777777" w:rsidR="00D81A9B" w:rsidRPr="007908D7" w:rsidRDefault="00D81A9B" w:rsidP="00D81A9B">
      <w:pPr>
        <w:ind w:left="-142"/>
        <w:rPr>
          <w:color w:val="000000"/>
          <w:szCs w:val="20"/>
        </w:rPr>
      </w:pPr>
      <w:r w:rsidRPr="007908D7">
        <w:rPr>
          <w:color w:val="000000"/>
          <w:szCs w:val="20"/>
        </w:rPr>
        <w:t>Furthermore, I confirm that I will respect the principle of professional secrecy. I will not communicate to any third party any confidential information that may be disclosed to me intentionally or unintentionally in the context of my work in relation to the above selection round. I will not make any unauthorised use of the information that may be disclosed to me.</w:t>
      </w:r>
    </w:p>
    <w:p w14:paraId="106B10F6" w14:textId="77777777" w:rsidR="00D81A9B" w:rsidRPr="007908D7" w:rsidRDefault="00D81A9B" w:rsidP="00D81A9B">
      <w:pPr>
        <w:ind w:left="-142"/>
        <w:rPr>
          <w:color w:val="000000"/>
          <w:sz w:val="14"/>
          <w:szCs w:val="14"/>
        </w:rPr>
      </w:pPr>
    </w:p>
    <w:p w14:paraId="106B10F7" w14:textId="77777777" w:rsidR="00D81A9B" w:rsidRDefault="00D81A9B" w:rsidP="00D81A9B">
      <w:pPr>
        <w:ind w:left="-142"/>
        <w:rPr>
          <w:color w:val="000000"/>
          <w:szCs w:val="20"/>
        </w:rPr>
      </w:pPr>
      <w:r w:rsidRPr="007908D7">
        <w:rPr>
          <w:color w:val="000000"/>
          <w:szCs w:val="20"/>
        </w:rPr>
        <w:t>Name:</w:t>
      </w:r>
    </w:p>
    <w:p w14:paraId="106B10F8" w14:textId="77777777" w:rsidR="00D81A9B" w:rsidRPr="007908D7" w:rsidRDefault="00D81A9B" w:rsidP="00D81A9B">
      <w:pPr>
        <w:ind w:left="-142"/>
        <w:rPr>
          <w:color w:val="000000"/>
          <w:szCs w:val="20"/>
        </w:rPr>
      </w:pPr>
    </w:p>
    <w:p w14:paraId="106B10F9" w14:textId="77777777" w:rsidR="00D81A9B" w:rsidRDefault="00D81A9B" w:rsidP="00D81A9B">
      <w:pPr>
        <w:ind w:left="-142"/>
        <w:rPr>
          <w:color w:val="000000"/>
          <w:szCs w:val="20"/>
        </w:rPr>
      </w:pPr>
      <w:r w:rsidRPr="007908D7">
        <w:rPr>
          <w:color w:val="000000"/>
          <w:szCs w:val="20"/>
        </w:rPr>
        <w:t>Signature:</w:t>
      </w:r>
    </w:p>
    <w:p w14:paraId="106B10FA" w14:textId="77777777" w:rsidR="00D81A9B" w:rsidRDefault="00D81A9B" w:rsidP="00D81A9B">
      <w:pPr>
        <w:ind w:left="-142"/>
        <w:rPr>
          <w:color w:val="000000"/>
          <w:szCs w:val="20"/>
        </w:rPr>
      </w:pPr>
    </w:p>
    <w:p w14:paraId="106B10FB" w14:textId="77777777" w:rsidR="00D81A9B" w:rsidRDefault="00D81A9B" w:rsidP="00D81A9B">
      <w:pPr>
        <w:ind w:left="-142"/>
        <w:rPr>
          <w:color w:val="000000"/>
          <w:szCs w:val="20"/>
        </w:rPr>
      </w:pPr>
    </w:p>
    <w:p w14:paraId="106B10FC" w14:textId="77777777" w:rsidR="00D81A9B" w:rsidRPr="007908D7" w:rsidRDefault="00D81A9B" w:rsidP="00D81A9B">
      <w:pPr>
        <w:ind w:left="-142"/>
        <w:rPr>
          <w:color w:val="000000"/>
          <w:szCs w:val="20"/>
        </w:rPr>
      </w:pPr>
    </w:p>
    <w:p w14:paraId="106B10FD" w14:textId="77777777" w:rsidR="00D81A9B" w:rsidRPr="00986FF1" w:rsidRDefault="00D81A9B" w:rsidP="00D81A9B">
      <w:pPr>
        <w:ind w:left="-142"/>
      </w:pPr>
      <w:r w:rsidRPr="007908D7">
        <w:rPr>
          <w:color w:val="000000"/>
          <w:szCs w:val="20"/>
        </w:rPr>
        <w:t>Date:</w:t>
      </w:r>
    </w:p>
    <w:p w14:paraId="106B10FE" w14:textId="77777777" w:rsidR="00D81A9B" w:rsidRPr="00EC1A74" w:rsidRDefault="00D81A9B" w:rsidP="00DF459E">
      <w:pPr>
        <w:spacing w:line="276" w:lineRule="auto"/>
        <w:rPr>
          <w:rFonts w:eastAsia="SimSun"/>
          <w:color w:val="auto"/>
          <w:szCs w:val="20"/>
          <w:u w:val="single"/>
          <w:lang w:eastAsia="zh-CN"/>
        </w:rPr>
      </w:pPr>
    </w:p>
    <w:p w14:paraId="106B10FF" w14:textId="77777777" w:rsidR="00DF459E" w:rsidRDefault="00DF459E" w:rsidP="00DF459E">
      <w:pPr>
        <w:spacing w:line="276" w:lineRule="auto"/>
        <w:rPr>
          <w:rFonts w:eastAsia="SimSun"/>
          <w:color w:val="auto"/>
          <w:szCs w:val="20"/>
          <w:u w:val="single"/>
          <w:lang w:eastAsia="zh-CN"/>
        </w:rPr>
      </w:pPr>
    </w:p>
    <w:p w14:paraId="106B1100" w14:textId="77777777" w:rsidR="00DF459E" w:rsidRDefault="00DF459E" w:rsidP="00F558E7">
      <w:pPr>
        <w:rPr>
          <w:rFonts w:cs="Calibri"/>
          <w:color w:val="000000"/>
          <w:lang w:eastAsia="ar-SA"/>
        </w:rPr>
        <w:sectPr w:rsidR="00DF459E" w:rsidSect="00D158E3">
          <w:headerReference w:type="default" r:id="rId17"/>
          <w:footerReference w:type="default" r:id="rId18"/>
          <w:type w:val="continuous"/>
          <w:pgSz w:w="11906" w:h="16838" w:code="9"/>
          <w:pgMar w:top="1985" w:right="1418" w:bottom="1418" w:left="1701" w:header="709" w:footer="709" w:gutter="0"/>
          <w:pgNumType w:start="1"/>
          <w:cols w:space="708"/>
          <w:docGrid w:linePitch="360"/>
        </w:sectPr>
      </w:pPr>
    </w:p>
    <w:p w14:paraId="106B1101" w14:textId="77777777" w:rsidR="00E6080C" w:rsidRPr="007908D7" w:rsidRDefault="00E6080C" w:rsidP="00F558E7">
      <w:pPr>
        <w:rPr>
          <w:rFonts w:cs="Calibri"/>
          <w:color w:val="000000"/>
          <w:lang w:eastAsia="ar-SA"/>
        </w:rPr>
      </w:pPr>
    </w:p>
    <w:p w14:paraId="106B1102" w14:textId="77777777" w:rsidR="007270A0" w:rsidRDefault="00E633E6" w:rsidP="00925DBC">
      <w:pPr>
        <w:pStyle w:val="Cmsor1"/>
        <w:spacing w:before="0" w:after="0"/>
      </w:pPr>
      <w:bookmarkStart w:id="47" w:name="_Annex_1_"/>
      <w:bookmarkStart w:id="48" w:name="_Annex_2_"/>
      <w:bookmarkStart w:id="49" w:name="_Toc417386803"/>
      <w:bookmarkStart w:id="50" w:name="_Toc473896388"/>
      <w:bookmarkStart w:id="51" w:name="_Toc379898789"/>
      <w:bookmarkEnd w:id="47"/>
      <w:bookmarkEnd w:id="48"/>
      <w:r w:rsidRPr="007908D7">
        <w:t xml:space="preserve">Annex </w:t>
      </w:r>
      <w:r w:rsidR="008459EB">
        <w:t>II</w:t>
      </w:r>
      <w:r w:rsidR="001C2017">
        <w:t xml:space="preserve"> </w:t>
      </w:r>
      <w:r w:rsidR="003F3566">
        <w:t>– Interpretation of</w:t>
      </w:r>
      <w:r w:rsidR="003F3566" w:rsidRPr="00714CEE">
        <w:t xml:space="preserve"> award criteria</w:t>
      </w:r>
      <w:bookmarkEnd w:id="49"/>
      <w:bookmarkEnd w:id="50"/>
      <w:r w:rsidRPr="007908D7">
        <w:tab/>
      </w:r>
      <w:r w:rsidRPr="007908D7">
        <w:tab/>
      </w:r>
    </w:p>
    <w:p w14:paraId="106B1103" w14:textId="77777777" w:rsidR="007270A0" w:rsidRDefault="007270A0" w:rsidP="00925DBC"/>
    <w:p w14:paraId="106B1104" w14:textId="77777777" w:rsidR="005F31FB" w:rsidRDefault="008459EB" w:rsidP="005F31FB">
      <w:r>
        <w:t xml:space="preserve">Notwithstanding the general principles of </w:t>
      </w:r>
      <w:r w:rsidRPr="00714CEE">
        <w:t xml:space="preserve">proportionality </w:t>
      </w:r>
      <w:r>
        <w:t>and quality, cost-efficiency, value for money of the activities, as described in chapter 4 of this Guide, t</w:t>
      </w:r>
      <w:r w:rsidR="0007095C">
        <w:t xml:space="preserve">his annex </w:t>
      </w:r>
      <w:r w:rsidR="003F3566">
        <w:t>aim</w:t>
      </w:r>
      <w:r w:rsidR="0007095C">
        <w:t>s</w:t>
      </w:r>
      <w:r w:rsidR="003F3566">
        <w:t xml:space="preserve"> to provide further </w:t>
      </w:r>
      <w:r w:rsidR="0007095C">
        <w:t xml:space="preserve">explanation to experts as to how </w:t>
      </w:r>
      <w:r w:rsidR="003F3566">
        <w:t xml:space="preserve">on </w:t>
      </w:r>
      <w:r w:rsidR="0007095C">
        <w:t>how to assess</w:t>
      </w:r>
      <w:r w:rsidR="0007095C" w:rsidRPr="00714CEE">
        <w:t xml:space="preserve"> the </w:t>
      </w:r>
      <w:r w:rsidR="003F3566" w:rsidRPr="00714CEE">
        <w:t xml:space="preserve">award criteria </w:t>
      </w:r>
      <w:r w:rsidR="002608B3">
        <w:t>(</w:t>
      </w:r>
      <w:r w:rsidR="002608B3" w:rsidRPr="00714CEE">
        <w:t>only when relevant for specific elements of analysis</w:t>
      </w:r>
      <w:r w:rsidR="002608B3">
        <w:t xml:space="preserve">) </w:t>
      </w:r>
      <w:r w:rsidR="0007095C">
        <w:t>of the Erasmus+ actions</w:t>
      </w:r>
      <w:r w:rsidR="003F3566">
        <w:t xml:space="preserve"> </w:t>
      </w:r>
      <w:r w:rsidR="0007095C">
        <w:t xml:space="preserve">which are described in the </w:t>
      </w:r>
      <w:r w:rsidR="003F3566">
        <w:t xml:space="preserve">Erasmus+ </w:t>
      </w:r>
      <w:r w:rsidR="0007095C">
        <w:t>P</w:t>
      </w:r>
      <w:r w:rsidR="003F3566">
        <w:t>rogramme</w:t>
      </w:r>
      <w:r w:rsidR="0007095C">
        <w:t xml:space="preserve"> Guide</w:t>
      </w:r>
      <w:r w:rsidR="003F3566">
        <w:t xml:space="preserve">. </w:t>
      </w:r>
      <w:r w:rsidR="002608B3">
        <w:t>It co</w:t>
      </w:r>
      <w:r w:rsidR="007673FF">
        <w:t>ntains the following tables:</w:t>
      </w:r>
      <w:bookmarkStart w:id="52" w:name="_Toc414202466"/>
      <w:bookmarkStart w:id="53" w:name="_Toc417386804"/>
      <w:bookmarkStart w:id="54" w:name="_Toc473896389"/>
    </w:p>
    <w:p w14:paraId="106B1105" w14:textId="77777777" w:rsidR="005F31FB" w:rsidRDefault="005F31FB" w:rsidP="005F31FB"/>
    <w:p w14:paraId="106B1106" w14:textId="77777777" w:rsidR="008A50C7" w:rsidRPr="005F31FB" w:rsidRDefault="008B071D" w:rsidP="005F31FB">
      <w:pPr>
        <w:jc w:val="left"/>
        <w:rPr>
          <w:b/>
          <w:bCs/>
          <w:color w:val="263673"/>
          <w:sz w:val="22"/>
        </w:rPr>
      </w:pPr>
      <w:r w:rsidRPr="005F31FB">
        <w:rPr>
          <w:b/>
          <w:bCs/>
          <w:color w:val="263673"/>
          <w:sz w:val="22"/>
        </w:rPr>
        <w:t xml:space="preserve">Key Action 1: </w:t>
      </w:r>
      <w:r w:rsidRPr="005F31FB">
        <w:rPr>
          <w:b/>
          <w:bCs/>
          <w:noProof/>
          <w:color w:val="263673"/>
          <w:sz w:val="22"/>
        </w:rPr>
        <w:t>Mobility of individuals</w:t>
      </w:r>
      <w:bookmarkEnd w:id="52"/>
      <w:bookmarkEnd w:id="53"/>
      <w:bookmarkEnd w:id="54"/>
    </w:p>
    <w:p w14:paraId="106B1107" w14:textId="77777777" w:rsidR="008A50C7" w:rsidRDefault="008A50C7" w:rsidP="008A50C7"/>
    <w:p w14:paraId="106B1108" w14:textId="77777777" w:rsidR="008A50C7" w:rsidRDefault="008A50C7" w:rsidP="00F8280E">
      <w:pPr>
        <w:pStyle w:val="Listaszerbekezds"/>
        <w:numPr>
          <w:ilvl w:val="0"/>
          <w:numId w:val="49"/>
        </w:numPr>
      </w:pPr>
      <w:r>
        <w:t>Mobility project for School education staff</w:t>
      </w:r>
    </w:p>
    <w:p w14:paraId="106B1109" w14:textId="77777777" w:rsidR="008A50C7" w:rsidRDefault="008A50C7" w:rsidP="00F8280E">
      <w:pPr>
        <w:pStyle w:val="Listaszerbekezds"/>
        <w:numPr>
          <w:ilvl w:val="0"/>
          <w:numId w:val="49"/>
        </w:numPr>
      </w:pPr>
      <w:r>
        <w:t>Mobility project for VET learners and staff</w:t>
      </w:r>
    </w:p>
    <w:p w14:paraId="106B110A" w14:textId="77777777" w:rsidR="008A50C7" w:rsidRDefault="008A50C7" w:rsidP="00F8280E">
      <w:pPr>
        <w:pStyle w:val="Listaszerbekezds"/>
        <w:numPr>
          <w:ilvl w:val="0"/>
          <w:numId w:val="49"/>
        </w:numPr>
      </w:pPr>
      <w:r>
        <w:t>Mobility project for Adult education staff</w:t>
      </w:r>
    </w:p>
    <w:p w14:paraId="106B110B" w14:textId="77777777" w:rsidR="008A50C7" w:rsidRDefault="008A50C7" w:rsidP="00F8280E">
      <w:pPr>
        <w:pStyle w:val="Listaszerbekezds"/>
        <w:numPr>
          <w:ilvl w:val="0"/>
          <w:numId w:val="49"/>
        </w:numPr>
      </w:pPr>
      <w:r>
        <w:t>Mobility project for young people and youth workers</w:t>
      </w:r>
    </w:p>
    <w:p w14:paraId="106B110C" w14:textId="77777777" w:rsidR="008A50C7" w:rsidRPr="008A50C7" w:rsidRDefault="008A50C7" w:rsidP="00F8280E">
      <w:pPr>
        <w:pStyle w:val="Listaszerbekezds"/>
        <w:numPr>
          <w:ilvl w:val="0"/>
          <w:numId w:val="49"/>
        </w:numPr>
      </w:pPr>
      <w:r>
        <w:t>Mobility project for Higher education students and staff between Programme and Partner Countries</w:t>
      </w:r>
    </w:p>
    <w:p w14:paraId="106B110D" w14:textId="77777777" w:rsidR="005A695A" w:rsidRPr="00AD16E0" w:rsidRDefault="005A695A" w:rsidP="00925DBC"/>
    <w:p w14:paraId="106B110E" w14:textId="77777777" w:rsidR="008B071D" w:rsidRPr="008B071D" w:rsidRDefault="008B071D" w:rsidP="00925DBC">
      <w:pPr>
        <w:pStyle w:val="Szvegtrzs"/>
        <w:spacing w:after="0"/>
      </w:pPr>
    </w:p>
    <w:p w14:paraId="106B110F" w14:textId="77777777" w:rsidR="008B071D" w:rsidRPr="005F31FB" w:rsidRDefault="008B071D" w:rsidP="005F31FB">
      <w:pPr>
        <w:jc w:val="left"/>
        <w:rPr>
          <w:b/>
          <w:bCs/>
          <w:color w:val="263673"/>
          <w:sz w:val="22"/>
          <w:szCs w:val="22"/>
        </w:rPr>
      </w:pPr>
      <w:bookmarkStart w:id="55" w:name="_Toc414202472"/>
      <w:bookmarkStart w:id="56" w:name="_Toc417387017"/>
      <w:bookmarkStart w:id="57" w:name="_Toc473896390"/>
      <w:r w:rsidRPr="005F31FB">
        <w:rPr>
          <w:b/>
          <w:bCs/>
          <w:color w:val="263673"/>
          <w:sz w:val="22"/>
        </w:rPr>
        <w:t xml:space="preserve">Key Action 2: </w:t>
      </w:r>
      <w:r w:rsidRPr="005F31FB">
        <w:rPr>
          <w:b/>
          <w:bCs/>
          <w:color w:val="263673"/>
          <w:sz w:val="22"/>
          <w:szCs w:val="22"/>
        </w:rPr>
        <w:t>Cooperation for innovation and the exchange of good practices</w:t>
      </w:r>
      <w:bookmarkEnd w:id="55"/>
      <w:bookmarkEnd w:id="56"/>
      <w:bookmarkEnd w:id="57"/>
    </w:p>
    <w:p w14:paraId="106B1110" w14:textId="77777777" w:rsidR="005A695A" w:rsidRPr="00925DBC" w:rsidRDefault="005A695A" w:rsidP="00925DBC"/>
    <w:p w14:paraId="106B1111" w14:textId="77777777" w:rsidR="00073660" w:rsidRDefault="00073660" w:rsidP="00073660">
      <w:pPr>
        <w:pStyle w:val="Szvegtrzs"/>
      </w:pPr>
    </w:p>
    <w:p w14:paraId="106B1112" w14:textId="77777777" w:rsidR="00073660" w:rsidRDefault="00073660" w:rsidP="00F8280E">
      <w:pPr>
        <w:pStyle w:val="Szvegtrzs"/>
        <w:numPr>
          <w:ilvl w:val="0"/>
          <w:numId w:val="38"/>
        </w:numPr>
      </w:pPr>
      <w:r>
        <w:t>Strategic Partnerships – General interpretation</w:t>
      </w:r>
    </w:p>
    <w:p w14:paraId="106B1113" w14:textId="77777777" w:rsidR="00073660" w:rsidRDefault="00073660" w:rsidP="00F8280E">
      <w:pPr>
        <w:pStyle w:val="Szvegtrzs"/>
        <w:numPr>
          <w:ilvl w:val="0"/>
          <w:numId w:val="38"/>
        </w:numPr>
      </w:pPr>
      <w:r>
        <w:t xml:space="preserve">Additional interpretation specific to a field of </w:t>
      </w:r>
      <w:r w:rsidRPr="00073660">
        <w:rPr>
          <w:b/>
        </w:rPr>
        <w:t>education</w:t>
      </w:r>
      <w:r>
        <w:t>, training and youth</w:t>
      </w:r>
    </w:p>
    <w:p w14:paraId="106B1114" w14:textId="77777777" w:rsidR="00073660" w:rsidRDefault="00073660" w:rsidP="00073660">
      <w:pPr>
        <w:jc w:val="left"/>
        <w:rPr>
          <w:b/>
          <w:bCs/>
          <w:color w:val="263673"/>
          <w:sz w:val="22"/>
        </w:rPr>
      </w:pPr>
      <w:bookmarkStart w:id="58" w:name="_Toc414202475"/>
      <w:bookmarkStart w:id="59" w:name="_Toc417387023"/>
      <w:bookmarkStart w:id="60" w:name="_Toc473896393"/>
    </w:p>
    <w:p w14:paraId="106B1115" w14:textId="77777777" w:rsidR="00073660" w:rsidRDefault="00073660" w:rsidP="00073660">
      <w:pPr>
        <w:jc w:val="left"/>
        <w:rPr>
          <w:b/>
          <w:bCs/>
          <w:color w:val="263673"/>
          <w:sz w:val="22"/>
          <w:szCs w:val="22"/>
        </w:rPr>
      </w:pPr>
      <w:r w:rsidRPr="00073660">
        <w:rPr>
          <w:b/>
          <w:bCs/>
          <w:color w:val="263673"/>
          <w:sz w:val="22"/>
        </w:rPr>
        <w:t xml:space="preserve">Key Action 3: </w:t>
      </w:r>
      <w:r w:rsidRPr="00073660">
        <w:rPr>
          <w:b/>
          <w:bCs/>
          <w:color w:val="263673"/>
          <w:sz w:val="22"/>
          <w:szCs w:val="22"/>
        </w:rPr>
        <w:t>Support for policy reform</w:t>
      </w:r>
      <w:bookmarkEnd w:id="58"/>
      <w:bookmarkEnd w:id="59"/>
      <w:bookmarkEnd w:id="60"/>
    </w:p>
    <w:p w14:paraId="106B1116" w14:textId="77777777" w:rsidR="00073660" w:rsidRDefault="00073660" w:rsidP="00073660">
      <w:pPr>
        <w:jc w:val="left"/>
        <w:rPr>
          <w:b/>
          <w:bCs/>
          <w:color w:val="263673"/>
          <w:sz w:val="22"/>
          <w:szCs w:val="22"/>
        </w:rPr>
      </w:pPr>
    </w:p>
    <w:p w14:paraId="106B1117" w14:textId="77777777" w:rsidR="00073660" w:rsidRDefault="00073660" w:rsidP="00F8280E">
      <w:pPr>
        <w:pStyle w:val="Listaszerbekezds"/>
        <w:numPr>
          <w:ilvl w:val="0"/>
          <w:numId w:val="50"/>
        </w:numPr>
        <w:jc w:val="left"/>
      </w:pPr>
      <w:r w:rsidRPr="00073660">
        <w:t>Structured Dialogue: meetings between young people and decision-makers in the field of youth</w:t>
      </w:r>
    </w:p>
    <w:p w14:paraId="106B1118" w14:textId="77777777" w:rsidR="00073660" w:rsidRDefault="00073660" w:rsidP="00073660"/>
    <w:p w14:paraId="106B1119" w14:textId="77777777" w:rsidR="00073660" w:rsidRDefault="00073660" w:rsidP="00073660">
      <w:pPr>
        <w:tabs>
          <w:tab w:val="left" w:pos="1410"/>
        </w:tabs>
      </w:pPr>
      <w:r>
        <w:tab/>
      </w:r>
      <w:bookmarkStart w:id="61" w:name="_Toc381201082"/>
      <w:bookmarkStart w:id="62" w:name="_Toc414201819"/>
      <w:bookmarkStart w:id="63" w:name="_Toc417387025"/>
      <w:bookmarkStart w:id="64" w:name="_Toc473896395"/>
      <w:bookmarkEnd w:id="51"/>
    </w:p>
    <w:p w14:paraId="106B111A" w14:textId="77777777" w:rsidR="007A2ABD" w:rsidRPr="007908D7" w:rsidRDefault="007A2ABD" w:rsidP="007A2ABD">
      <w:pPr>
        <w:pStyle w:val="Cmsor1"/>
      </w:pPr>
      <w:r w:rsidRPr="007908D7">
        <w:t xml:space="preserve">Key Action 1: </w:t>
      </w:r>
      <w:r w:rsidRPr="007908D7">
        <w:rPr>
          <w:noProof/>
        </w:rPr>
        <w:t xml:space="preserve">Mobility </w:t>
      </w:r>
      <w:bookmarkEnd w:id="61"/>
      <w:r>
        <w:rPr>
          <w:noProof/>
        </w:rPr>
        <w:t>of individuals</w:t>
      </w:r>
      <w:bookmarkEnd w:id="62"/>
      <w:bookmarkEnd w:id="63"/>
      <w:bookmarkEnd w:id="64"/>
    </w:p>
    <w:p w14:paraId="106B111B" w14:textId="77777777" w:rsidR="007673FF" w:rsidRDefault="007673FF" w:rsidP="007673FF">
      <w:pPr>
        <w:pStyle w:val="Cmsor2"/>
      </w:pPr>
      <w:bookmarkStart w:id="65" w:name="_Toc414201820"/>
      <w:bookmarkStart w:id="66" w:name="_Toc417387026"/>
      <w:bookmarkStart w:id="67" w:name="_Toc473896396"/>
      <w:r w:rsidRPr="007908D7">
        <w:t xml:space="preserve">Mobility project for </w:t>
      </w:r>
      <w:r>
        <w:t>School education</w:t>
      </w:r>
      <w:r w:rsidRPr="007908D7">
        <w:t xml:space="preserve"> staff</w:t>
      </w:r>
      <w:bookmarkEnd w:id="65"/>
      <w:bookmarkEnd w:id="66"/>
      <w:bookmarkEnd w:id="67"/>
      <w:r w:rsidRPr="007908D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0279"/>
      </w:tblGrid>
      <w:tr w:rsidR="007A2ABD" w:rsidRPr="007908D7" w14:paraId="106B111E" w14:textId="77777777" w:rsidTr="00E57814">
        <w:trPr>
          <w:trHeight w:hRule="exact" w:val="397"/>
          <w:tblHeader/>
        </w:trPr>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1C" w14:textId="77777777" w:rsidR="007A2ABD" w:rsidRPr="00925DBC" w:rsidRDefault="007A2ABD" w:rsidP="00E57814">
            <w:pPr>
              <w:spacing w:before="60"/>
              <w:rPr>
                <w:b/>
                <w:color w:val="000000"/>
                <w:sz w:val="18"/>
                <w:szCs w:val="18"/>
              </w:rPr>
            </w:pPr>
            <w:r w:rsidRPr="00925DBC">
              <w:rPr>
                <w:b/>
                <w:color w:val="000000"/>
                <w:sz w:val="18"/>
                <w:szCs w:val="18"/>
              </w:rPr>
              <w:t>Elements of analysis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1D" w14:textId="77777777" w:rsidR="007A2ABD" w:rsidRPr="00925DBC" w:rsidRDefault="007A2ABD" w:rsidP="00E57814">
            <w:pPr>
              <w:spacing w:before="60"/>
              <w:rPr>
                <w:b/>
                <w:color w:val="000000"/>
                <w:sz w:val="18"/>
                <w:szCs w:val="18"/>
              </w:rPr>
            </w:pPr>
            <w:r w:rsidRPr="00925DBC">
              <w:rPr>
                <w:b/>
                <w:color w:val="000000"/>
                <w:sz w:val="18"/>
                <w:szCs w:val="18"/>
              </w:rPr>
              <w:t xml:space="preserve">Interpretation of award criteria for school education </w:t>
            </w:r>
          </w:p>
        </w:tc>
      </w:tr>
      <w:tr w:rsidR="007A2ABD" w:rsidRPr="007908D7" w14:paraId="106B1129"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1F" w14:textId="77777777" w:rsidR="007A2ABD" w:rsidRPr="00925DBC" w:rsidRDefault="007A2ABD" w:rsidP="00925DBC">
            <w:pPr>
              <w:rPr>
                <w:color w:val="000000"/>
                <w:sz w:val="18"/>
                <w:szCs w:val="18"/>
              </w:rPr>
            </w:pPr>
            <w:r w:rsidRPr="00925DBC">
              <w:rPr>
                <w:color w:val="000000"/>
                <w:sz w:val="18"/>
                <w:szCs w:val="18"/>
              </w:rPr>
              <w:t xml:space="preserve">The relevance of the proposal to the objectives and priorities of the Action </w:t>
            </w:r>
          </w:p>
          <w:p w14:paraId="106B1120" w14:textId="77777777" w:rsidR="007A2ABD" w:rsidRPr="00925DBC" w:rsidRDefault="007A2ABD" w:rsidP="00E57814">
            <w:pPr>
              <w:rPr>
                <w:color w:val="000000"/>
                <w:sz w:val="18"/>
                <w:szCs w:val="18"/>
              </w:rPr>
            </w:pP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21" w14:textId="77777777" w:rsidR="00CA2427" w:rsidRDefault="00CA2427" w:rsidP="00E57814">
            <w:pPr>
              <w:rPr>
                <w:color w:val="000000"/>
                <w:sz w:val="18"/>
                <w:szCs w:val="18"/>
              </w:rPr>
            </w:pPr>
            <w:r w:rsidRPr="00925DBC">
              <w:rPr>
                <w:color w:val="000000"/>
                <w:sz w:val="18"/>
                <w:szCs w:val="18"/>
              </w:rPr>
              <w:t xml:space="preserve">The proposal corresponds to the objectives </w:t>
            </w:r>
            <w:r>
              <w:rPr>
                <w:color w:val="000000"/>
                <w:sz w:val="18"/>
                <w:szCs w:val="18"/>
              </w:rPr>
              <w:t xml:space="preserve">and the format </w:t>
            </w:r>
            <w:r w:rsidRPr="00925DBC">
              <w:rPr>
                <w:color w:val="000000"/>
                <w:sz w:val="18"/>
                <w:szCs w:val="18"/>
              </w:rPr>
              <w:t>of the Action</w:t>
            </w:r>
            <w:r>
              <w:rPr>
                <w:color w:val="000000"/>
                <w:sz w:val="18"/>
                <w:szCs w:val="18"/>
              </w:rPr>
              <w:t>, as well as to</w:t>
            </w:r>
            <w:r w:rsidRPr="00925DBC">
              <w:rPr>
                <w:color w:val="000000"/>
                <w:sz w:val="18"/>
                <w:szCs w:val="18"/>
              </w:rPr>
              <w:t xml:space="preserve"> </w:t>
            </w:r>
            <w:r>
              <w:rPr>
                <w:color w:val="000000"/>
                <w:sz w:val="18"/>
                <w:szCs w:val="18"/>
              </w:rPr>
              <w:t xml:space="preserve">the </w:t>
            </w:r>
            <w:r w:rsidRPr="00925DBC">
              <w:rPr>
                <w:color w:val="000000"/>
                <w:sz w:val="18"/>
                <w:szCs w:val="18"/>
              </w:rPr>
              <w:t xml:space="preserve">priorities of the field </w:t>
            </w:r>
            <w:r>
              <w:rPr>
                <w:color w:val="000000"/>
                <w:sz w:val="18"/>
                <w:szCs w:val="18"/>
              </w:rPr>
              <w:t xml:space="preserve">as </w:t>
            </w:r>
            <w:r w:rsidRPr="00925DBC">
              <w:rPr>
                <w:color w:val="000000"/>
                <w:sz w:val="18"/>
                <w:szCs w:val="18"/>
              </w:rPr>
              <w:t>described in Part B</w:t>
            </w:r>
            <w:r>
              <w:rPr>
                <w:color w:val="000000"/>
                <w:sz w:val="18"/>
                <w:szCs w:val="18"/>
              </w:rPr>
              <w:t xml:space="preserve"> and Annex I</w:t>
            </w:r>
            <w:r w:rsidRPr="00925DBC">
              <w:rPr>
                <w:color w:val="000000"/>
                <w:sz w:val="18"/>
                <w:szCs w:val="18"/>
              </w:rPr>
              <w:t xml:space="preserve"> of the Programme Guide</w:t>
            </w:r>
            <w:r>
              <w:rPr>
                <w:color w:val="000000"/>
                <w:sz w:val="18"/>
                <w:szCs w:val="18"/>
              </w:rPr>
              <w:t xml:space="preserve">. </w:t>
            </w:r>
            <w:r w:rsidDel="00CA2427">
              <w:rPr>
                <w:color w:val="000000"/>
                <w:sz w:val="18"/>
                <w:szCs w:val="18"/>
              </w:rPr>
              <w:t xml:space="preserve"> </w:t>
            </w:r>
          </w:p>
          <w:p w14:paraId="106B1122" w14:textId="77777777" w:rsidR="007A2ABD" w:rsidRPr="00925DBC" w:rsidRDefault="007A2ABD" w:rsidP="00E57814">
            <w:pPr>
              <w:rPr>
                <w:color w:val="000000"/>
                <w:sz w:val="18"/>
                <w:szCs w:val="18"/>
              </w:rPr>
            </w:pPr>
            <w:r w:rsidRPr="00925DBC">
              <w:rPr>
                <w:color w:val="000000"/>
                <w:sz w:val="18"/>
                <w:szCs w:val="18"/>
              </w:rPr>
              <w:t>The application clearly falls within the scope of school education and addresses target group(s) relevant for this action, i.e. school staff.</w:t>
            </w:r>
          </w:p>
          <w:p w14:paraId="106B1123" w14:textId="77777777" w:rsidR="007A2ABD" w:rsidRPr="00925DBC" w:rsidRDefault="007A2ABD" w:rsidP="00E57814">
            <w:pPr>
              <w:rPr>
                <w:color w:val="000000"/>
                <w:sz w:val="18"/>
                <w:szCs w:val="18"/>
              </w:rPr>
            </w:pPr>
            <w:r w:rsidRPr="00925DBC">
              <w:rPr>
                <w:color w:val="000000"/>
                <w:sz w:val="18"/>
                <w:szCs w:val="18"/>
              </w:rPr>
              <w:t>Staff mobility should particularly enhance the professional skills and competences of school staff, for example:</w:t>
            </w:r>
          </w:p>
          <w:p w14:paraId="106B1124" w14:textId="77777777" w:rsidR="007A2ABD" w:rsidRPr="00925DBC" w:rsidRDefault="007A2ABD" w:rsidP="00F8280E">
            <w:pPr>
              <w:numPr>
                <w:ilvl w:val="0"/>
                <w:numId w:val="25"/>
              </w:numPr>
              <w:rPr>
                <w:color w:val="000000"/>
                <w:sz w:val="18"/>
                <w:szCs w:val="18"/>
              </w:rPr>
            </w:pPr>
            <w:r w:rsidRPr="00925DBC">
              <w:rPr>
                <w:color w:val="000000"/>
                <w:sz w:val="18"/>
                <w:szCs w:val="18"/>
              </w:rPr>
              <w:t>improve their abilities to respond to individual learners' needs and to deal with their social, cultural and linguistic diversity;</w:t>
            </w:r>
          </w:p>
          <w:p w14:paraId="106B1125" w14:textId="77777777" w:rsidR="007A2ABD" w:rsidRPr="00925DBC" w:rsidRDefault="007A2ABD" w:rsidP="00F8280E">
            <w:pPr>
              <w:numPr>
                <w:ilvl w:val="0"/>
                <w:numId w:val="25"/>
              </w:numPr>
              <w:rPr>
                <w:color w:val="000000"/>
                <w:sz w:val="18"/>
                <w:szCs w:val="18"/>
              </w:rPr>
            </w:pPr>
            <w:r w:rsidRPr="00925DBC">
              <w:rPr>
                <w:color w:val="000000"/>
                <w:sz w:val="18"/>
                <w:szCs w:val="18"/>
              </w:rPr>
              <w:t xml:space="preserve">contribute to develop new and better teaching methods and innovative approaches to learning; </w:t>
            </w:r>
          </w:p>
          <w:p w14:paraId="106B1126" w14:textId="77777777" w:rsidR="007A2ABD" w:rsidRPr="00925DBC" w:rsidRDefault="007A2ABD" w:rsidP="00F8280E">
            <w:pPr>
              <w:numPr>
                <w:ilvl w:val="0"/>
                <w:numId w:val="25"/>
              </w:numPr>
              <w:rPr>
                <w:color w:val="000000"/>
                <w:sz w:val="18"/>
                <w:szCs w:val="18"/>
              </w:rPr>
            </w:pPr>
            <w:r w:rsidRPr="00925DBC">
              <w:rPr>
                <w:color w:val="000000"/>
                <w:sz w:val="18"/>
                <w:szCs w:val="18"/>
              </w:rPr>
              <w:t>improve the skills and competences of those managing and leading schools;</w:t>
            </w:r>
          </w:p>
          <w:p w14:paraId="106B1127" w14:textId="77777777" w:rsidR="007A2ABD" w:rsidRPr="00925DBC" w:rsidRDefault="007A2ABD" w:rsidP="00F8280E">
            <w:pPr>
              <w:numPr>
                <w:ilvl w:val="0"/>
                <w:numId w:val="25"/>
              </w:numPr>
              <w:rPr>
                <w:color w:val="000000"/>
                <w:sz w:val="18"/>
                <w:szCs w:val="18"/>
              </w:rPr>
            </w:pPr>
            <w:r w:rsidRPr="00925DBC">
              <w:rPr>
                <w:color w:val="000000"/>
                <w:sz w:val="18"/>
                <w:szCs w:val="18"/>
              </w:rPr>
              <w:t>promote the formal recognition of skills and competences acquired through professional development activities abroad;</w:t>
            </w:r>
          </w:p>
          <w:p w14:paraId="106B1128" w14:textId="77777777" w:rsidR="007A2ABD" w:rsidRPr="00925DBC" w:rsidRDefault="007A2ABD" w:rsidP="00F8280E">
            <w:pPr>
              <w:numPr>
                <w:ilvl w:val="0"/>
                <w:numId w:val="25"/>
              </w:numPr>
              <w:rPr>
                <w:color w:val="000000"/>
                <w:sz w:val="18"/>
                <w:szCs w:val="18"/>
              </w:rPr>
            </w:pPr>
            <w:r w:rsidRPr="00925DBC">
              <w:rPr>
                <w:color w:val="000000"/>
                <w:sz w:val="18"/>
                <w:szCs w:val="18"/>
              </w:rPr>
              <w:t>to be able to develop a European dimension in school education.</w:t>
            </w:r>
          </w:p>
        </w:tc>
      </w:tr>
      <w:tr w:rsidR="007A2ABD" w:rsidRPr="007908D7" w14:paraId="106B112D"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2A" w14:textId="77777777" w:rsidR="007A2ABD" w:rsidRPr="00925DBC" w:rsidRDefault="007A2ABD" w:rsidP="00925DBC">
            <w:pPr>
              <w:rPr>
                <w:color w:val="000000"/>
                <w:sz w:val="18"/>
                <w:szCs w:val="18"/>
              </w:rPr>
            </w:pPr>
            <w:r w:rsidRPr="00925DBC">
              <w:rPr>
                <w:color w:val="000000"/>
                <w:sz w:val="18"/>
                <w:szCs w:val="18"/>
              </w:rPr>
              <w:t>The relevance of the proposal to the needs and objectives of the participating organisations and of the individual participants</w:t>
            </w:r>
          </w:p>
          <w:p w14:paraId="106B112B" w14:textId="77777777" w:rsidR="007A2ABD" w:rsidRPr="00925DBC" w:rsidRDefault="007A2ABD" w:rsidP="00E57814">
            <w:pPr>
              <w:ind w:left="720"/>
              <w:rPr>
                <w:color w:val="000000"/>
                <w:sz w:val="18"/>
                <w:szCs w:val="18"/>
              </w:rPr>
            </w:pP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2C" w14:textId="77777777" w:rsidR="007A2ABD" w:rsidRPr="00925DBC" w:rsidRDefault="007A2ABD" w:rsidP="00E57814">
            <w:pPr>
              <w:rPr>
                <w:color w:val="000000"/>
                <w:sz w:val="18"/>
                <w:szCs w:val="18"/>
              </w:rPr>
            </w:pPr>
            <w:r w:rsidRPr="00925DBC">
              <w:rPr>
                <w:color w:val="000000"/>
                <w:sz w:val="18"/>
                <w:szCs w:val="18"/>
              </w:rPr>
              <w:t>The proposal identifies and addresses clearly specified needs of the applicant school in terms of professional development of staff. It also describes how the project will be aligned with the profile of the school education staff who are to be selected.</w:t>
            </w:r>
          </w:p>
        </w:tc>
      </w:tr>
      <w:tr w:rsidR="007A2ABD" w:rsidRPr="007908D7" w14:paraId="106B1131"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2E" w14:textId="77777777" w:rsidR="007A2ABD" w:rsidRPr="00925DBC" w:rsidRDefault="007A2ABD" w:rsidP="00925DBC">
            <w:pPr>
              <w:rPr>
                <w:color w:val="000000"/>
                <w:sz w:val="18"/>
                <w:szCs w:val="18"/>
              </w:rPr>
            </w:pPr>
            <w:r w:rsidRPr="00925DBC">
              <w:rPr>
                <w:color w:val="000000"/>
                <w:sz w:val="18"/>
                <w:szCs w:val="18"/>
              </w:rPr>
              <w:t>The extent to which the proposal is suitable for producing high-quality learning outcomes for participants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2F" w14:textId="77777777" w:rsidR="007A2ABD" w:rsidRPr="00925DBC" w:rsidRDefault="007A2ABD" w:rsidP="00E57814">
            <w:pPr>
              <w:rPr>
                <w:color w:val="000000"/>
                <w:sz w:val="18"/>
                <w:szCs w:val="18"/>
              </w:rPr>
            </w:pPr>
            <w:r w:rsidRPr="00925DBC">
              <w:rPr>
                <w:color w:val="000000"/>
                <w:sz w:val="18"/>
                <w:szCs w:val="18"/>
              </w:rPr>
              <w:t xml:space="preserve">The expected learning outcomes are clearly explained and in line with the identified needs of school education staff. </w:t>
            </w:r>
          </w:p>
          <w:p w14:paraId="106B1130" w14:textId="77777777" w:rsidR="007A2ABD" w:rsidRPr="00925DBC" w:rsidRDefault="007A2ABD" w:rsidP="00E57814">
            <w:pPr>
              <w:rPr>
                <w:color w:val="000000"/>
                <w:sz w:val="18"/>
                <w:szCs w:val="18"/>
              </w:rPr>
            </w:pPr>
            <w:r w:rsidRPr="00925DBC">
              <w:rPr>
                <w:color w:val="000000"/>
                <w:sz w:val="18"/>
                <w:szCs w:val="18"/>
              </w:rPr>
              <w:t xml:space="preserve">The planned activities are likely to produce the envisaged learning outcomes. </w:t>
            </w:r>
          </w:p>
        </w:tc>
      </w:tr>
      <w:tr w:rsidR="007A2ABD" w:rsidRPr="007908D7" w14:paraId="106B1135"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32" w14:textId="77777777" w:rsidR="007A2ABD" w:rsidRPr="00925DBC" w:rsidRDefault="007A2ABD" w:rsidP="00925DBC">
            <w:pPr>
              <w:rPr>
                <w:color w:val="000000"/>
                <w:sz w:val="18"/>
                <w:szCs w:val="18"/>
              </w:rPr>
            </w:pPr>
            <w:r w:rsidRPr="00925DBC">
              <w:rPr>
                <w:color w:val="000000"/>
                <w:sz w:val="18"/>
                <w:szCs w:val="18"/>
              </w:rPr>
              <w:t>The extent to which the proposal is suitable for  reinforcing the capacities and international scope of the participating organisations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33" w14:textId="77777777" w:rsidR="007A2ABD" w:rsidRPr="00925DBC" w:rsidRDefault="007A2ABD" w:rsidP="00E57814">
            <w:pPr>
              <w:rPr>
                <w:color w:val="000000"/>
                <w:sz w:val="18"/>
                <w:szCs w:val="18"/>
              </w:rPr>
            </w:pPr>
            <w:r w:rsidRPr="00925DBC">
              <w:rPr>
                <w:color w:val="000000"/>
                <w:sz w:val="18"/>
                <w:szCs w:val="18"/>
              </w:rPr>
              <w:t xml:space="preserve">The proposal explains the current or planned involvement of the sending school in other international activities and the place of the mobility project in this context. The mobility project should ideally be a start, continuation or follow-up of other international activities. </w:t>
            </w:r>
          </w:p>
          <w:p w14:paraId="106B1134" w14:textId="77777777" w:rsidR="007A2ABD" w:rsidRPr="00925DBC" w:rsidRDefault="007A2ABD" w:rsidP="00E57814">
            <w:pPr>
              <w:rPr>
                <w:color w:val="000000"/>
                <w:sz w:val="18"/>
                <w:szCs w:val="18"/>
              </w:rPr>
            </w:pPr>
            <w:r w:rsidRPr="00925DBC">
              <w:rPr>
                <w:color w:val="000000"/>
                <w:sz w:val="18"/>
                <w:szCs w:val="18"/>
              </w:rPr>
              <w:t>If the project includes partner organisations abroad, the proposal supports the sending school in strengthening its capacity and ability to successfully cooperate with international partners in the field of school education.</w:t>
            </w:r>
          </w:p>
        </w:tc>
      </w:tr>
      <w:tr w:rsidR="007A2ABD" w:rsidRPr="007908D7" w14:paraId="106B113B"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36" w14:textId="77777777" w:rsidR="007A2ABD" w:rsidRPr="00925DBC" w:rsidRDefault="007A2ABD" w:rsidP="00925DBC">
            <w:pPr>
              <w:rPr>
                <w:color w:val="000000"/>
                <w:sz w:val="18"/>
                <w:szCs w:val="18"/>
              </w:rPr>
            </w:pPr>
            <w:r w:rsidRPr="00925DBC">
              <w:rPr>
                <w:color w:val="000000"/>
                <w:sz w:val="18"/>
                <w:szCs w:val="18"/>
              </w:rPr>
              <w:t>The clarity, completeness and quality of all the phases of the project proposal (preparation, implementation of mobility activities, and follow-up)</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37" w14:textId="77777777" w:rsidR="007A2ABD" w:rsidRPr="00925DBC" w:rsidRDefault="007A2ABD" w:rsidP="00E57814">
            <w:pPr>
              <w:rPr>
                <w:color w:val="000000"/>
                <w:sz w:val="18"/>
                <w:szCs w:val="18"/>
              </w:rPr>
            </w:pPr>
            <w:r w:rsidRPr="00925DBC">
              <w:rPr>
                <w:color w:val="000000"/>
                <w:sz w:val="18"/>
                <w:szCs w:val="18"/>
              </w:rPr>
              <w:t>The proposal shows that all the phases of the project have been properly developed in order for the project to realise its objectives. It contains a clear and well-planned timetable.</w:t>
            </w:r>
          </w:p>
          <w:p w14:paraId="106B1138" w14:textId="77777777" w:rsidR="007A2ABD" w:rsidRPr="00925DBC" w:rsidRDefault="007A2ABD" w:rsidP="00E57814">
            <w:pPr>
              <w:rPr>
                <w:color w:val="000000"/>
                <w:sz w:val="18"/>
                <w:szCs w:val="18"/>
              </w:rPr>
            </w:pPr>
            <w:r w:rsidRPr="00925DBC">
              <w:rPr>
                <w:color w:val="000000"/>
                <w:sz w:val="18"/>
                <w:szCs w:val="18"/>
              </w:rPr>
              <w:t xml:space="preserve">The sending school will ensure good preparation of the project implementation in cooperation with the receiving organisation and with the participants. </w:t>
            </w:r>
          </w:p>
          <w:p w14:paraId="106B1139" w14:textId="77777777" w:rsidR="007A2ABD" w:rsidRPr="00925DBC" w:rsidRDefault="007A2ABD" w:rsidP="00E57814">
            <w:pPr>
              <w:rPr>
                <w:color w:val="000000"/>
                <w:sz w:val="18"/>
                <w:szCs w:val="18"/>
              </w:rPr>
            </w:pPr>
            <w:r w:rsidRPr="00925DBC">
              <w:rPr>
                <w:color w:val="000000"/>
                <w:sz w:val="18"/>
                <w:szCs w:val="18"/>
              </w:rPr>
              <w:t>The programme of activities is clearly defined, comprehensive and realistic.</w:t>
            </w:r>
          </w:p>
          <w:p w14:paraId="106B113A" w14:textId="77777777" w:rsidR="007A2ABD" w:rsidRPr="00925DBC" w:rsidRDefault="007A2ABD" w:rsidP="00E57814">
            <w:pPr>
              <w:rPr>
                <w:color w:val="000000"/>
                <w:sz w:val="18"/>
                <w:szCs w:val="18"/>
              </w:rPr>
            </w:pPr>
            <w:r w:rsidRPr="00925DBC">
              <w:rPr>
                <w:color w:val="000000"/>
                <w:sz w:val="18"/>
                <w:szCs w:val="18"/>
              </w:rPr>
              <w:t>The proposal includes a clear method and regular and concrete activities to monitor progress and address any problems encountered.</w:t>
            </w:r>
          </w:p>
        </w:tc>
      </w:tr>
      <w:tr w:rsidR="007A2ABD" w:rsidRPr="007908D7" w14:paraId="106B1140"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3C" w14:textId="77777777" w:rsidR="007A2ABD" w:rsidRPr="00925DBC" w:rsidRDefault="007A2ABD" w:rsidP="00925DBC">
            <w:pPr>
              <w:rPr>
                <w:color w:val="000000"/>
                <w:sz w:val="18"/>
                <w:szCs w:val="18"/>
              </w:rPr>
            </w:pPr>
            <w:r w:rsidRPr="00925DBC">
              <w:rPr>
                <w:color w:val="000000"/>
                <w:sz w:val="18"/>
                <w:szCs w:val="18"/>
              </w:rPr>
              <w:t>The consistency between project objectives and proposed activities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3D" w14:textId="77777777" w:rsidR="007A2ABD" w:rsidRPr="00925DBC" w:rsidRDefault="007A2ABD" w:rsidP="00E57814">
            <w:pPr>
              <w:rPr>
                <w:color w:val="000000"/>
                <w:sz w:val="18"/>
                <w:szCs w:val="18"/>
              </w:rPr>
            </w:pPr>
            <w:r w:rsidRPr="00925DBC">
              <w:rPr>
                <w:color w:val="000000"/>
                <w:sz w:val="18"/>
                <w:szCs w:val="18"/>
              </w:rPr>
              <w:t>The proposed activities are appropriate for achieving the objectives of the project.</w:t>
            </w:r>
          </w:p>
          <w:p w14:paraId="106B113E" w14:textId="77777777" w:rsidR="007A2ABD" w:rsidRPr="00925DBC" w:rsidRDefault="007A2ABD" w:rsidP="00E57814">
            <w:pPr>
              <w:rPr>
                <w:color w:val="000000"/>
                <w:sz w:val="18"/>
                <w:szCs w:val="18"/>
              </w:rPr>
            </w:pPr>
            <w:r w:rsidRPr="00925DBC">
              <w:rPr>
                <w:color w:val="000000"/>
                <w:sz w:val="18"/>
                <w:szCs w:val="18"/>
              </w:rPr>
              <w:t>The type, number and duration of mobility activities are appropriate, realistic and match the capacity of the participating organisations.</w:t>
            </w:r>
          </w:p>
          <w:p w14:paraId="106B113F" w14:textId="77777777" w:rsidR="007A2ABD" w:rsidRPr="00925DBC" w:rsidRDefault="007A2ABD" w:rsidP="00E57814">
            <w:pPr>
              <w:rPr>
                <w:color w:val="000000"/>
                <w:sz w:val="18"/>
                <w:szCs w:val="18"/>
              </w:rPr>
            </w:pPr>
            <w:r w:rsidRPr="00925DBC">
              <w:rPr>
                <w:color w:val="000000"/>
                <w:sz w:val="18"/>
                <w:szCs w:val="18"/>
              </w:rPr>
              <w:t>The project provides good value for money.</w:t>
            </w:r>
          </w:p>
        </w:tc>
      </w:tr>
      <w:tr w:rsidR="007A2ABD" w:rsidRPr="007908D7" w14:paraId="106B1147"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41" w14:textId="77777777" w:rsidR="007A2ABD" w:rsidRPr="00925DBC" w:rsidRDefault="007A2ABD" w:rsidP="00925DBC">
            <w:pPr>
              <w:rPr>
                <w:color w:val="000000"/>
                <w:sz w:val="18"/>
                <w:szCs w:val="18"/>
              </w:rPr>
            </w:pPr>
            <w:r w:rsidRPr="00925DBC">
              <w:rPr>
                <w:color w:val="000000"/>
                <w:sz w:val="18"/>
                <w:szCs w:val="18"/>
              </w:rPr>
              <w:t>The quality of the European Development Plan of the applicant organisation</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42" w14:textId="77777777" w:rsidR="007A2ABD" w:rsidRPr="00925DBC" w:rsidRDefault="007A2ABD" w:rsidP="00E57814">
            <w:pPr>
              <w:rPr>
                <w:color w:val="000000"/>
                <w:sz w:val="18"/>
                <w:szCs w:val="18"/>
              </w:rPr>
            </w:pPr>
            <w:r w:rsidRPr="00925DBC">
              <w:rPr>
                <w:color w:val="000000"/>
                <w:sz w:val="18"/>
                <w:szCs w:val="18"/>
              </w:rPr>
              <w:t>The European Development Plan provides information on:</w:t>
            </w:r>
          </w:p>
          <w:p w14:paraId="106B1143" w14:textId="77777777" w:rsidR="007A2ABD" w:rsidRPr="00925DBC" w:rsidRDefault="007A2ABD" w:rsidP="00F8280E">
            <w:pPr>
              <w:numPr>
                <w:ilvl w:val="0"/>
                <w:numId w:val="26"/>
              </w:numPr>
              <w:rPr>
                <w:color w:val="000000"/>
                <w:sz w:val="18"/>
                <w:szCs w:val="18"/>
              </w:rPr>
            </w:pPr>
            <w:r w:rsidRPr="00925DBC">
              <w:rPr>
                <w:color w:val="000000"/>
                <w:sz w:val="18"/>
                <w:szCs w:val="18"/>
              </w:rPr>
              <w:t>the needs of the school in terms of quality development and internationalisation (e.g. as regards management competences, staff competences, new teaching methods or tools, European dimension, language competences, curriculum, organisation of teaching and learning, reinforcing links with partner institutions) and how the planned activities will contribute to meeting these needs;</w:t>
            </w:r>
          </w:p>
          <w:p w14:paraId="106B1144" w14:textId="77777777" w:rsidR="007A2ABD" w:rsidRPr="00925DBC" w:rsidRDefault="007A2ABD" w:rsidP="00F8280E">
            <w:pPr>
              <w:numPr>
                <w:ilvl w:val="0"/>
                <w:numId w:val="26"/>
              </w:numPr>
              <w:rPr>
                <w:color w:val="000000"/>
                <w:sz w:val="18"/>
                <w:szCs w:val="18"/>
              </w:rPr>
            </w:pPr>
            <w:r w:rsidRPr="00925DBC">
              <w:rPr>
                <w:color w:val="000000"/>
                <w:sz w:val="18"/>
                <w:szCs w:val="18"/>
              </w:rPr>
              <w:t>the impact expected on the pupils, teachers and other staff, and on the school overall;</w:t>
            </w:r>
          </w:p>
          <w:p w14:paraId="106B1145" w14:textId="77777777" w:rsidR="007A2ABD" w:rsidRPr="00925DBC" w:rsidRDefault="007A2ABD" w:rsidP="00F8280E">
            <w:pPr>
              <w:numPr>
                <w:ilvl w:val="0"/>
                <w:numId w:val="26"/>
              </w:numPr>
              <w:rPr>
                <w:color w:val="000000"/>
                <w:sz w:val="18"/>
                <w:szCs w:val="18"/>
              </w:rPr>
            </w:pPr>
            <w:r w:rsidRPr="00925DBC">
              <w:rPr>
                <w:color w:val="000000"/>
                <w:sz w:val="18"/>
                <w:szCs w:val="18"/>
              </w:rPr>
              <w:t>how the school will integrate the competences and experiences the staff will acquire through their mobilities into the curriculum and/or the school's development plan,</w:t>
            </w:r>
          </w:p>
          <w:p w14:paraId="106B1146" w14:textId="77777777" w:rsidR="007A2ABD" w:rsidRPr="00925DBC" w:rsidRDefault="007A2ABD" w:rsidP="00F8280E">
            <w:pPr>
              <w:numPr>
                <w:ilvl w:val="0"/>
                <w:numId w:val="26"/>
              </w:numPr>
              <w:rPr>
                <w:color w:val="000000"/>
                <w:sz w:val="18"/>
                <w:szCs w:val="18"/>
              </w:rPr>
            </w:pPr>
            <w:r w:rsidRPr="00925DBC">
              <w:rPr>
                <w:color w:val="000000"/>
                <w:sz w:val="18"/>
                <w:szCs w:val="18"/>
              </w:rPr>
              <w:t xml:space="preserve">if and how the school intends to use eTwinning </w:t>
            </w:r>
            <w:r w:rsidR="00AD49C0">
              <w:rPr>
                <w:color w:val="000000"/>
                <w:sz w:val="18"/>
                <w:szCs w:val="18"/>
              </w:rPr>
              <w:t xml:space="preserve">and/or School Education Gateway </w:t>
            </w:r>
            <w:r w:rsidRPr="00925DBC">
              <w:rPr>
                <w:color w:val="000000"/>
                <w:sz w:val="18"/>
                <w:szCs w:val="18"/>
              </w:rPr>
              <w:t>in connection with the planned mobility activities.</w:t>
            </w:r>
          </w:p>
        </w:tc>
      </w:tr>
      <w:tr w:rsidR="007A2ABD" w:rsidRPr="007908D7" w14:paraId="106B114A"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48" w14:textId="77777777" w:rsidR="007A2ABD" w:rsidRPr="00925DBC" w:rsidRDefault="007A2ABD"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49" w14:textId="77777777" w:rsidR="007A2ABD" w:rsidRPr="00925DBC" w:rsidRDefault="007A2ABD" w:rsidP="00E57814">
            <w:pPr>
              <w:rPr>
                <w:color w:val="000000"/>
                <w:sz w:val="18"/>
                <w:szCs w:val="18"/>
              </w:rPr>
            </w:pPr>
            <w:r w:rsidRPr="00925DBC">
              <w:rPr>
                <w:color w:val="000000"/>
                <w:sz w:val="18"/>
                <w:szCs w:val="18"/>
              </w:rPr>
              <w:t>The proposal clearly shows that the school intends to organise an open, just and transparent process for selection of staff to participate in mobility activities. The criteria for selection are clearly defined, and ensure that the selected staff have the relevant profile.</w:t>
            </w:r>
          </w:p>
        </w:tc>
      </w:tr>
      <w:tr w:rsidR="007A2ABD" w:rsidRPr="007908D7" w14:paraId="106B114F"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4B" w14:textId="77777777" w:rsidR="007A2ABD" w:rsidRPr="00925DBC" w:rsidRDefault="007A2ABD" w:rsidP="00925DBC">
            <w:pPr>
              <w:rPr>
                <w:color w:val="000000"/>
                <w:sz w:val="18"/>
                <w:szCs w:val="18"/>
              </w:rPr>
            </w:pPr>
            <w:r w:rsidRPr="00925DBC">
              <w:rPr>
                <w:color w:val="000000"/>
                <w:sz w:val="18"/>
                <w:szCs w:val="18"/>
              </w:rPr>
              <w:t xml:space="preserve">The quality of the practical arrangements, management and support modalities </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4C" w14:textId="77777777" w:rsidR="007A2ABD" w:rsidRPr="00925DBC" w:rsidRDefault="007A2ABD" w:rsidP="00E57814">
            <w:pPr>
              <w:rPr>
                <w:color w:val="000000"/>
                <w:sz w:val="18"/>
                <w:szCs w:val="18"/>
              </w:rPr>
            </w:pPr>
            <w:r w:rsidRPr="00925DBC">
              <w:rPr>
                <w:color w:val="000000"/>
                <w:sz w:val="18"/>
                <w:szCs w:val="18"/>
              </w:rPr>
              <w:t xml:space="preserve">The roles of all actors (sending and – if identified in the application – receiving organisation as well as the participants) are clearly defined. </w:t>
            </w:r>
          </w:p>
          <w:p w14:paraId="106B114D" w14:textId="77777777" w:rsidR="007A2ABD" w:rsidRPr="00925DBC" w:rsidRDefault="007A2ABD" w:rsidP="00E57814">
            <w:pPr>
              <w:rPr>
                <w:color w:val="000000"/>
                <w:sz w:val="18"/>
                <w:szCs w:val="18"/>
              </w:rPr>
            </w:pPr>
            <w:r w:rsidRPr="00925DBC">
              <w:rPr>
                <w:color w:val="000000"/>
                <w:sz w:val="18"/>
                <w:szCs w:val="18"/>
              </w:rPr>
              <w:t xml:space="preserve">The proposal includes a well-developed approach for how to deal with practical arrangements (venue, transfers, accommodation, etc.). </w:t>
            </w:r>
          </w:p>
          <w:p w14:paraId="106B114E" w14:textId="77777777" w:rsidR="007A2ABD" w:rsidRPr="00925DBC" w:rsidRDefault="007A2ABD" w:rsidP="00E57814">
            <w:pPr>
              <w:rPr>
                <w:color w:val="000000"/>
                <w:sz w:val="18"/>
                <w:szCs w:val="18"/>
              </w:rPr>
            </w:pPr>
            <w:r w:rsidRPr="00925DBC">
              <w:rPr>
                <w:color w:val="000000"/>
                <w:sz w:val="18"/>
                <w:szCs w:val="18"/>
              </w:rPr>
              <w:t>The proposal explains how the sending school intends to support the participants before, during and after the mobility.</w:t>
            </w:r>
          </w:p>
        </w:tc>
      </w:tr>
      <w:tr w:rsidR="007A2ABD" w:rsidRPr="007908D7" w14:paraId="106B1152"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50" w14:textId="77777777" w:rsidR="007A2ABD" w:rsidRPr="00925DBC" w:rsidRDefault="007A2ABD" w:rsidP="00925DBC">
            <w:pPr>
              <w:rPr>
                <w:color w:val="000000"/>
                <w:sz w:val="18"/>
                <w:szCs w:val="18"/>
              </w:rPr>
            </w:pPr>
            <w:r w:rsidRPr="00925DBC">
              <w:rPr>
                <w:color w:val="000000"/>
                <w:sz w:val="18"/>
                <w:szCs w:val="18"/>
              </w:rPr>
              <w:t>The quality of the preparation provided to participants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51" w14:textId="77777777" w:rsidR="007A2ABD" w:rsidRPr="00925DBC" w:rsidRDefault="007A2ABD" w:rsidP="00E57814">
            <w:pPr>
              <w:rPr>
                <w:color w:val="000000"/>
                <w:sz w:val="18"/>
                <w:szCs w:val="18"/>
              </w:rPr>
            </w:pPr>
            <w:r w:rsidRPr="00925DBC">
              <w:rPr>
                <w:color w:val="000000"/>
                <w:sz w:val="18"/>
                <w:szCs w:val="18"/>
              </w:rPr>
              <w:t>The proposal shows that participants will receive good quality preparation before their mobility activity, including linguistic, cultural and/or pedagogical preparation as necessary.</w:t>
            </w:r>
          </w:p>
        </w:tc>
      </w:tr>
      <w:tr w:rsidR="007A2ABD" w:rsidRPr="007908D7" w14:paraId="106B1157"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53" w14:textId="77777777" w:rsidR="007A2ABD" w:rsidRPr="00925DBC" w:rsidRDefault="007A2ABD" w:rsidP="00925DBC">
            <w:pPr>
              <w:rPr>
                <w:color w:val="000000"/>
                <w:sz w:val="18"/>
                <w:szCs w:val="18"/>
              </w:rPr>
            </w:pPr>
            <w:r w:rsidRPr="00925DBC">
              <w:rPr>
                <w:color w:val="000000"/>
                <w:sz w:val="18"/>
                <w:szCs w:val="18"/>
              </w:rPr>
              <w:t xml:space="preserve">The quality of arrangements for the recognition and validation of participants' learning outcomes, as well as the consistent use of European transparency and recognition tools </w:t>
            </w:r>
          </w:p>
          <w:p w14:paraId="106B1154" w14:textId="77777777" w:rsidR="007A2ABD" w:rsidRPr="00925DBC" w:rsidRDefault="007A2ABD" w:rsidP="00E57814">
            <w:pPr>
              <w:ind w:left="360"/>
              <w:rPr>
                <w:color w:val="000000"/>
                <w:sz w:val="18"/>
                <w:szCs w:val="18"/>
              </w:rPr>
            </w:pP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55" w14:textId="77777777" w:rsidR="007A2ABD" w:rsidRPr="00925DBC" w:rsidRDefault="007A2ABD" w:rsidP="00E57814">
            <w:pPr>
              <w:rPr>
                <w:color w:val="000000"/>
                <w:sz w:val="18"/>
                <w:szCs w:val="18"/>
              </w:rPr>
            </w:pPr>
            <w:r w:rsidRPr="00925DBC">
              <w:rPr>
                <w:color w:val="000000"/>
                <w:sz w:val="18"/>
                <w:szCs w:val="18"/>
              </w:rPr>
              <w:t>The proposal describes concrete and appropriate ways in which the sending school intends to recognise and validate the competences gained during the mobility.</w:t>
            </w:r>
          </w:p>
          <w:p w14:paraId="106B1156" w14:textId="77777777" w:rsidR="007A2ABD" w:rsidRPr="00925DBC" w:rsidRDefault="007A2ABD" w:rsidP="00E57814">
            <w:pPr>
              <w:rPr>
                <w:color w:val="000000"/>
                <w:sz w:val="18"/>
                <w:szCs w:val="18"/>
              </w:rPr>
            </w:pPr>
            <w:r w:rsidRPr="00925DBC">
              <w:rPr>
                <w:color w:val="000000"/>
                <w:sz w:val="18"/>
                <w:szCs w:val="18"/>
              </w:rPr>
              <w:t>Where possible, European recognition tools are used.  Recommended EU recognition tool for school education staff: Europass.</w:t>
            </w:r>
          </w:p>
        </w:tc>
      </w:tr>
      <w:tr w:rsidR="007A2ABD" w:rsidRPr="007908D7" w14:paraId="106B115A"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58" w14:textId="77777777" w:rsidR="007A2ABD" w:rsidRPr="00925DBC" w:rsidRDefault="007A2ABD" w:rsidP="00925DBC">
            <w:pPr>
              <w:rPr>
                <w:color w:val="000000"/>
                <w:sz w:val="18"/>
                <w:szCs w:val="18"/>
              </w:rPr>
            </w:pPr>
            <w:r w:rsidRPr="00925DBC">
              <w:rPr>
                <w:color w:val="000000"/>
                <w:sz w:val="18"/>
                <w:szCs w:val="18"/>
              </w:rPr>
              <w:t>The quality of measures for evaluating the outcomes of the project</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59" w14:textId="77777777" w:rsidR="007A2ABD" w:rsidRPr="00925DBC" w:rsidRDefault="007A2ABD" w:rsidP="00E57814">
            <w:pPr>
              <w:rPr>
                <w:color w:val="000000"/>
                <w:sz w:val="18"/>
                <w:szCs w:val="18"/>
              </w:rPr>
            </w:pPr>
            <w:r w:rsidRPr="00925DBC">
              <w:rPr>
                <w:color w:val="000000"/>
                <w:sz w:val="18"/>
                <w:szCs w:val="18"/>
              </w:rPr>
              <w:t>The proposal includes adequate activities to evaluate the outcomes of the individual mobilities and of the project as a whole. The evaluation will address whether the expected outcomes of the project have been realised and whether the expectations of the sending schools and the participants have been met.</w:t>
            </w:r>
          </w:p>
        </w:tc>
      </w:tr>
      <w:tr w:rsidR="007A2ABD" w:rsidRPr="007908D7" w14:paraId="106B1162"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5B" w14:textId="77777777" w:rsidR="007A2ABD" w:rsidRPr="00925DBC" w:rsidRDefault="007A2ABD" w:rsidP="00925DBC">
            <w:pPr>
              <w:rPr>
                <w:color w:val="000000"/>
                <w:sz w:val="18"/>
                <w:szCs w:val="18"/>
              </w:rPr>
            </w:pPr>
            <w:r w:rsidRPr="00925DBC">
              <w:rPr>
                <w:color w:val="000000"/>
                <w:sz w:val="18"/>
                <w:szCs w:val="18"/>
              </w:rPr>
              <w:t>The potential impact of the project:</w:t>
            </w:r>
          </w:p>
          <w:p w14:paraId="106B115C" w14:textId="77777777" w:rsidR="007A2ABD" w:rsidRPr="00925DBC" w:rsidRDefault="007A2ABD" w:rsidP="00F8280E">
            <w:pPr>
              <w:pStyle w:val="Listaszerbekezds"/>
              <w:numPr>
                <w:ilvl w:val="1"/>
                <w:numId w:val="22"/>
              </w:numPr>
              <w:ind w:left="360"/>
              <w:rPr>
                <w:color w:val="000000"/>
                <w:sz w:val="18"/>
                <w:szCs w:val="18"/>
              </w:rPr>
            </w:pPr>
            <w:r w:rsidRPr="00925DBC">
              <w:rPr>
                <w:color w:val="000000"/>
                <w:sz w:val="18"/>
                <w:szCs w:val="18"/>
              </w:rPr>
              <w:t>on participants and participating organisations during and after the project lifetime;</w:t>
            </w:r>
          </w:p>
          <w:p w14:paraId="106B115D" w14:textId="77777777" w:rsidR="007A2ABD" w:rsidRPr="00925DBC" w:rsidRDefault="007A2ABD" w:rsidP="00F8280E">
            <w:pPr>
              <w:pStyle w:val="Listaszerbekezds"/>
              <w:numPr>
                <w:ilvl w:val="1"/>
                <w:numId w:val="22"/>
              </w:numPr>
              <w:ind w:left="360"/>
              <w:rPr>
                <w:color w:val="000000"/>
                <w:sz w:val="18"/>
                <w:szCs w:val="18"/>
              </w:rPr>
            </w:pPr>
            <w:r w:rsidRPr="00925DBC">
              <w:rPr>
                <w:color w:val="000000"/>
                <w:sz w:val="18"/>
                <w:szCs w:val="18"/>
              </w:rPr>
              <w:t>outside the organisations and individuals directly participating in the project, at local, regional, national and/or European levels.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5E" w14:textId="77777777" w:rsidR="007A2ABD" w:rsidRPr="00925DBC" w:rsidRDefault="007A2ABD" w:rsidP="00E57814">
            <w:pPr>
              <w:rPr>
                <w:color w:val="000000"/>
                <w:sz w:val="18"/>
                <w:szCs w:val="18"/>
              </w:rPr>
            </w:pPr>
            <w:r w:rsidRPr="00925DBC">
              <w:rPr>
                <w:color w:val="000000"/>
                <w:sz w:val="18"/>
                <w:szCs w:val="18"/>
              </w:rPr>
              <w:t xml:space="preserve">The project is likely to have a substantial positive impact on the participants' competences and future professional practice but also on the sending and, if relevant, receiving organisation. </w:t>
            </w:r>
          </w:p>
          <w:p w14:paraId="106B115F" w14:textId="77777777" w:rsidR="007A2ABD" w:rsidRPr="00925DBC" w:rsidRDefault="007A2ABD" w:rsidP="00E57814">
            <w:pPr>
              <w:rPr>
                <w:color w:val="000000"/>
                <w:sz w:val="18"/>
                <w:szCs w:val="18"/>
              </w:rPr>
            </w:pPr>
            <w:r w:rsidRPr="00925DBC">
              <w:rPr>
                <w:color w:val="000000"/>
                <w:sz w:val="18"/>
                <w:szCs w:val="18"/>
              </w:rPr>
              <w:t>The project will contribute to developing a European dimension in the participating schools.</w:t>
            </w:r>
          </w:p>
          <w:p w14:paraId="106B1160" w14:textId="77777777" w:rsidR="007A2ABD" w:rsidRPr="00925DBC" w:rsidRDefault="007A2ABD" w:rsidP="00E57814">
            <w:pPr>
              <w:rPr>
                <w:color w:val="000000"/>
                <w:sz w:val="18"/>
                <w:szCs w:val="18"/>
              </w:rPr>
            </w:pPr>
            <w:r w:rsidRPr="00925DBC">
              <w:rPr>
                <w:color w:val="000000"/>
                <w:sz w:val="18"/>
                <w:szCs w:val="18"/>
              </w:rPr>
              <w:t>The project includes relevant measures to have a longer-term multiplier effect and sustainable impact both within and, if relevant, outside the sending school (e.g. in other schools or in the community). In the long-term perspective, the project will benefit learners of the participating schools.</w:t>
            </w:r>
          </w:p>
          <w:p w14:paraId="106B1161" w14:textId="77777777" w:rsidR="007A2ABD" w:rsidRPr="00925DBC" w:rsidRDefault="007A2ABD" w:rsidP="00E57814">
            <w:pPr>
              <w:rPr>
                <w:color w:val="000000"/>
                <w:sz w:val="18"/>
                <w:szCs w:val="18"/>
              </w:rPr>
            </w:pPr>
            <w:r w:rsidRPr="00925DBC">
              <w:rPr>
                <w:color w:val="000000"/>
                <w:sz w:val="18"/>
                <w:szCs w:val="18"/>
              </w:rPr>
              <w:t>The project results will be incorporated in the management and/or pedagogical/curricular framework and practice of the sending school.</w:t>
            </w:r>
          </w:p>
        </w:tc>
      </w:tr>
      <w:tr w:rsidR="007A2ABD" w:rsidRPr="007908D7" w14:paraId="106B1166"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06B1163" w14:textId="77777777" w:rsidR="007A2ABD" w:rsidRPr="00925DBC" w:rsidRDefault="007A2ABD"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06B1164" w14:textId="77777777" w:rsidR="007A2ABD" w:rsidRPr="00925DBC" w:rsidRDefault="007A2ABD" w:rsidP="00E57814">
            <w:pPr>
              <w:rPr>
                <w:color w:val="000000"/>
                <w:sz w:val="18"/>
                <w:szCs w:val="18"/>
              </w:rPr>
            </w:pPr>
            <w:r w:rsidRPr="00925DBC">
              <w:rPr>
                <w:color w:val="000000"/>
                <w:sz w:val="18"/>
                <w:szCs w:val="18"/>
              </w:rPr>
              <w:t xml:space="preserve">The proposal includes a clear and good quality plan to disseminate the results of the mobility project within and outside the participating organisation(s). It describes the chosen methods and channels, and identifies target groups and multipliers (e.g. teachers of the same subject within the school but also with the community, local school authorities, teachers associations, educational magazines, on-line professional groups, regional/national events for teachers). </w:t>
            </w:r>
          </w:p>
          <w:p w14:paraId="106B1165" w14:textId="77777777" w:rsidR="007A2ABD" w:rsidRPr="00925DBC" w:rsidRDefault="007A2ABD" w:rsidP="008A4768">
            <w:pPr>
              <w:rPr>
                <w:color w:val="000000"/>
                <w:sz w:val="18"/>
                <w:szCs w:val="18"/>
              </w:rPr>
            </w:pPr>
            <w:r w:rsidRPr="00925DBC">
              <w:rPr>
                <w:color w:val="000000"/>
                <w:sz w:val="18"/>
                <w:szCs w:val="18"/>
              </w:rPr>
              <w:t>The dissemination includes the transfer of competences acquired during the mobility, and actively involves the participant.</w:t>
            </w:r>
            <w:r w:rsidR="00791DCD">
              <w:rPr>
                <w:color w:val="000000"/>
                <w:sz w:val="18"/>
                <w:szCs w:val="18"/>
              </w:rPr>
              <w:t xml:space="preserve"> If applicable, the project makes use of </w:t>
            </w:r>
            <w:r w:rsidR="008A4768" w:rsidRPr="00925DBC">
              <w:rPr>
                <w:color w:val="000000"/>
                <w:sz w:val="18"/>
                <w:szCs w:val="18"/>
              </w:rPr>
              <w:t xml:space="preserve">eTwinning </w:t>
            </w:r>
            <w:r w:rsidR="008A4768">
              <w:rPr>
                <w:color w:val="000000"/>
                <w:sz w:val="18"/>
                <w:szCs w:val="18"/>
              </w:rPr>
              <w:t>and/or</w:t>
            </w:r>
            <w:r w:rsidR="008A4768" w:rsidDel="008A4768">
              <w:rPr>
                <w:color w:val="000000"/>
                <w:sz w:val="18"/>
                <w:szCs w:val="18"/>
              </w:rPr>
              <w:t xml:space="preserve"> </w:t>
            </w:r>
            <w:r w:rsidR="008A4768">
              <w:rPr>
                <w:color w:val="000000"/>
                <w:sz w:val="18"/>
                <w:szCs w:val="18"/>
              </w:rPr>
              <w:t>School Education Gateway</w:t>
            </w:r>
            <w:r w:rsidR="00791DCD">
              <w:rPr>
                <w:color w:val="000000"/>
                <w:sz w:val="18"/>
                <w:szCs w:val="18"/>
              </w:rPr>
              <w:t xml:space="preserve"> to disseminate project results</w:t>
            </w:r>
            <w:r w:rsidR="008A4768">
              <w:rPr>
                <w:color w:val="000000"/>
                <w:sz w:val="18"/>
                <w:szCs w:val="18"/>
              </w:rPr>
              <w:t>,</w:t>
            </w:r>
            <w:r w:rsidR="00F64DC7">
              <w:rPr>
                <w:color w:val="000000"/>
                <w:sz w:val="18"/>
                <w:szCs w:val="18"/>
              </w:rPr>
              <w:t xml:space="preserve"> in addition to the</w:t>
            </w:r>
            <w:r w:rsidR="008A4768">
              <w:rPr>
                <w:color w:val="000000"/>
                <w:sz w:val="18"/>
                <w:szCs w:val="18"/>
              </w:rPr>
              <w:t xml:space="preserve"> use of the</w:t>
            </w:r>
            <w:r w:rsidR="00F64DC7">
              <w:rPr>
                <w:color w:val="000000"/>
                <w:sz w:val="18"/>
                <w:szCs w:val="18"/>
              </w:rPr>
              <w:t xml:space="preserve"> Erasmus+</w:t>
            </w:r>
            <w:r w:rsidR="00791DCD">
              <w:rPr>
                <w:color w:val="000000"/>
                <w:sz w:val="18"/>
                <w:szCs w:val="18"/>
              </w:rPr>
              <w:t xml:space="preserve"> Project Results Platform.</w:t>
            </w:r>
          </w:p>
        </w:tc>
      </w:tr>
    </w:tbl>
    <w:p w14:paraId="106B1167" w14:textId="77777777" w:rsidR="007A2ABD" w:rsidRPr="0019745E" w:rsidRDefault="007A2ABD" w:rsidP="00925DBC">
      <w:pPr>
        <w:pStyle w:val="Szvegtrzs"/>
      </w:pPr>
    </w:p>
    <w:p w14:paraId="106B1168" w14:textId="77777777" w:rsidR="007673FF" w:rsidRDefault="007673FF"/>
    <w:p w14:paraId="106B1169" w14:textId="77777777" w:rsidR="00372E34" w:rsidRPr="007908D7" w:rsidRDefault="00372E34" w:rsidP="00CE5AD3">
      <w:pPr>
        <w:pBdr>
          <w:top w:val="single" w:sz="4" w:space="1" w:color="auto"/>
          <w:left w:val="single" w:sz="4" w:space="4" w:color="auto"/>
          <w:bottom w:val="single" w:sz="4" w:space="1" w:color="auto"/>
          <w:right w:val="single" w:sz="4" w:space="4" w:color="auto"/>
        </w:pBdr>
        <w:rPr>
          <w:rFonts w:cs="Calibri"/>
          <w:b/>
          <w:color w:val="000000"/>
          <w:lang w:eastAsia="ar-SA"/>
        </w:rPr>
        <w:sectPr w:rsidR="00372E34" w:rsidRPr="007908D7" w:rsidSect="00E10392">
          <w:headerReference w:type="default" r:id="rId19"/>
          <w:type w:val="continuous"/>
          <w:pgSz w:w="16838" w:h="11906" w:orient="landscape" w:code="9"/>
          <w:pgMar w:top="1418" w:right="1418" w:bottom="1701" w:left="1985" w:header="794" w:footer="709" w:gutter="0"/>
          <w:cols w:space="708"/>
          <w:docGrid w:linePitch="360"/>
        </w:sectPr>
      </w:pPr>
    </w:p>
    <w:p w14:paraId="106B116A" w14:textId="77777777" w:rsidR="00CE5AD3" w:rsidRDefault="00CE5AD3" w:rsidP="00E633E6">
      <w:pPr>
        <w:pStyle w:val="Cmsor2"/>
      </w:pPr>
      <w:bookmarkStart w:id="68" w:name="_Toc414201821"/>
      <w:bookmarkStart w:id="69" w:name="_Toc417387027"/>
      <w:bookmarkStart w:id="70" w:name="_Toc473896397"/>
      <w:bookmarkStart w:id="71" w:name="_Toc379898791"/>
      <w:r w:rsidRPr="007908D7">
        <w:t xml:space="preserve">Mobility </w:t>
      </w:r>
      <w:r w:rsidR="00DD6221" w:rsidRPr="007908D7">
        <w:t xml:space="preserve">project for VET learners and </w:t>
      </w:r>
      <w:r w:rsidRPr="007908D7">
        <w:t>staff</w:t>
      </w:r>
      <w:bookmarkEnd w:id="68"/>
      <w:bookmarkEnd w:id="69"/>
      <w:bookmarkEnd w:id="70"/>
      <w:r w:rsidRPr="007908D7">
        <w:t xml:space="preserve"> </w:t>
      </w:r>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10142"/>
      </w:tblGrid>
      <w:tr w:rsidR="008518BA" w:rsidRPr="008518BA" w14:paraId="106B116D" w14:textId="77777777" w:rsidTr="00925DBC">
        <w:trPr>
          <w:trHeight w:hRule="exact" w:val="377"/>
          <w:tblHeader/>
        </w:trPr>
        <w:tc>
          <w:tcPr>
            <w:tcW w:w="1361" w:type="pct"/>
            <w:tcBorders>
              <w:bottom w:val="single" w:sz="4" w:space="0" w:color="auto"/>
            </w:tcBorders>
            <w:shd w:val="clear" w:color="auto" w:fill="auto"/>
          </w:tcPr>
          <w:p w14:paraId="106B116B" w14:textId="77777777" w:rsidR="008518BA" w:rsidRPr="00925DBC" w:rsidRDefault="008518BA" w:rsidP="00E57814">
            <w:pPr>
              <w:spacing w:before="60" w:after="60"/>
              <w:rPr>
                <w:b/>
                <w:color w:val="000000"/>
                <w:sz w:val="18"/>
                <w:szCs w:val="18"/>
              </w:rPr>
            </w:pPr>
            <w:r w:rsidRPr="00925DBC">
              <w:rPr>
                <w:b/>
                <w:color w:val="000000"/>
                <w:sz w:val="18"/>
                <w:szCs w:val="18"/>
              </w:rPr>
              <w:t>Elements of analysis</w:t>
            </w:r>
          </w:p>
        </w:tc>
        <w:tc>
          <w:tcPr>
            <w:tcW w:w="3639" w:type="pct"/>
            <w:tcBorders>
              <w:bottom w:val="single" w:sz="4" w:space="0" w:color="auto"/>
            </w:tcBorders>
            <w:shd w:val="clear" w:color="auto" w:fill="auto"/>
          </w:tcPr>
          <w:p w14:paraId="106B116C" w14:textId="77777777" w:rsidR="008518BA" w:rsidRPr="00925DBC" w:rsidRDefault="008518BA" w:rsidP="00E57814">
            <w:pPr>
              <w:spacing w:before="60" w:after="60"/>
              <w:rPr>
                <w:b/>
                <w:color w:val="000000"/>
                <w:sz w:val="18"/>
                <w:szCs w:val="18"/>
              </w:rPr>
            </w:pPr>
            <w:r w:rsidRPr="00925DBC">
              <w:rPr>
                <w:b/>
                <w:color w:val="000000"/>
                <w:sz w:val="18"/>
                <w:szCs w:val="18"/>
              </w:rPr>
              <w:t>Interpretation of award criteria for vocational education and training (VET)</w:t>
            </w:r>
          </w:p>
        </w:tc>
      </w:tr>
      <w:tr w:rsidR="008518BA" w:rsidRPr="008518BA" w14:paraId="106B1171" w14:textId="77777777" w:rsidTr="00925DBC">
        <w:tc>
          <w:tcPr>
            <w:tcW w:w="1361" w:type="pct"/>
            <w:tcBorders>
              <w:bottom w:val="nil"/>
            </w:tcBorders>
            <w:shd w:val="clear" w:color="auto" w:fill="auto"/>
          </w:tcPr>
          <w:p w14:paraId="106B116E" w14:textId="77777777" w:rsidR="008518BA" w:rsidRPr="00925DBC" w:rsidRDefault="008518BA" w:rsidP="00E57814">
            <w:pPr>
              <w:rPr>
                <w:color w:val="000000"/>
                <w:sz w:val="18"/>
                <w:szCs w:val="18"/>
              </w:rPr>
            </w:pPr>
            <w:r w:rsidRPr="00925DBC">
              <w:rPr>
                <w:color w:val="000000"/>
                <w:sz w:val="18"/>
                <w:szCs w:val="18"/>
              </w:rPr>
              <w:t>T</w:t>
            </w:r>
            <w:r>
              <w:rPr>
                <w:color w:val="000000"/>
                <w:sz w:val="18"/>
                <w:szCs w:val="18"/>
              </w:rPr>
              <w:t xml:space="preserve">he relevance of the proposal to </w:t>
            </w:r>
            <w:r w:rsidRPr="00925DBC">
              <w:rPr>
                <w:color w:val="000000"/>
                <w:sz w:val="18"/>
                <w:szCs w:val="18"/>
              </w:rPr>
              <w:t>the objectives and priorities of the Action</w:t>
            </w:r>
          </w:p>
        </w:tc>
        <w:tc>
          <w:tcPr>
            <w:tcW w:w="3639" w:type="pct"/>
            <w:tcBorders>
              <w:bottom w:val="nil"/>
            </w:tcBorders>
            <w:shd w:val="clear" w:color="auto" w:fill="auto"/>
          </w:tcPr>
          <w:p w14:paraId="106B116F" w14:textId="77777777" w:rsidR="00CA2427" w:rsidRDefault="00CA2427" w:rsidP="00E57814">
            <w:pPr>
              <w:rPr>
                <w:color w:val="000000"/>
                <w:sz w:val="18"/>
                <w:szCs w:val="18"/>
              </w:rPr>
            </w:pPr>
            <w:r w:rsidRPr="00925DBC">
              <w:rPr>
                <w:color w:val="000000"/>
                <w:sz w:val="18"/>
                <w:szCs w:val="18"/>
              </w:rPr>
              <w:t xml:space="preserve">The proposal corresponds to the objectives </w:t>
            </w:r>
            <w:r>
              <w:rPr>
                <w:color w:val="000000"/>
                <w:sz w:val="18"/>
                <w:szCs w:val="18"/>
              </w:rPr>
              <w:t xml:space="preserve">and the format </w:t>
            </w:r>
            <w:r w:rsidRPr="00925DBC">
              <w:rPr>
                <w:color w:val="000000"/>
                <w:sz w:val="18"/>
                <w:szCs w:val="18"/>
              </w:rPr>
              <w:t>of the Action</w:t>
            </w:r>
            <w:r>
              <w:rPr>
                <w:color w:val="000000"/>
                <w:sz w:val="18"/>
                <w:szCs w:val="18"/>
              </w:rPr>
              <w:t>, as well as to</w:t>
            </w:r>
            <w:r w:rsidRPr="00925DBC">
              <w:rPr>
                <w:color w:val="000000"/>
                <w:sz w:val="18"/>
                <w:szCs w:val="18"/>
              </w:rPr>
              <w:t xml:space="preserve"> </w:t>
            </w:r>
            <w:r>
              <w:rPr>
                <w:color w:val="000000"/>
                <w:sz w:val="18"/>
                <w:szCs w:val="18"/>
              </w:rPr>
              <w:t xml:space="preserve">the </w:t>
            </w:r>
            <w:r w:rsidRPr="00925DBC">
              <w:rPr>
                <w:color w:val="000000"/>
                <w:sz w:val="18"/>
                <w:szCs w:val="18"/>
              </w:rPr>
              <w:t xml:space="preserve">priorities of the field </w:t>
            </w:r>
            <w:r>
              <w:rPr>
                <w:color w:val="000000"/>
                <w:sz w:val="18"/>
                <w:szCs w:val="18"/>
              </w:rPr>
              <w:t xml:space="preserve">as </w:t>
            </w:r>
            <w:r w:rsidRPr="00925DBC">
              <w:rPr>
                <w:color w:val="000000"/>
                <w:sz w:val="18"/>
                <w:szCs w:val="18"/>
              </w:rPr>
              <w:t>described in Part B</w:t>
            </w:r>
            <w:r>
              <w:rPr>
                <w:color w:val="000000"/>
                <w:sz w:val="18"/>
                <w:szCs w:val="18"/>
              </w:rPr>
              <w:t xml:space="preserve"> and Annex I</w:t>
            </w:r>
            <w:r w:rsidRPr="00925DBC">
              <w:rPr>
                <w:color w:val="000000"/>
                <w:sz w:val="18"/>
                <w:szCs w:val="18"/>
              </w:rPr>
              <w:t xml:space="preserve"> of the Programme Guide</w:t>
            </w:r>
            <w:r>
              <w:rPr>
                <w:color w:val="000000"/>
                <w:sz w:val="18"/>
                <w:szCs w:val="18"/>
              </w:rPr>
              <w:t xml:space="preserve">. </w:t>
            </w:r>
          </w:p>
          <w:p w14:paraId="106B1170" w14:textId="77777777" w:rsidR="008518BA" w:rsidRPr="00925DBC" w:rsidRDefault="008518BA" w:rsidP="00E57814">
            <w:pPr>
              <w:rPr>
                <w:color w:val="000000"/>
                <w:sz w:val="18"/>
                <w:szCs w:val="18"/>
              </w:rPr>
            </w:pPr>
            <w:r w:rsidRPr="00925DBC">
              <w:rPr>
                <w:color w:val="000000"/>
                <w:sz w:val="18"/>
                <w:szCs w:val="18"/>
              </w:rPr>
              <w:t>The application clearly falls within the scope of vocational education and training and addresses target group(s) relevant for this action, i.e. VET staff and learners.</w:t>
            </w:r>
          </w:p>
        </w:tc>
      </w:tr>
      <w:tr w:rsidR="008518BA" w:rsidRPr="008518BA" w14:paraId="106B1174" w14:textId="77777777" w:rsidTr="00925DBC">
        <w:tc>
          <w:tcPr>
            <w:tcW w:w="1361" w:type="pct"/>
            <w:tcBorders>
              <w:top w:val="nil"/>
            </w:tcBorders>
            <w:shd w:val="clear" w:color="auto" w:fill="auto"/>
          </w:tcPr>
          <w:p w14:paraId="106B1172" w14:textId="77777777" w:rsidR="008518BA" w:rsidRPr="00925DBC" w:rsidRDefault="008518BA" w:rsidP="00E57814">
            <w:pPr>
              <w:rPr>
                <w:color w:val="000000"/>
                <w:sz w:val="18"/>
                <w:szCs w:val="18"/>
              </w:rPr>
            </w:pPr>
          </w:p>
        </w:tc>
        <w:tc>
          <w:tcPr>
            <w:tcW w:w="3639" w:type="pct"/>
            <w:tcBorders>
              <w:top w:val="nil"/>
            </w:tcBorders>
            <w:shd w:val="clear" w:color="auto" w:fill="auto"/>
          </w:tcPr>
          <w:p w14:paraId="106B1173" w14:textId="77777777" w:rsidR="008518BA" w:rsidRPr="00925DBC" w:rsidRDefault="008518BA" w:rsidP="00E57814">
            <w:pPr>
              <w:rPr>
                <w:color w:val="000000"/>
                <w:sz w:val="18"/>
                <w:szCs w:val="18"/>
              </w:rPr>
            </w:pPr>
          </w:p>
        </w:tc>
      </w:tr>
      <w:tr w:rsidR="008518BA" w:rsidRPr="008518BA" w14:paraId="106B1179" w14:textId="77777777" w:rsidTr="00925DBC">
        <w:tc>
          <w:tcPr>
            <w:tcW w:w="1361" w:type="pct"/>
            <w:tcBorders>
              <w:top w:val="nil"/>
            </w:tcBorders>
            <w:shd w:val="clear" w:color="auto" w:fill="auto"/>
          </w:tcPr>
          <w:p w14:paraId="106B1175" w14:textId="77777777" w:rsidR="008518BA" w:rsidRPr="00925DBC" w:rsidRDefault="008518BA" w:rsidP="00E57814">
            <w:pPr>
              <w:rPr>
                <w:color w:val="000000"/>
                <w:sz w:val="18"/>
                <w:szCs w:val="18"/>
              </w:rPr>
            </w:pPr>
            <w:r w:rsidRPr="00F72A03">
              <w:rPr>
                <w:color w:val="000000"/>
                <w:sz w:val="18"/>
                <w:szCs w:val="18"/>
              </w:rPr>
              <w:t>The relevance of the proposal to</w:t>
            </w:r>
            <w:r w:rsidRPr="008518BA">
              <w:rPr>
                <w:color w:val="000000"/>
                <w:sz w:val="18"/>
                <w:szCs w:val="18"/>
              </w:rPr>
              <w:t xml:space="preserve"> </w:t>
            </w:r>
            <w:r w:rsidRPr="00925DBC">
              <w:rPr>
                <w:color w:val="000000"/>
                <w:sz w:val="18"/>
                <w:szCs w:val="18"/>
              </w:rPr>
              <w:t>the needs and objectives of the participating organisations and of the individual participants</w:t>
            </w:r>
          </w:p>
        </w:tc>
        <w:tc>
          <w:tcPr>
            <w:tcW w:w="3639" w:type="pct"/>
            <w:tcBorders>
              <w:top w:val="nil"/>
            </w:tcBorders>
            <w:shd w:val="clear" w:color="auto" w:fill="auto"/>
          </w:tcPr>
          <w:p w14:paraId="106B1176" w14:textId="77777777" w:rsidR="008518BA" w:rsidRDefault="008518BA" w:rsidP="00E57814">
            <w:pPr>
              <w:rPr>
                <w:color w:val="000000"/>
                <w:sz w:val="18"/>
                <w:szCs w:val="18"/>
              </w:rPr>
            </w:pPr>
            <w:r w:rsidRPr="00925DBC">
              <w:rPr>
                <w:color w:val="000000"/>
                <w:sz w:val="18"/>
                <w:szCs w:val="18"/>
              </w:rPr>
              <w:t>The proposal identifies and addresses clearly specified needs and objectives of the participating organisations and of the individual participants in the field of VET.</w:t>
            </w:r>
          </w:p>
          <w:p w14:paraId="106B1177" w14:textId="77777777" w:rsidR="00DA7437" w:rsidRDefault="00DA7437" w:rsidP="00E57814">
            <w:pPr>
              <w:rPr>
                <w:color w:val="000000"/>
                <w:sz w:val="18"/>
                <w:szCs w:val="18"/>
              </w:rPr>
            </w:pPr>
          </w:p>
          <w:p w14:paraId="106B1178" w14:textId="77777777" w:rsidR="00DA7437" w:rsidRPr="00925DBC" w:rsidRDefault="00DA7437" w:rsidP="00E57814">
            <w:pPr>
              <w:rPr>
                <w:color w:val="000000"/>
                <w:sz w:val="18"/>
                <w:szCs w:val="18"/>
              </w:rPr>
            </w:pPr>
            <w:r>
              <w:rPr>
                <w:color w:val="000000"/>
                <w:sz w:val="18"/>
                <w:szCs w:val="18"/>
              </w:rPr>
              <w:t>Participating organisations, including intermediary organisations, are active contributors to the field of VET and/or to establishing links between VET and the world of work.</w:t>
            </w:r>
          </w:p>
        </w:tc>
      </w:tr>
      <w:tr w:rsidR="009F53B7" w:rsidRPr="008518BA" w14:paraId="71E5EB60" w14:textId="77777777" w:rsidTr="00925DBC">
        <w:tc>
          <w:tcPr>
            <w:tcW w:w="1361" w:type="pct"/>
            <w:tcBorders>
              <w:top w:val="nil"/>
            </w:tcBorders>
            <w:shd w:val="clear" w:color="auto" w:fill="auto"/>
          </w:tcPr>
          <w:p w14:paraId="21B58FAE" w14:textId="7E3B9310" w:rsidR="009F53B7" w:rsidRPr="00F72A03" w:rsidRDefault="009F53B7" w:rsidP="00D90B99">
            <w:pPr>
              <w:jc w:val="left"/>
              <w:rPr>
                <w:color w:val="000000"/>
                <w:sz w:val="18"/>
                <w:szCs w:val="18"/>
              </w:rPr>
            </w:pPr>
            <w:r>
              <w:rPr>
                <w:color w:val="000000"/>
                <w:sz w:val="18"/>
                <w:szCs w:val="18"/>
              </w:rPr>
              <w:t>The extent to which the proposal integrates long-term mobility (ErasmusPro)</w:t>
            </w:r>
          </w:p>
        </w:tc>
        <w:tc>
          <w:tcPr>
            <w:tcW w:w="3639" w:type="pct"/>
            <w:tcBorders>
              <w:top w:val="nil"/>
            </w:tcBorders>
            <w:shd w:val="clear" w:color="auto" w:fill="auto"/>
          </w:tcPr>
          <w:p w14:paraId="4D55DC01" w14:textId="0FF9DB68" w:rsidR="009F53B7" w:rsidRPr="00925DBC" w:rsidRDefault="00857AF1" w:rsidP="00E54506">
            <w:pPr>
              <w:rPr>
                <w:color w:val="000000"/>
                <w:sz w:val="18"/>
                <w:szCs w:val="18"/>
              </w:rPr>
            </w:pPr>
            <w:r>
              <w:rPr>
                <w:color w:val="000000"/>
                <w:sz w:val="18"/>
                <w:szCs w:val="18"/>
              </w:rPr>
              <w:t xml:space="preserve">The </w:t>
            </w:r>
            <w:r w:rsidR="00E54506">
              <w:rPr>
                <w:color w:val="000000"/>
                <w:sz w:val="18"/>
                <w:szCs w:val="18"/>
              </w:rPr>
              <w:t xml:space="preserve">extent to which the </w:t>
            </w:r>
            <w:r>
              <w:rPr>
                <w:color w:val="000000"/>
                <w:sz w:val="18"/>
                <w:szCs w:val="18"/>
              </w:rPr>
              <w:t xml:space="preserve">proposal includes </w:t>
            </w:r>
            <w:r w:rsidR="00E54506">
              <w:rPr>
                <w:color w:val="000000"/>
                <w:sz w:val="18"/>
                <w:szCs w:val="18"/>
              </w:rPr>
              <w:t>feasible ErasmusPro activities (</w:t>
            </w:r>
            <w:r>
              <w:rPr>
                <w:color w:val="000000"/>
                <w:sz w:val="18"/>
                <w:szCs w:val="18"/>
              </w:rPr>
              <w:t xml:space="preserve">mobilities </w:t>
            </w:r>
            <w:r w:rsidR="00E54506">
              <w:rPr>
                <w:color w:val="000000"/>
                <w:sz w:val="18"/>
                <w:szCs w:val="18"/>
              </w:rPr>
              <w:t>of</w:t>
            </w:r>
            <w:r>
              <w:rPr>
                <w:color w:val="000000"/>
                <w:sz w:val="18"/>
                <w:szCs w:val="18"/>
              </w:rPr>
              <w:t xml:space="preserve"> duration of longer than three months with an emphasis on work-based learning</w:t>
            </w:r>
            <w:r w:rsidR="00E54506">
              <w:rPr>
                <w:color w:val="000000"/>
                <w:sz w:val="18"/>
                <w:szCs w:val="18"/>
              </w:rPr>
              <w:t>)</w:t>
            </w:r>
            <w:r>
              <w:rPr>
                <w:color w:val="000000"/>
                <w:sz w:val="18"/>
                <w:szCs w:val="18"/>
              </w:rPr>
              <w:t>.</w:t>
            </w:r>
            <w:r w:rsidR="00E54506">
              <w:rPr>
                <w:color w:val="000000"/>
                <w:sz w:val="18"/>
                <w:szCs w:val="18"/>
              </w:rPr>
              <w:t xml:space="preserve"> In line with the general principle of proportionality, the integration of ErasmusPro activities should be proportional to the overall size of the requested project grant and the operational capacity of involved organisations.</w:t>
            </w:r>
          </w:p>
        </w:tc>
      </w:tr>
      <w:tr w:rsidR="008518BA" w:rsidRPr="008518BA" w14:paraId="106B117E" w14:textId="77777777" w:rsidTr="00925DBC">
        <w:tc>
          <w:tcPr>
            <w:tcW w:w="1361" w:type="pct"/>
            <w:shd w:val="clear" w:color="auto" w:fill="auto"/>
          </w:tcPr>
          <w:p w14:paraId="106B117A" w14:textId="77777777" w:rsidR="008518BA" w:rsidRPr="00925DBC" w:rsidRDefault="008518BA" w:rsidP="00925DBC">
            <w:pPr>
              <w:rPr>
                <w:color w:val="000000"/>
                <w:sz w:val="18"/>
                <w:szCs w:val="18"/>
              </w:rPr>
            </w:pPr>
            <w:r w:rsidRPr="00925DBC">
              <w:rPr>
                <w:color w:val="000000"/>
                <w:sz w:val="18"/>
                <w:szCs w:val="18"/>
              </w:rPr>
              <w:t>The extent to wh</w:t>
            </w:r>
            <w:r>
              <w:rPr>
                <w:color w:val="000000"/>
                <w:sz w:val="18"/>
                <w:szCs w:val="18"/>
              </w:rPr>
              <w:t xml:space="preserve">ich the proposal is suitable to </w:t>
            </w:r>
            <w:r w:rsidRPr="00925DBC">
              <w:rPr>
                <w:color w:val="000000"/>
                <w:sz w:val="18"/>
                <w:szCs w:val="18"/>
              </w:rPr>
              <w:t>producing high-quality learning outcomes for participants</w:t>
            </w:r>
          </w:p>
        </w:tc>
        <w:tc>
          <w:tcPr>
            <w:tcW w:w="3639" w:type="pct"/>
            <w:shd w:val="clear" w:color="auto" w:fill="auto"/>
          </w:tcPr>
          <w:p w14:paraId="106B117B" w14:textId="77777777" w:rsidR="008518BA" w:rsidRPr="00925DBC" w:rsidRDefault="008518BA" w:rsidP="00E57814">
            <w:pPr>
              <w:rPr>
                <w:color w:val="000000"/>
                <w:sz w:val="18"/>
                <w:szCs w:val="18"/>
              </w:rPr>
            </w:pPr>
            <w:r w:rsidRPr="00925DBC">
              <w:rPr>
                <w:color w:val="000000"/>
                <w:sz w:val="18"/>
                <w:szCs w:val="18"/>
              </w:rPr>
              <w:t>The expected learning outcomes of the participants are clearly explained and in line with the identified needs of the VET staff and/or learners.</w:t>
            </w:r>
          </w:p>
          <w:p w14:paraId="106B117C" w14:textId="77777777" w:rsidR="008518BA" w:rsidRPr="00925DBC" w:rsidRDefault="008518BA" w:rsidP="00E57814">
            <w:pPr>
              <w:rPr>
                <w:color w:val="000000"/>
                <w:sz w:val="18"/>
                <w:szCs w:val="18"/>
              </w:rPr>
            </w:pPr>
            <w:r w:rsidRPr="00925DBC">
              <w:rPr>
                <w:color w:val="000000"/>
                <w:sz w:val="18"/>
                <w:szCs w:val="18"/>
              </w:rPr>
              <w:t xml:space="preserve">The proposal provides </w:t>
            </w:r>
            <w:r w:rsidRPr="00925DBC">
              <w:rPr>
                <w:i/>
                <w:color w:val="000000"/>
                <w:sz w:val="18"/>
                <w:szCs w:val="18"/>
              </w:rPr>
              <w:t>VET staff</w:t>
            </w:r>
            <w:r w:rsidRPr="00925DBC">
              <w:rPr>
                <w:color w:val="000000"/>
                <w:sz w:val="18"/>
                <w:szCs w:val="18"/>
              </w:rPr>
              <w:t xml:space="preserve"> with appropriate training opportunities in view of developing their professional knowledge, skills and competences.</w:t>
            </w:r>
          </w:p>
          <w:p w14:paraId="106B117D" w14:textId="77777777" w:rsidR="008518BA" w:rsidRPr="00925DBC" w:rsidRDefault="008518BA" w:rsidP="00E57814">
            <w:pPr>
              <w:rPr>
                <w:color w:val="000000"/>
                <w:sz w:val="18"/>
                <w:szCs w:val="18"/>
              </w:rPr>
            </w:pPr>
            <w:r w:rsidRPr="00925DBC">
              <w:rPr>
                <w:color w:val="000000"/>
                <w:sz w:val="18"/>
                <w:szCs w:val="18"/>
              </w:rPr>
              <w:t xml:space="preserve">And/or: The proposal provides </w:t>
            </w:r>
            <w:r w:rsidRPr="00925DBC">
              <w:rPr>
                <w:i/>
                <w:color w:val="000000"/>
                <w:sz w:val="18"/>
                <w:szCs w:val="18"/>
              </w:rPr>
              <w:t>learner</w:t>
            </w:r>
            <w:r w:rsidRPr="00925DBC">
              <w:rPr>
                <w:color w:val="000000"/>
                <w:sz w:val="18"/>
                <w:szCs w:val="18"/>
              </w:rPr>
              <w:t>s with appropriate opportunities in view of acquiring knowledge and skills for their personal development and employability.</w:t>
            </w:r>
          </w:p>
        </w:tc>
      </w:tr>
      <w:tr w:rsidR="008518BA" w:rsidRPr="008518BA" w14:paraId="106B1181" w14:textId="77777777" w:rsidTr="00925DBC">
        <w:tc>
          <w:tcPr>
            <w:tcW w:w="1361" w:type="pct"/>
            <w:shd w:val="clear" w:color="auto" w:fill="auto"/>
          </w:tcPr>
          <w:p w14:paraId="106B117F" w14:textId="77777777" w:rsidR="008518BA" w:rsidRPr="00925DBC" w:rsidRDefault="008518BA" w:rsidP="00925DBC">
            <w:pPr>
              <w:rPr>
                <w:color w:val="000000"/>
                <w:sz w:val="18"/>
                <w:szCs w:val="18"/>
              </w:rPr>
            </w:pPr>
            <w:r w:rsidRPr="00F72A03">
              <w:rPr>
                <w:color w:val="000000"/>
                <w:sz w:val="18"/>
                <w:szCs w:val="18"/>
              </w:rPr>
              <w:t>The extent to which the proposal is suitable to</w:t>
            </w:r>
            <w:r w:rsidRPr="008518BA">
              <w:rPr>
                <w:color w:val="000000"/>
                <w:sz w:val="18"/>
                <w:szCs w:val="18"/>
              </w:rPr>
              <w:t xml:space="preserve"> </w:t>
            </w:r>
            <w:r w:rsidRPr="00925DBC">
              <w:rPr>
                <w:color w:val="000000"/>
                <w:sz w:val="18"/>
                <w:szCs w:val="18"/>
              </w:rPr>
              <w:t>reinforcing the capacities and international scope of the participating organisations</w:t>
            </w:r>
          </w:p>
        </w:tc>
        <w:tc>
          <w:tcPr>
            <w:tcW w:w="3639" w:type="pct"/>
            <w:shd w:val="clear" w:color="auto" w:fill="auto"/>
          </w:tcPr>
          <w:p w14:paraId="106B1180" w14:textId="77777777" w:rsidR="008518BA" w:rsidRPr="00925DBC" w:rsidRDefault="008518BA" w:rsidP="00E57814">
            <w:pPr>
              <w:rPr>
                <w:color w:val="000000"/>
                <w:sz w:val="18"/>
                <w:szCs w:val="18"/>
              </w:rPr>
            </w:pPr>
            <w:r w:rsidRPr="00925DBC">
              <w:rPr>
                <w:color w:val="000000"/>
                <w:sz w:val="18"/>
                <w:szCs w:val="18"/>
              </w:rPr>
              <w:t>The proposal clearly supports the participating organisations in strengthening their capacity and ability to successfully cooperate with international partners in the field of VET.</w:t>
            </w:r>
          </w:p>
        </w:tc>
      </w:tr>
      <w:tr w:rsidR="008518BA" w:rsidRPr="008518BA" w14:paraId="106B1187" w14:textId="77777777" w:rsidTr="00925DBC">
        <w:tc>
          <w:tcPr>
            <w:tcW w:w="1361" w:type="pct"/>
            <w:shd w:val="clear" w:color="auto" w:fill="auto"/>
          </w:tcPr>
          <w:p w14:paraId="106B1182" w14:textId="77777777" w:rsidR="008518BA" w:rsidRPr="00925DBC" w:rsidRDefault="008518BA" w:rsidP="00925DBC">
            <w:pPr>
              <w:rPr>
                <w:color w:val="000000"/>
                <w:sz w:val="18"/>
                <w:szCs w:val="18"/>
              </w:rPr>
            </w:pPr>
            <w:r w:rsidRPr="00925DBC">
              <w:rPr>
                <w:color w:val="000000"/>
                <w:sz w:val="18"/>
                <w:szCs w:val="18"/>
              </w:rPr>
              <w:t>The clarity, completeness and quality of all the phases of the project proposal (preparation, implementation of mobility activities, and follow-up)</w:t>
            </w:r>
          </w:p>
        </w:tc>
        <w:tc>
          <w:tcPr>
            <w:tcW w:w="3639" w:type="pct"/>
            <w:shd w:val="clear" w:color="auto" w:fill="auto"/>
          </w:tcPr>
          <w:p w14:paraId="106B1183" w14:textId="77777777" w:rsidR="008518BA" w:rsidRPr="00925DBC" w:rsidRDefault="008518BA" w:rsidP="00E57814">
            <w:pPr>
              <w:rPr>
                <w:color w:val="000000"/>
                <w:sz w:val="18"/>
                <w:szCs w:val="18"/>
              </w:rPr>
            </w:pPr>
            <w:r w:rsidRPr="00925DBC">
              <w:rPr>
                <w:color w:val="000000"/>
                <w:sz w:val="18"/>
                <w:szCs w:val="18"/>
              </w:rPr>
              <w:t>The proposal shows that all the phases of the project have been properly designed in order for the project to realise its objectives.</w:t>
            </w:r>
          </w:p>
          <w:p w14:paraId="106B1184" w14:textId="77777777" w:rsidR="008518BA" w:rsidRPr="00925DBC" w:rsidRDefault="008518BA" w:rsidP="00E57814">
            <w:pPr>
              <w:rPr>
                <w:color w:val="000000"/>
                <w:sz w:val="18"/>
                <w:szCs w:val="18"/>
              </w:rPr>
            </w:pPr>
            <w:r w:rsidRPr="00925DBC">
              <w:rPr>
                <w:color w:val="000000"/>
                <w:sz w:val="18"/>
                <w:szCs w:val="18"/>
              </w:rPr>
              <w:t>The programme of activities is clearly defined, comprehensive and realistic.</w:t>
            </w:r>
          </w:p>
          <w:p w14:paraId="106B1185" w14:textId="77777777" w:rsidR="008518BA" w:rsidRPr="00925DBC" w:rsidRDefault="008518BA" w:rsidP="00E57814">
            <w:pPr>
              <w:rPr>
                <w:color w:val="000000"/>
                <w:sz w:val="18"/>
                <w:szCs w:val="18"/>
              </w:rPr>
            </w:pPr>
            <w:r w:rsidRPr="00925DBC">
              <w:rPr>
                <w:color w:val="000000"/>
                <w:sz w:val="18"/>
                <w:szCs w:val="18"/>
              </w:rPr>
              <w:t>The project contains a clear and well-planned timetable.</w:t>
            </w:r>
          </w:p>
          <w:p w14:paraId="106B1186" w14:textId="77777777" w:rsidR="008518BA" w:rsidRPr="00925DBC" w:rsidRDefault="008518BA" w:rsidP="00E57814">
            <w:pPr>
              <w:rPr>
                <w:color w:val="000000"/>
                <w:sz w:val="18"/>
                <w:szCs w:val="18"/>
              </w:rPr>
            </w:pPr>
            <w:r w:rsidRPr="00925DBC">
              <w:rPr>
                <w:color w:val="000000"/>
                <w:sz w:val="18"/>
                <w:szCs w:val="18"/>
              </w:rPr>
              <w:t xml:space="preserve">The proposal foresees a clear method and regular and concrete activities to monitor progress and address any problems encountered.  </w:t>
            </w:r>
          </w:p>
        </w:tc>
      </w:tr>
      <w:tr w:rsidR="00857AF1" w:rsidRPr="008518BA" w14:paraId="70D805B3" w14:textId="77777777" w:rsidTr="00925DBC">
        <w:tc>
          <w:tcPr>
            <w:tcW w:w="1361" w:type="pct"/>
            <w:shd w:val="clear" w:color="auto" w:fill="auto"/>
          </w:tcPr>
          <w:p w14:paraId="56F3CB96" w14:textId="437B707E" w:rsidR="00857AF1" w:rsidRPr="00925DBC" w:rsidRDefault="00857AF1" w:rsidP="00D90B99">
            <w:pPr>
              <w:jc w:val="left"/>
              <w:rPr>
                <w:color w:val="000000"/>
                <w:sz w:val="18"/>
                <w:szCs w:val="18"/>
              </w:rPr>
            </w:pPr>
            <w:r>
              <w:rPr>
                <w:color w:val="000000"/>
                <w:sz w:val="18"/>
                <w:szCs w:val="18"/>
              </w:rPr>
              <w:t>The clarity of planning and feasibility of implementation of long-term mobility (ErasmusPro), if applicable</w:t>
            </w:r>
          </w:p>
        </w:tc>
        <w:tc>
          <w:tcPr>
            <w:tcW w:w="3639" w:type="pct"/>
            <w:shd w:val="clear" w:color="auto" w:fill="auto"/>
          </w:tcPr>
          <w:p w14:paraId="149C1652" w14:textId="1713A08C" w:rsidR="009A5E15" w:rsidRDefault="00E54506" w:rsidP="00E57814">
            <w:pPr>
              <w:rPr>
                <w:color w:val="000000"/>
                <w:sz w:val="18"/>
                <w:szCs w:val="18"/>
              </w:rPr>
            </w:pPr>
            <w:r>
              <w:rPr>
                <w:color w:val="000000"/>
                <w:sz w:val="18"/>
                <w:szCs w:val="18"/>
              </w:rPr>
              <w:t>If ErasmusPro activities have been proposed and approved by the assessor, t</w:t>
            </w:r>
            <w:r w:rsidR="00857AF1">
              <w:rPr>
                <w:color w:val="000000"/>
                <w:sz w:val="18"/>
                <w:szCs w:val="18"/>
              </w:rPr>
              <w:t xml:space="preserve">he </w:t>
            </w:r>
            <w:r>
              <w:rPr>
                <w:color w:val="000000"/>
                <w:sz w:val="18"/>
                <w:szCs w:val="18"/>
              </w:rPr>
              <w:t>extent to which the application</w:t>
            </w:r>
            <w:r w:rsidR="00857AF1">
              <w:rPr>
                <w:color w:val="000000"/>
                <w:sz w:val="18"/>
                <w:szCs w:val="18"/>
              </w:rPr>
              <w:t xml:space="preserve"> shows that </w:t>
            </w:r>
            <w:r>
              <w:rPr>
                <w:color w:val="000000"/>
                <w:sz w:val="18"/>
                <w:szCs w:val="18"/>
              </w:rPr>
              <w:t xml:space="preserve">realistic timetable and good planning has been established for </w:t>
            </w:r>
            <w:r w:rsidR="00857AF1">
              <w:rPr>
                <w:color w:val="000000"/>
                <w:sz w:val="18"/>
                <w:szCs w:val="18"/>
              </w:rPr>
              <w:t xml:space="preserve">all the phases of ErasmusPro </w:t>
            </w:r>
            <w:r w:rsidR="009A5E15">
              <w:rPr>
                <w:color w:val="000000"/>
                <w:sz w:val="18"/>
                <w:szCs w:val="18"/>
              </w:rPr>
              <w:t>activit</w:t>
            </w:r>
            <w:r>
              <w:rPr>
                <w:color w:val="000000"/>
                <w:sz w:val="18"/>
                <w:szCs w:val="18"/>
              </w:rPr>
              <w:t>ies</w:t>
            </w:r>
            <w:r w:rsidR="009A5E15">
              <w:rPr>
                <w:color w:val="000000"/>
                <w:sz w:val="18"/>
                <w:szCs w:val="18"/>
              </w:rPr>
              <w:t>.</w:t>
            </w:r>
          </w:p>
          <w:p w14:paraId="61D62F0E" w14:textId="4609B432" w:rsidR="00857AF1" w:rsidRPr="00925DBC" w:rsidRDefault="009A5E15" w:rsidP="00E54506">
            <w:pPr>
              <w:rPr>
                <w:color w:val="000000"/>
                <w:sz w:val="18"/>
                <w:szCs w:val="18"/>
              </w:rPr>
            </w:pPr>
            <w:r>
              <w:rPr>
                <w:color w:val="000000"/>
                <w:sz w:val="18"/>
                <w:szCs w:val="18"/>
              </w:rPr>
              <w:t xml:space="preserve">The proposal </w:t>
            </w:r>
            <w:r w:rsidR="00E54506">
              <w:rPr>
                <w:color w:val="000000"/>
                <w:sz w:val="18"/>
                <w:szCs w:val="18"/>
              </w:rPr>
              <w:t>clearly describes</w:t>
            </w:r>
            <w:r>
              <w:rPr>
                <w:color w:val="000000"/>
                <w:sz w:val="18"/>
                <w:szCs w:val="18"/>
              </w:rPr>
              <w:t xml:space="preserve"> </w:t>
            </w:r>
            <w:r w:rsidR="00E54506">
              <w:rPr>
                <w:color w:val="000000"/>
                <w:sz w:val="18"/>
                <w:szCs w:val="18"/>
              </w:rPr>
              <w:t xml:space="preserve">which </w:t>
            </w:r>
            <w:r>
              <w:rPr>
                <w:color w:val="000000"/>
                <w:sz w:val="18"/>
                <w:szCs w:val="18"/>
              </w:rPr>
              <w:t>concrete activities to monitor progress of ErasmusPro mobilities and add</w:t>
            </w:r>
            <w:r w:rsidR="00E54506">
              <w:rPr>
                <w:color w:val="000000"/>
                <w:sz w:val="18"/>
                <w:szCs w:val="18"/>
              </w:rPr>
              <w:t>r</w:t>
            </w:r>
            <w:r>
              <w:rPr>
                <w:color w:val="000000"/>
                <w:sz w:val="18"/>
                <w:szCs w:val="18"/>
              </w:rPr>
              <w:t>ess any problems encountered.</w:t>
            </w:r>
            <w:r w:rsidR="00E54506">
              <w:rPr>
                <w:color w:val="000000"/>
                <w:sz w:val="18"/>
                <w:szCs w:val="18"/>
              </w:rPr>
              <w:t xml:space="preserve"> The timing and methodology for these monitoring activities are appropriate to ensure good quality outcomes for ErasmusPro activities.</w:t>
            </w:r>
          </w:p>
        </w:tc>
      </w:tr>
      <w:tr w:rsidR="008518BA" w:rsidRPr="008518BA" w14:paraId="106B118E" w14:textId="77777777" w:rsidTr="00925DBC">
        <w:tc>
          <w:tcPr>
            <w:tcW w:w="1361" w:type="pct"/>
            <w:shd w:val="clear" w:color="auto" w:fill="auto"/>
          </w:tcPr>
          <w:p w14:paraId="106B1188" w14:textId="4310F5A5" w:rsidR="008518BA" w:rsidRPr="00925DBC" w:rsidRDefault="008518BA" w:rsidP="00925DBC">
            <w:pPr>
              <w:rPr>
                <w:color w:val="000000"/>
                <w:sz w:val="18"/>
                <w:szCs w:val="18"/>
              </w:rPr>
            </w:pPr>
            <w:r w:rsidRPr="00925DBC">
              <w:rPr>
                <w:color w:val="000000"/>
                <w:sz w:val="18"/>
                <w:szCs w:val="18"/>
              </w:rPr>
              <w:t>The consistency between project objectives and activities proposed</w:t>
            </w:r>
          </w:p>
          <w:p w14:paraId="106B1189" w14:textId="77777777" w:rsidR="008518BA" w:rsidRPr="00925DBC" w:rsidRDefault="008518BA" w:rsidP="00E57814">
            <w:pPr>
              <w:rPr>
                <w:color w:val="000000"/>
                <w:sz w:val="18"/>
                <w:szCs w:val="18"/>
              </w:rPr>
            </w:pPr>
          </w:p>
        </w:tc>
        <w:tc>
          <w:tcPr>
            <w:tcW w:w="3639" w:type="pct"/>
            <w:shd w:val="clear" w:color="auto" w:fill="auto"/>
          </w:tcPr>
          <w:p w14:paraId="106B118A" w14:textId="77777777" w:rsidR="008518BA" w:rsidRPr="00925DBC" w:rsidRDefault="008518BA" w:rsidP="00E57814">
            <w:pPr>
              <w:rPr>
                <w:color w:val="000000"/>
                <w:sz w:val="18"/>
                <w:szCs w:val="18"/>
              </w:rPr>
            </w:pPr>
            <w:r w:rsidRPr="00925DBC">
              <w:rPr>
                <w:color w:val="000000"/>
                <w:sz w:val="18"/>
                <w:szCs w:val="18"/>
              </w:rPr>
              <w:t>The proposed activities are appropriate for achieving the objectives of the project.</w:t>
            </w:r>
          </w:p>
          <w:p w14:paraId="106B118B" w14:textId="77777777" w:rsidR="008518BA" w:rsidRPr="00925DBC" w:rsidRDefault="008518BA" w:rsidP="00E57814">
            <w:pPr>
              <w:rPr>
                <w:color w:val="000000"/>
                <w:sz w:val="18"/>
                <w:szCs w:val="18"/>
              </w:rPr>
            </w:pPr>
            <w:r w:rsidRPr="00925DBC">
              <w:rPr>
                <w:color w:val="000000"/>
                <w:sz w:val="18"/>
                <w:szCs w:val="18"/>
              </w:rPr>
              <w:t xml:space="preserve">The proposed activities are appropriate to address the identified needs of the organisations and participants involved in the project. </w:t>
            </w:r>
          </w:p>
          <w:p w14:paraId="106B118C" w14:textId="77777777" w:rsidR="008518BA" w:rsidRPr="00925DBC" w:rsidRDefault="008518BA" w:rsidP="00E57814">
            <w:pPr>
              <w:rPr>
                <w:color w:val="000000"/>
                <w:sz w:val="18"/>
                <w:szCs w:val="18"/>
              </w:rPr>
            </w:pPr>
            <w:r w:rsidRPr="00925DBC">
              <w:rPr>
                <w:color w:val="000000"/>
                <w:sz w:val="18"/>
                <w:szCs w:val="18"/>
              </w:rPr>
              <w:t xml:space="preserve">The type, number and duration of mobility activities applied for are appropriate, realistic and match the capacity of the participating organisations. </w:t>
            </w:r>
          </w:p>
          <w:p w14:paraId="106B118D" w14:textId="77777777" w:rsidR="008518BA" w:rsidRPr="00925DBC" w:rsidRDefault="008518BA" w:rsidP="00E57814">
            <w:pPr>
              <w:rPr>
                <w:color w:val="000000"/>
                <w:sz w:val="18"/>
                <w:szCs w:val="18"/>
              </w:rPr>
            </w:pPr>
            <w:r w:rsidRPr="00925DBC">
              <w:rPr>
                <w:color w:val="000000"/>
                <w:sz w:val="18"/>
                <w:szCs w:val="18"/>
              </w:rPr>
              <w:t>The project provides good value for money.</w:t>
            </w:r>
            <w:r w:rsidRPr="00925DBC" w:rsidDel="00E1238C">
              <w:rPr>
                <w:color w:val="000000"/>
                <w:sz w:val="18"/>
                <w:szCs w:val="18"/>
              </w:rPr>
              <w:t xml:space="preserve"> </w:t>
            </w:r>
          </w:p>
        </w:tc>
      </w:tr>
      <w:tr w:rsidR="008518BA" w:rsidRPr="008518BA" w14:paraId="106B1191" w14:textId="77777777" w:rsidTr="00925DBC">
        <w:tc>
          <w:tcPr>
            <w:tcW w:w="1361" w:type="pct"/>
            <w:shd w:val="clear" w:color="auto" w:fill="auto"/>
          </w:tcPr>
          <w:p w14:paraId="106B118F" w14:textId="77777777" w:rsidR="008518BA" w:rsidRPr="00925DBC" w:rsidRDefault="008518BA" w:rsidP="00925DBC">
            <w:pPr>
              <w:rPr>
                <w:color w:val="000000"/>
                <w:sz w:val="18"/>
                <w:szCs w:val="18"/>
              </w:rPr>
            </w:pPr>
            <w:r w:rsidRPr="00925DBC">
              <w:rPr>
                <w:color w:val="000000"/>
                <w:sz w:val="18"/>
                <w:szCs w:val="18"/>
              </w:rPr>
              <w:t>The quality of the practical arrangements, management and support modalities</w:t>
            </w:r>
          </w:p>
        </w:tc>
        <w:tc>
          <w:tcPr>
            <w:tcW w:w="3639" w:type="pct"/>
            <w:shd w:val="clear" w:color="auto" w:fill="auto"/>
          </w:tcPr>
          <w:p w14:paraId="106B1190" w14:textId="77777777" w:rsidR="008518BA" w:rsidRPr="00925DBC" w:rsidRDefault="008518BA" w:rsidP="00B82F8E">
            <w:pPr>
              <w:rPr>
                <w:color w:val="000000"/>
                <w:sz w:val="18"/>
                <w:szCs w:val="18"/>
              </w:rPr>
            </w:pPr>
            <w:r w:rsidRPr="00925DBC">
              <w:rPr>
                <w:color w:val="000000"/>
                <w:sz w:val="18"/>
                <w:szCs w:val="18"/>
              </w:rPr>
              <w:t xml:space="preserve">The proposal demonstrates that efficient measures are put in place and appropriate resources allocated by the participating organisations to ensure high quality mobility activities. </w:t>
            </w:r>
            <w:r w:rsidR="00B82F8E">
              <w:rPr>
                <w:color w:val="000000"/>
                <w:sz w:val="18"/>
                <w:szCs w:val="18"/>
              </w:rPr>
              <w:t>If applicable, the role and added value of the intermediary organisation is clearly described and relevant.</w:t>
            </w:r>
          </w:p>
        </w:tc>
      </w:tr>
      <w:tr w:rsidR="008518BA" w:rsidRPr="008518BA" w14:paraId="106B1194" w14:textId="77777777" w:rsidTr="00925DBC">
        <w:tc>
          <w:tcPr>
            <w:tcW w:w="1361" w:type="pct"/>
            <w:shd w:val="clear" w:color="auto" w:fill="auto"/>
          </w:tcPr>
          <w:p w14:paraId="106B1192" w14:textId="77777777" w:rsidR="008518BA" w:rsidRPr="00925DBC" w:rsidRDefault="008518BA" w:rsidP="00925DBC">
            <w:pPr>
              <w:rPr>
                <w:color w:val="000000"/>
                <w:sz w:val="18"/>
                <w:szCs w:val="18"/>
              </w:rPr>
            </w:pPr>
            <w:r w:rsidRPr="00925DBC">
              <w:rPr>
                <w:color w:val="000000"/>
                <w:sz w:val="18"/>
                <w:szCs w:val="18"/>
              </w:rPr>
              <w:t>The quality of the preparation provided to participants</w:t>
            </w:r>
          </w:p>
        </w:tc>
        <w:tc>
          <w:tcPr>
            <w:tcW w:w="3639" w:type="pct"/>
            <w:shd w:val="clear" w:color="auto" w:fill="auto"/>
          </w:tcPr>
          <w:p w14:paraId="106B1193" w14:textId="77777777" w:rsidR="008518BA" w:rsidRPr="00925DBC" w:rsidRDefault="008518BA" w:rsidP="00E57814">
            <w:pPr>
              <w:rPr>
                <w:color w:val="000000"/>
                <w:sz w:val="18"/>
                <w:szCs w:val="18"/>
              </w:rPr>
            </w:pPr>
            <w:r w:rsidRPr="00925DBC">
              <w:rPr>
                <w:color w:val="000000"/>
                <w:sz w:val="18"/>
                <w:szCs w:val="18"/>
              </w:rPr>
              <w:t>The proposal shows that participants will receive good quality preparation before their mobility activity, including linguistic, cultural and/or pedagogic preparation as necessary.</w:t>
            </w:r>
          </w:p>
        </w:tc>
      </w:tr>
      <w:tr w:rsidR="008518BA" w:rsidRPr="008518BA" w14:paraId="106B1198" w14:textId="77777777" w:rsidTr="00925DBC">
        <w:tc>
          <w:tcPr>
            <w:tcW w:w="1361" w:type="pct"/>
            <w:shd w:val="clear" w:color="auto" w:fill="auto"/>
          </w:tcPr>
          <w:p w14:paraId="106B1195" w14:textId="77777777" w:rsidR="008518BA" w:rsidRPr="00925DBC" w:rsidRDefault="008518BA" w:rsidP="00925DBC">
            <w:pPr>
              <w:rPr>
                <w:color w:val="000000"/>
                <w:sz w:val="18"/>
                <w:szCs w:val="18"/>
              </w:rPr>
            </w:pPr>
            <w:r w:rsidRPr="00925DBC">
              <w:rPr>
                <w:color w:val="000000"/>
                <w:sz w:val="18"/>
                <w:szCs w:val="18"/>
              </w:rPr>
              <w:t>The quality of arrangements for the recognition and validation of participants' learning outcomes, as well as the consistent use of European transparency and recognition tools</w:t>
            </w:r>
          </w:p>
        </w:tc>
        <w:tc>
          <w:tcPr>
            <w:tcW w:w="3639" w:type="pct"/>
            <w:shd w:val="clear" w:color="auto" w:fill="auto"/>
          </w:tcPr>
          <w:p w14:paraId="106B1196" w14:textId="77777777" w:rsidR="008518BA" w:rsidRPr="00925DBC" w:rsidRDefault="008518BA" w:rsidP="00E57814">
            <w:pPr>
              <w:rPr>
                <w:color w:val="000000"/>
                <w:sz w:val="18"/>
                <w:szCs w:val="18"/>
              </w:rPr>
            </w:pPr>
            <w:r w:rsidRPr="00925DBC">
              <w:rPr>
                <w:color w:val="000000"/>
                <w:sz w:val="18"/>
                <w:szCs w:val="18"/>
              </w:rPr>
              <w:t>The proposal shows that the learning outcomes of the participants will be appropriately recognised or validated.</w:t>
            </w:r>
          </w:p>
          <w:p w14:paraId="5A5311C4" w14:textId="77777777" w:rsidR="008518BA" w:rsidRDefault="008518BA" w:rsidP="00E57814">
            <w:pPr>
              <w:rPr>
                <w:color w:val="000000"/>
                <w:sz w:val="18"/>
                <w:szCs w:val="18"/>
              </w:rPr>
            </w:pPr>
            <w:r w:rsidRPr="00925DBC">
              <w:rPr>
                <w:color w:val="000000"/>
                <w:sz w:val="18"/>
                <w:szCs w:val="18"/>
              </w:rPr>
              <w:t>Where possible, European recognition tool - ECVET</w:t>
            </w:r>
            <w:r w:rsidRPr="00925DBC" w:rsidDel="00C4282F">
              <w:rPr>
                <w:color w:val="000000"/>
                <w:sz w:val="18"/>
                <w:szCs w:val="18"/>
              </w:rPr>
              <w:t xml:space="preserve"> </w:t>
            </w:r>
            <w:r w:rsidRPr="00925DBC">
              <w:rPr>
                <w:color w:val="000000"/>
                <w:sz w:val="18"/>
                <w:szCs w:val="18"/>
              </w:rPr>
              <w:t>or Europass - will be used.</w:t>
            </w:r>
          </w:p>
          <w:p w14:paraId="106B1197" w14:textId="7BCD9524" w:rsidR="00E54506" w:rsidRPr="00D90B99" w:rsidRDefault="00E54506" w:rsidP="007240B2">
            <w:pPr>
              <w:rPr>
                <w:b/>
                <w:color w:val="000000"/>
                <w:sz w:val="18"/>
                <w:szCs w:val="18"/>
              </w:rPr>
            </w:pPr>
            <w:r w:rsidRPr="00D90B99">
              <w:rPr>
                <w:b/>
                <w:color w:val="000000"/>
                <w:sz w:val="18"/>
                <w:szCs w:val="18"/>
              </w:rPr>
              <w:t xml:space="preserve">Note: </w:t>
            </w:r>
            <w:r w:rsidR="007240B2">
              <w:rPr>
                <w:rFonts w:cs="Calibri"/>
                <w:b/>
                <w:color w:val="000000"/>
                <w:sz w:val="18"/>
                <w:szCs w:val="18"/>
                <w:lang w:eastAsia="ar-SA"/>
              </w:rPr>
              <w:t>T</w:t>
            </w:r>
            <w:r w:rsidR="007240B2" w:rsidRPr="00E465AD">
              <w:rPr>
                <w:rFonts w:cs="Calibri"/>
                <w:b/>
                <w:color w:val="000000"/>
                <w:sz w:val="18"/>
                <w:szCs w:val="18"/>
                <w:lang w:eastAsia="ar-SA"/>
              </w:rPr>
              <w:t>his criterion will carry higher than average influence on the assessment score in case</w:t>
            </w:r>
            <w:r w:rsidR="007240B2" w:rsidRPr="007240B2">
              <w:rPr>
                <w:b/>
                <w:color w:val="000000"/>
                <w:sz w:val="18"/>
                <w:szCs w:val="18"/>
              </w:rPr>
              <w:t xml:space="preserve"> </w:t>
            </w:r>
            <w:r w:rsidR="007240B2">
              <w:rPr>
                <w:b/>
                <w:color w:val="000000"/>
                <w:sz w:val="18"/>
                <w:szCs w:val="18"/>
              </w:rPr>
              <w:t>the</w:t>
            </w:r>
            <w:r w:rsidRPr="00D90B99">
              <w:rPr>
                <w:b/>
                <w:color w:val="000000"/>
                <w:sz w:val="18"/>
                <w:szCs w:val="18"/>
              </w:rPr>
              <w:t xml:space="preserve"> project</w:t>
            </w:r>
            <w:r w:rsidR="007240B2">
              <w:rPr>
                <w:b/>
                <w:color w:val="000000"/>
                <w:sz w:val="18"/>
                <w:szCs w:val="18"/>
              </w:rPr>
              <w:t xml:space="preserve"> proposes </w:t>
            </w:r>
            <w:r w:rsidRPr="00D90B99">
              <w:rPr>
                <w:b/>
                <w:color w:val="000000"/>
                <w:sz w:val="18"/>
                <w:szCs w:val="18"/>
              </w:rPr>
              <w:t>ErasmusPro activities.</w:t>
            </w:r>
          </w:p>
        </w:tc>
      </w:tr>
      <w:tr w:rsidR="008518BA" w:rsidRPr="008518BA" w14:paraId="106B119C" w14:textId="77777777" w:rsidTr="00925DBC">
        <w:tc>
          <w:tcPr>
            <w:tcW w:w="1361" w:type="pct"/>
            <w:shd w:val="clear" w:color="auto" w:fill="auto"/>
          </w:tcPr>
          <w:p w14:paraId="106B1199" w14:textId="36DCC330" w:rsidR="008518BA" w:rsidRPr="00925DBC" w:rsidRDefault="008518BA"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639" w:type="pct"/>
            <w:shd w:val="clear" w:color="auto" w:fill="auto"/>
          </w:tcPr>
          <w:p w14:paraId="106B119A" w14:textId="77777777" w:rsidR="008518BA" w:rsidRPr="00925DBC" w:rsidRDefault="008518BA" w:rsidP="00E57814">
            <w:pPr>
              <w:rPr>
                <w:color w:val="000000"/>
                <w:sz w:val="18"/>
                <w:szCs w:val="18"/>
              </w:rPr>
            </w:pPr>
            <w:r w:rsidRPr="00925DBC">
              <w:rPr>
                <w:color w:val="000000"/>
                <w:sz w:val="18"/>
                <w:szCs w:val="18"/>
              </w:rPr>
              <w:t xml:space="preserve">The proposal clearly defines the criteria on the basis of which each organisation will select learners/staff to participate in mobility activities. </w:t>
            </w:r>
          </w:p>
          <w:p w14:paraId="106B119B" w14:textId="77777777" w:rsidR="008518BA" w:rsidRPr="00925DBC" w:rsidRDefault="008518BA" w:rsidP="00E57814">
            <w:pPr>
              <w:rPr>
                <w:color w:val="000000"/>
                <w:sz w:val="18"/>
                <w:szCs w:val="18"/>
              </w:rPr>
            </w:pPr>
            <w:r w:rsidRPr="00925DBC">
              <w:rPr>
                <w:color w:val="000000"/>
                <w:sz w:val="18"/>
                <w:szCs w:val="18"/>
              </w:rPr>
              <w:t>The criteria are fair and transparent and allow for selecting individuals whom the project aims to address and with a high potential of achieving the intended learning outcomes.</w:t>
            </w:r>
          </w:p>
        </w:tc>
      </w:tr>
      <w:tr w:rsidR="008518BA" w:rsidRPr="008518BA" w14:paraId="106B11A1" w14:textId="77777777" w:rsidTr="00925DBC">
        <w:tc>
          <w:tcPr>
            <w:tcW w:w="1361" w:type="pct"/>
            <w:shd w:val="clear" w:color="auto" w:fill="auto"/>
          </w:tcPr>
          <w:p w14:paraId="106B119D" w14:textId="77777777" w:rsidR="008518BA" w:rsidRPr="00925DBC" w:rsidRDefault="008518BA" w:rsidP="00925DBC">
            <w:pPr>
              <w:rPr>
                <w:color w:val="000000"/>
                <w:sz w:val="18"/>
                <w:szCs w:val="18"/>
              </w:rPr>
            </w:pPr>
            <w:r w:rsidRPr="00925DBC">
              <w:rPr>
                <w:color w:val="000000"/>
                <w:sz w:val="18"/>
                <w:szCs w:val="18"/>
              </w:rPr>
              <w:t>If applicable, the quality of cooperation and communication between the participating organisations, as well as with other relevant stakeholders</w:t>
            </w:r>
          </w:p>
        </w:tc>
        <w:tc>
          <w:tcPr>
            <w:tcW w:w="3639" w:type="pct"/>
            <w:shd w:val="clear" w:color="auto" w:fill="auto"/>
          </w:tcPr>
          <w:p w14:paraId="106B119E" w14:textId="77777777" w:rsidR="008518BA" w:rsidRPr="00925DBC" w:rsidRDefault="008518BA" w:rsidP="00E57814">
            <w:pPr>
              <w:rPr>
                <w:color w:val="000000"/>
                <w:sz w:val="18"/>
                <w:szCs w:val="18"/>
              </w:rPr>
            </w:pPr>
            <w:r w:rsidRPr="00925DBC">
              <w:rPr>
                <w:color w:val="000000"/>
                <w:sz w:val="18"/>
                <w:szCs w:val="18"/>
              </w:rPr>
              <w:t>The proposal shows that appropriate cooperation arrangements are established between the participating organisations.</w:t>
            </w:r>
          </w:p>
          <w:p w14:paraId="106B119F" w14:textId="77777777" w:rsidR="008518BA" w:rsidRPr="00925DBC" w:rsidRDefault="008518BA" w:rsidP="00E57814">
            <w:pPr>
              <w:rPr>
                <w:color w:val="000000"/>
                <w:sz w:val="18"/>
                <w:szCs w:val="18"/>
              </w:rPr>
            </w:pPr>
            <w:r w:rsidRPr="00925DBC">
              <w:rPr>
                <w:color w:val="000000"/>
                <w:sz w:val="18"/>
                <w:szCs w:val="18"/>
              </w:rPr>
              <w:t xml:space="preserve">It indicates appropriate channels for communication between the participating organisations. </w:t>
            </w:r>
          </w:p>
          <w:p w14:paraId="106B11A0" w14:textId="77777777" w:rsidR="008518BA" w:rsidRPr="00925DBC" w:rsidRDefault="008518BA" w:rsidP="00E57814">
            <w:pPr>
              <w:rPr>
                <w:color w:val="000000"/>
                <w:sz w:val="18"/>
                <w:szCs w:val="18"/>
              </w:rPr>
            </w:pPr>
            <w:r w:rsidRPr="00925DBC">
              <w:rPr>
                <w:color w:val="000000"/>
                <w:sz w:val="18"/>
                <w:szCs w:val="18"/>
              </w:rPr>
              <w:t>The proposal shows that the distribution of responsibilities and tasks of all participating organisations is balanced.</w:t>
            </w:r>
          </w:p>
        </w:tc>
      </w:tr>
      <w:tr w:rsidR="008518BA" w:rsidRPr="008518BA" w14:paraId="106B11A4" w14:textId="77777777" w:rsidTr="00925DBC">
        <w:tc>
          <w:tcPr>
            <w:tcW w:w="1361" w:type="pct"/>
            <w:shd w:val="clear" w:color="auto" w:fill="auto"/>
          </w:tcPr>
          <w:p w14:paraId="106B11A2" w14:textId="77777777" w:rsidR="008518BA" w:rsidRPr="00925DBC" w:rsidRDefault="008518BA" w:rsidP="00925DBC">
            <w:pPr>
              <w:rPr>
                <w:color w:val="000000"/>
                <w:sz w:val="18"/>
                <w:szCs w:val="18"/>
              </w:rPr>
            </w:pPr>
            <w:r w:rsidRPr="00925DBC">
              <w:rPr>
                <w:color w:val="000000"/>
                <w:sz w:val="18"/>
                <w:szCs w:val="18"/>
              </w:rPr>
              <w:t>The quality of measures for evaluating the outcomes of the project</w:t>
            </w:r>
          </w:p>
        </w:tc>
        <w:tc>
          <w:tcPr>
            <w:tcW w:w="3639" w:type="pct"/>
            <w:shd w:val="clear" w:color="auto" w:fill="auto"/>
          </w:tcPr>
          <w:p w14:paraId="106B11A3" w14:textId="77777777" w:rsidR="008518BA" w:rsidRPr="00925DBC" w:rsidRDefault="008518BA" w:rsidP="00E57814">
            <w:pPr>
              <w:rPr>
                <w:color w:val="000000"/>
                <w:sz w:val="18"/>
                <w:szCs w:val="18"/>
              </w:rPr>
            </w:pPr>
            <w:r w:rsidRPr="00925DBC">
              <w:rPr>
                <w:color w:val="000000"/>
                <w:sz w:val="18"/>
                <w:szCs w:val="18"/>
              </w:rPr>
              <w:t>The proposal includes adequate activities for evaluating the outcomes of the project, in particular the quality of the learning outcomes of mobility activities and the effectiveness of support measures put in place by the participating organisations, as well as the outcomes of the project as a whole.</w:t>
            </w:r>
          </w:p>
        </w:tc>
      </w:tr>
      <w:tr w:rsidR="008518BA" w:rsidRPr="008518BA" w14:paraId="106B11A8" w14:textId="77777777" w:rsidTr="00925DBC">
        <w:tc>
          <w:tcPr>
            <w:tcW w:w="1361" w:type="pct"/>
            <w:shd w:val="clear" w:color="auto" w:fill="auto"/>
          </w:tcPr>
          <w:p w14:paraId="106B11A5" w14:textId="77777777" w:rsidR="008518BA" w:rsidRPr="00925DBC" w:rsidRDefault="008518BA" w:rsidP="00925DBC">
            <w:pPr>
              <w:rPr>
                <w:color w:val="000000"/>
                <w:sz w:val="18"/>
                <w:szCs w:val="18"/>
              </w:rPr>
            </w:pPr>
            <w:r w:rsidRPr="00925DBC">
              <w:rPr>
                <w:color w:val="000000"/>
                <w:sz w:val="18"/>
                <w:szCs w:val="18"/>
              </w:rPr>
              <w:t>The potential</w:t>
            </w:r>
            <w:r>
              <w:rPr>
                <w:color w:val="000000"/>
                <w:sz w:val="18"/>
                <w:szCs w:val="18"/>
              </w:rPr>
              <w:t xml:space="preserve"> impact of the project </w:t>
            </w:r>
            <w:r w:rsidRPr="00925DBC">
              <w:rPr>
                <w:color w:val="000000"/>
                <w:sz w:val="18"/>
                <w:szCs w:val="18"/>
              </w:rPr>
              <w:t>on participants and participating organisations during and after the project lifetime</w:t>
            </w:r>
          </w:p>
        </w:tc>
        <w:tc>
          <w:tcPr>
            <w:tcW w:w="3639" w:type="pct"/>
            <w:shd w:val="clear" w:color="auto" w:fill="auto"/>
          </w:tcPr>
          <w:p w14:paraId="106B11A6" w14:textId="77777777" w:rsidR="008518BA" w:rsidRPr="00925DBC" w:rsidRDefault="008518BA" w:rsidP="00E57814">
            <w:pPr>
              <w:rPr>
                <w:color w:val="000000"/>
                <w:sz w:val="18"/>
                <w:szCs w:val="18"/>
              </w:rPr>
            </w:pPr>
            <w:r w:rsidRPr="00925DBC">
              <w:rPr>
                <w:color w:val="000000"/>
                <w:sz w:val="18"/>
                <w:szCs w:val="18"/>
              </w:rPr>
              <w:t>The project is likely to have a substantial positive impact on the participating organisations and participants.</w:t>
            </w:r>
          </w:p>
          <w:p w14:paraId="106B11A7" w14:textId="77777777" w:rsidR="008518BA" w:rsidRPr="00925DBC" w:rsidRDefault="008518BA" w:rsidP="00E57814">
            <w:pPr>
              <w:rPr>
                <w:color w:val="000000"/>
                <w:sz w:val="18"/>
                <w:szCs w:val="18"/>
              </w:rPr>
            </w:pPr>
            <w:r w:rsidRPr="00925DBC">
              <w:rPr>
                <w:color w:val="000000"/>
                <w:sz w:val="18"/>
                <w:szCs w:val="18"/>
              </w:rPr>
              <w:t>The proposal describes the measures that will be taken to ensure lasting effects of the project, including after the end of the project. If the project foresees mobility of VET staff, it will benefit learners of the sending organisations in the long-term perspective.</w:t>
            </w:r>
          </w:p>
        </w:tc>
      </w:tr>
      <w:tr w:rsidR="008518BA" w:rsidRPr="008518BA" w14:paraId="106B11AC" w14:textId="77777777" w:rsidTr="00925DBC">
        <w:tc>
          <w:tcPr>
            <w:tcW w:w="1361" w:type="pct"/>
            <w:shd w:val="clear" w:color="auto" w:fill="auto"/>
          </w:tcPr>
          <w:p w14:paraId="106B11A9" w14:textId="77777777" w:rsidR="008518BA" w:rsidRPr="00925DBC" w:rsidRDefault="008518BA" w:rsidP="00925DBC">
            <w:pPr>
              <w:rPr>
                <w:color w:val="000000"/>
                <w:sz w:val="18"/>
                <w:szCs w:val="18"/>
              </w:rPr>
            </w:pPr>
            <w:r w:rsidRPr="00F72A03">
              <w:rPr>
                <w:color w:val="000000"/>
                <w:sz w:val="18"/>
                <w:szCs w:val="18"/>
              </w:rPr>
              <w:t>The potential impact of the project</w:t>
            </w:r>
            <w:r>
              <w:rPr>
                <w:color w:val="000000"/>
                <w:sz w:val="18"/>
                <w:szCs w:val="18"/>
              </w:rPr>
              <w:t xml:space="preserve"> </w:t>
            </w:r>
            <w:r w:rsidRPr="00925DBC">
              <w:rPr>
                <w:color w:val="000000"/>
                <w:sz w:val="18"/>
                <w:szCs w:val="18"/>
              </w:rPr>
              <w:t>outside the organisations and individuals directly participating in the project, at local, regional, national and/or European levels</w:t>
            </w:r>
          </w:p>
        </w:tc>
        <w:tc>
          <w:tcPr>
            <w:tcW w:w="3639" w:type="pct"/>
            <w:shd w:val="clear" w:color="auto" w:fill="auto"/>
          </w:tcPr>
          <w:p w14:paraId="106B11AA" w14:textId="77777777" w:rsidR="008518BA" w:rsidRPr="00925DBC" w:rsidRDefault="008518BA" w:rsidP="00E57814">
            <w:pPr>
              <w:rPr>
                <w:color w:val="000000"/>
                <w:sz w:val="18"/>
                <w:szCs w:val="18"/>
              </w:rPr>
            </w:pPr>
            <w:r w:rsidRPr="00925DBC">
              <w:rPr>
                <w:color w:val="000000"/>
                <w:sz w:val="18"/>
                <w:szCs w:val="18"/>
              </w:rPr>
              <w:t xml:space="preserve">The project is likely to benefit individuals and organisations other than those directly participating in the project. </w:t>
            </w:r>
          </w:p>
          <w:p w14:paraId="106B11AB" w14:textId="77777777" w:rsidR="008518BA" w:rsidRPr="00925DBC" w:rsidRDefault="008518BA" w:rsidP="00E57814">
            <w:pPr>
              <w:rPr>
                <w:color w:val="000000"/>
                <w:sz w:val="18"/>
                <w:szCs w:val="18"/>
              </w:rPr>
            </w:pPr>
            <w:r w:rsidRPr="00925DBC">
              <w:rPr>
                <w:color w:val="000000"/>
                <w:sz w:val="18"/>
                <w:szCs w:val="18"/>
              </w:rPr>
              <w:t xml:space="preserve">Relevant potential beneficiary organisations and individuals are identified in the proposal. </w:t>
            </w:r>
          </w:p>
        </w:tc>
      </w:tr>
      <w:tr w:rsidR="008518BA" w:rsidRPr="008518BA" w14:paraId="106B11B0" w14:textId="77777777" w:rsidTr="00925DBC">
        <w:tc>
          <w:tcPr>
            <w:tcW w:w="1361" w:type="pct"/>
            <w:shd w:val="clear" w:color="auto" w:fill="auto"/>
          </w:tcPr>
          <w:p w14:paraId="106B11AD" w14:textId="77777777" w:rsidR="008518BA" w:rsidRPr="00925DBC" w:rsidRDefault="008518BA"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639" w:type="pct"/>
            <w:shd w:val="clear" w:color="auto" w:fill="auto"/>
          </w:tcPr>
          <w:p w14:paraId="106B11AE" w14:textId="77777777" w:rsidR="008518BA" w:rsidRPr="00925DBC" w:rsidRDefault="008518BA" w:rsidP="00E57814">
            <w:pPr>
              <w:rPr>
                <w:color w:val="000000"/>
                <w:sz w:val="18"/>
                <w:szCs w:val="18"/>
              </w:rPr>
            </w:pPr>
            <w:r w:rsidRPr="00925DBC">
              <w:rPr>
                <w:color w:val="000000"/>
                <w:sz w:val="18"/>
                <w:szCs w:val="18"/>
              </w:rPr>
              <w:t>The proposal includes a clear and good quality plan for the dissemination of the project results, concretely describes the dissemination activities and identifies the right target group(s) of these activities.</w:t>
            </w:r>
          </w:p>
          <w:p w14:paraId="106B11AF" w14:textId="77777777" w:rsidR="008518BA" w:rsidRPr="00925DBC" w:rsidRDefault="008518BA" w:rsidP="00E57814">
            <w:pPr>
              <w:rPr>
                <w:color w:val="000000"/>
                <w:sz w:val="18"/>
                <w:szCs w:val="18"/>
              </w:rPr>
            </w:pPr>
            <w:r w:rsidRPr="00925DBC">
              <w:rPr>
                <w:color w:val="000000"/>
                <w:sz w:val="18"/>
                <w:szCs w:val="18"/>
              </w:rPr>
              <w:t>The proposal includes proactive measures that will be taken to reach out to these target groups.</w:t>
            </w:r>
          </w:p>
        </w:tc>
      </w:tr>
      <w:tr w:rsidR="00857AF1" w:rsidRPr="008518BA" w14:paraId="1F49853D" w14:textId="77777777" w:rsidTr="00925DBC">
        <w:tc>
          <w:tcPr>
            <w:tcW w:w="1361" w:type="pct"/>
            <w:shd w:val="clear" w:color="auto" w:fill="auto"/>
          </w:tcPr>
          <w:p w14:paraId="3B3FC34C" w14:textId="2A79E502" w:rsidR="00857AF1" w:rsidRPr="00925DBC" w:rsidRDefault="00857AF1" w:rsidP="00D90B99">
            <w:pPr>
              <w:jc w:val="left"/>
              <w:rPr>
                <w:color w:val="000000"/>
                <w:sz w:val="18"/>
                <w:szCs w:val="18"/>
              </w:rPr>
            </w:pPr>
            <w:r>
              <w:rPr>
                <w:color w:val="000000"/>
                <w:sz w:val="18"/>
                <w:szCs w:val="18"/>
              </w:rPr>
              <w:t>The extent to which the project promotes long-term mobility (ErasmusPro) by developing sustainable cross-border cooperation and recognition structures</w:t>
            </w:r>
            <w:r w:rsidR="00E54506">
              <w:rPr>
                <w:color w:val="000000"/>
                <w:sz w:val="18"/>
                <w:szCs w:val="18"/>
              </w:rPr>
              <w:t>,</w:t>
            </w:r>
            <w:r>
              <w:rPr>
                <w:color w:val="000000"/>
                <w:sz w:val="18"/>
                <w:szCs w:val="18"/>
              </w:rPr>
              <w:t xml:space="preserve"> if applicable.</w:t>
            </w:r>
          </w:p>
        </w:tc>
        <w:tc>
          <w:tcPr>
            <w:tcW w:w="3639" w:type="pct"/>
            <w:shd w:val="clear" w:color="auto" w:fill="auto"/>
          </w:tcPr>
          <w:p w14:paraId="151A13ED" w14:textId="65B8A0E1" w:rsidR="009D2C42" w:rsidRDefault="009D2C42" w:rsidP="009A5E15">
            <w:pPr>
              <w:rPr>
                <w:color w:val="000000"/>
                <w:sz w:val="18"/>
                <w:szCs w:val="18"/>
              </w:rPr>
            </w:pPr>
            <w:r>
              <w:rPr>
                <w:color w:val="000000"/>
                <w:sz w:val="18"/>
                <w:szCs w:val="18"/>
              </w:rPr>
              <w:t xml:space="preserve">The proposal </w:t>
            </w:r>
            <w:r w:rsidR="009F457D">
              <w:rPr>
                <w:color w:val="000000"/>
                <w:sz w:val="18"/>
                <w:szCs w:val="18"/>
              </w:rPr>
              <w:t>describes</w:t>
            </w:r>
            <w:r>
              <w:rPr>
                <w:color w:val="000000"/>
                <w:sz w:val="18"/>
                <w:szCs w:val="18"/>
              </w:rPr>
              <w:t xml:space="preserve"> potential for </w:t>
            </w:r>
            <w:r w:rsidR="00475B67">
              <w:rPr>
                <w:color w:val="000000"/>
                <w:sz w:val="18"/>
                <w:szCs w:val="18"/>
              </w:rPr>
              <w:t xml:space="preserve">the involved organisations </w:t>
            </w:r>
            <w:r w:rsidR="009F457D">
              <w:rPr>
                <w:color w:val="000000"/>
                <w:sz w:val="18"/>
                <w:szCs w:val="18"/>
              </w:rPr>
              <w:t>to move towards more sustainable cooperation beyond the funding period of this project, based on the</w:t>
            </w:r>
            <w:r w:rsidR="00475B67">
              <w:rPr>
                <w:color w:val="000000"/>
                <w:sz w:val="18"/>
                <w:szCs w:val="18"/>
              </w:rPr>
              <w:t xml:space="preserve"> experience</w:t>
            </w:r>
            <w:r w:rsidR="009F457D">
              <w:rPr>
                <w:color w:val="000000"/>
                <w:sz w:val="18"/>
                <w:szCs w:val="18"/>
              </w:rPr>
              <w:t xml:space="preserve"> gained through</w:t>
            </w:r>
            <w:r w:rsidR="00475B67">
              <w:rPr>
                <w:color w:val="000000"/>
                <w:sz w:val="18"/>
                <w:szCs w:val="18"/>
              </w:rPr>
              <w:t xml:space="preserve"> organising ErasmusPro activities </w:t>
            </w:r>
            <w:r w:rsidR="009F457D">
              <w:rPr>
                <w:color w:val="000000"/>
                <w:sz w:val="18"/>
                <w:szCs w:val="18"/>
              </w:rPr>
              <w:t xml:space="preserve">and recognition of learning outcomes </w:t>
            </w:r>
            <w:r>
              <w:rPr>
                <w:color w:val="000000"/>
                <w:sz w:val="18"/>
                <w:szCs w:val="18"/>
              </w:rPr>
              <w:t>.</w:t>
            </w:r>
          </w:p>
          <w:p w14:paraId="183408FD" w14:textId="203CB993" w:rsidR="00857AF1" w:rsidRPr="00925DBC" w:rsidRDefault="00857AF1" w:rsidP="009A5E15">
            <w:pPr>
              <w:rPr>
                <w:color w:val="000000"/>
                <w:sz w:val="18"/>
                <w:szCs w:val="18"/>
              </w:rPr>
            </w:pPr>
          </w:p>
        </w:tc>
      </w:tr>
    </w:tbl>
    <w:p w14:paraId="106B11B1" w14:textId="247B2A30" w:rsidR="008518BA" w:rsidRDefault="008518BA" w:rsidP="00925DBC">
      <w:pPr>
        <w:pStyle w:val="Cmsor2"/>
        <w:rPr>
          <w:lang w:eastAsia="ar-SA"/>
        </w:rPr>
      </w:pPr>
      <w:bookmarkStart w:id="72" w:name="_Toc379898792"/>
      <w:r>
        <w:rPr>
          <w:lang w:eastAsia="ar-SA"/>
        </w:rPr>
        <w:br w:type="page"/>
      </w:r>
    </w:p>
    <w:p w14:paraId="106B11B2" w14:textId="77777777" w:rsidR="00986FF1" w:rsidRDefault="00986FF1" w:rsidP="00E633E6">
      <w:pPr>
        <w:pStyle w:val="Cmsor2"/>
        <w:rPr>
          <w:lang w:eastAsia="ar-SA"/>
        </w:rPr>
      </w:pPr>
      <w:bookmarkStart w:id="73" w:name="_Toc414201822"/>
      <w:bookmarkStart w:id="74" w:name="_Toc417387028"/>
      <w:bookmarkStart w:id="75" w:name="_Toc473896398"/>
      <w:r w:rsidRPr="007908D7">
        <w:rPr>
          <w:lang w:eastAsia="ar-SA"/>
        </w:rPr>
        <w:t xml:space="preserve">Mobility </w:t>
      </w:r>
      <w:r w:rsidR="00DD6221" w:rsidRPr="007908D7">
        <w:rPr>
          <w:lang w:eastAsia="ar-SA"/>
        </w:rPr>
        <w:t>project for</w:t>
      </w:r>
      <w:r w:rsidRPr="007908D7">
        <w:rPr>
          <w:lang w:eastAsia="ar-SA"/>
        </w:rPr>
        <w:t xml:space="preserve"> </w:t>
      </w:r>
      <w:r w:rsidR="00DD6221" w:rsidRPr="007908D7">
        <w:rPr>
          <w:lang w:eastAsia="ar-SA"/>
        </w:rPr>
        <w:t>a</w:t>
      </w:r>
      <w:r w:rsidRPr="007908D7">
        <w:rPr>
          <w:lang w:eastAsia="ar-SA"/>
        </w:rPr>
        <w:t xml:space="preserve">dult </w:t>
      </w:r>
      <w:bookmarkEnd w:id="72"/>
      <w:r w:rsidR="00DD6221" w:rsidRPr="007908D7">
        <w:rPr>
          <w:lang w:eastAsia="ar-SA"/>
        </w:rPr>
        <w:t>education staff</w:t>
      </w:r>
      <w:bookmarkEnd w:id="73"/>
      <w:bookmarkEnd w:id="74"/>
      <w:bookmarkEnd w:id="75"/>
    </w:p>
    <w:p w14:paraId="106B11B3" w14:textId="77777777" w:rsidR="00626553" w:rsidRPr="00714CEE" w:rsidRDefault="00626553" w:rsidP="00714CEE">
      <w:pPr>
        <w:pStyle w:val="Szvegtrz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0557"/>
      </w:tblGrid>
      <w:tr w:rsidR="00626553" w:rsidRPr="00626553" w14:paraId="106B11B6" w14:textId="77777777" w:rsidTr="00E57814">
        <w:trPr>
          <w:trHeight w:hRule="exact" w:val="397"/>
          <w:tblHeader/>
        </w:trPr>
        <w:tc>
          <w:tcPr>
            <w:tcW w:w="1212" w:type="pct"/>
            <w:shd w:val="clear" w:color="auto" w:fill="auto"/>
          </w:tcPr>
          <w:p w14:paraId="106B11B4" w14:textId="77777777" w:rsidR="00626553" w:rsidRPr="00925DBC" w:rsidRDefault="00626553" w:rsidP="00E57814">
            <w:pPr>
              <w:rPr>
                <w:b/>
                <w:color w:val="000000"/>
                <w:sz w:val="18"/>
                <w:szCs w:val="18"/>
              </w:rPr>
            </w:pPr>
            <w:r w:rsidRPr="00925DBC">
              <w:rPr>
                <w:b/>
                <w:color w:val="000000"/>
                <w:sz w:val="18"/>
                <w:szCs w:val="18"/>
              </w:rPr>
              <w:t>Elements of analysis</w:t>
            </w:r>
          </w:p>
        </w:tc>
        <w:tc>
          <w:tcPr>
            <w:tcW w:w="3788" w:type="pct"/>
            <w:shd w:val="clear" w:color="auto" w:fill="auto"/>
          </w:tcPr>
          <w:p w14:paraId="106B11B5" w14:textId="77777777" w:rsidR="00626553" w:rsidRPr="00925DBC" w:rsidRDefault="00626553" w:rsidP="00E57814">
            <w:pPr>
              <w:rPr>
                <w:b/>
                <w:color w:val="000000"/>
                <w:sz w:val="18"/>
                <w:szCs w:val="18"/>
              </w:rPr>
            </w:pPr>
            <w:r w:rsidRPr="00925DBC">
              <w:rPr>
                <w:b/>
                <w:color w:val="000000"/>
                <w:sz w:val="18"/>
                <w:szCs w:val="18"/>
              </w:rPr>
              <w:t xml:space="preserve">Interpretation of award criteria for adult education </w:t>
            </w:r>
          </w:p>
        </w:tc>
      </w:tr>
      <w:tr w:rsidR="00626553" w:rsidRPr="00626553" w14:paraId="106B11BB" w14:textId="77777777" w:rsidTr="00714CEE">
        <w:tc>
          <w:tcPr>
            <w:tcW w:w="1212" w:type="pct"/>
            <w:shd w:val="clear" w:color="auto" w:fill="auto"/>
          </w:tcPr>
          <w:p w14:paraId="106B11B7" w14:textId="77777777" w:rsidR="00626553" w:rsidRPr="00714CEE" w:rsidRDefault="00626553" w:rsidP="00714CEE">
            <w:pPr>
              <w:rPr>
                <w:color w:val="000000"/>
                <w:sz w:val="18"/>
              </w:rPr>
            </w:pPr>
            <w:r w:rsidRPr="00925DBC">
              <w:rPr>
                <w:color w:val="000000"/>
                <w:sz w:val="18"/>
                <w:szCs w:val="18"/>
              </w:rPr>
              <w:t>The relevance of the proposal to the objectives and priorities of the Action</w:t>
            </w:r>
          </w:p>
        </w:tc>
        <w:tc>
          <w:tcPr>
            <w:tcW w:w="3788" w:type="pct"/>
            <w:shd w:val="clear" w:color="auto" w:fill="auto"/>
          </w:tcPr>
          <w:p w14:paraId="106B11B8" w14:textId="77777777" w:rsidR="00626553" w:rsidRPr="00925DBC" w:rsidRDefault="00626553" w:rsidP="00E57814">
            <w:pPr>
              <w:rPr>
                <w:color w:val="000000"/>
                <w:sz w:val="18"/>
                <w:szCs w:val="18"/>
              </w:rPr>
            </w:pPr>
            <w:r w:rsidRPr="00925DBC">
              <w:rPr>
                <w:color w:val="000000"/>
                <w:sz w:val="18"/>
                <w:szCs w:val="18"/>
              </w:rPr>
              <w:t xml:space="preserve">The proposal corresponds to the objectives </w:t>
            </w:r>
            <w:r w:rsidR="00CA2427">
              <w:rPr>
                <w:color w:val="000000"/>
                <w:sz w:val="18"/>
                <w:szCs w:val="18"/>
              </w:rPr>
              <w:t xml:space="preserve">and the format </w:t>
            </w:r>
            <w:r w:rsidRPr="00925DBC">
              <w:rPr>
                <w:color w:val="000000"/>
                <w:sz w:val="18"/>
                <w:szCs w:val="18"/>
              </w:rPr>
              <w:t>of the Action</w:t>
            </w:r>
            <w:r w:rsidR="00CA2427">
              <w:rPr>
                <w:color w:val="000000"/>
                <w:sz w:val="18"/>
                <w:szCs w:val="18"/>
              </w:rPr>
              <w:t>, as well as to</w:t>
            </w:r>
            <w:r w:rsidRPr="00925DBC">
              <w:rPr>
                <w:color w:val="000000"/>
                <w:sz w:val="18"/>
                <w:szCs w:val="18"/>
              </w:rPr>
              <w:t xml:space="preserve"> </w:t>
            </w:r>
            <w:r w:rsidR="00CA2427">
              <w:rPr>
                <w:color w:val="000000"/>
                <w:sz w:val="18"/>
                <w:szCs w:val="18"/>
              </w:rPr>
              <w:t xml:space="preserve">the </w:t>
            </w:r>
            <w:r w:rsidRPr="00925DBC">
              <w:rPr>
                <w:color w:val="000000"/>
                <w:sz w:val="18"/>
                <w:szCs w:val="18"/>
              </w:rPr>
              <w:t xml:space="preserve">priorities of the field </w:t>
            </w:r>
            <w:r w:rsidR="00CA2427">
              <w:rPr>
                <w:color w:val="000000"/>
                <w:sz w:val="18"/>
                <w:szCs w:val="18"/>
              </w:rPr>
              <w:t xml:space="preserve">as </w:t>
            </w:r>
            <w:r w:rsidRPr="00925DBC">
              <w:rPr>
                <w:color w:val="000000"/>
                <w:sz w:val="18"/>
                <w:szCs w:val="18"/>
              </w:rPr>
              <w:t>described in Part B</w:t>
            </w:r>
            <w:r w:rsidR="00CA2427">
              <w:rPr>
                <w:color w:val="000000"/>
                <w:sz w:val="18"/>
                <w:szCs w:val="18"/>
              </w:rPr>
              <w:t xml:space="preserve"> and Annex I</w:t>
            </w:r>
            <w:r w:rsidRPr="00925DBC">
              <w:rPr>
                <w:color w:val="000000"/>
                <w:sz w:val="18"/>
                <w:szCs w:val="18"/>
              </w:rPr>
              <w:t xml:space="preserve"> of the Programme Guide</w:t>
            </w:r>
            <w:r w:rsidR="00CA2427">
              <w:rPr>
                <w:color w:val="000000"/>
                <w:sz w:val="18"/>
                <w:szCs w:val="18"/>
              </w:rPr>
              <w:t xml:space="preserve">. </w:t>
            </w:r>
          </w:p>
          <w:p w14:paraId="106B11B9" w14:textId="77777777" w:rsidR="00626553" w:rsidRPr="00925DBC" w:rsidRDefault="00626553" w:rsidP="00E57814">
            <w:pPr>
              <w:rPr>
                <w:color w:val="000000"/>
                <w:sz w:val="18"/>
                <w:szCs w:val="18"/>
              </w:rPr>
            </w:pPr>
            <w:r w:rsidRPr="00925DBC">
              <w:rPr>
                <w:color w:val="000000"/>
                <w:sz w:val="18"/>
                <w:szCs w:val="18"/>
              </w:rPr>
              <w:t xml:space="preserve">The application clearly falls within the scope of adult education and addresses target group(s) relevant for this action, i.e. </w:t>
            </w:r>
            <w:r w:rsidR="00454E0B">
              <w:rPr>
                <w:color w:val="000000"/>
                <w:sz w:val="18"/>
                <w:szCs w:val="18"/>
              </w:rPr>
              <w:t xml:space="preserve">staff in charge of </w:t>
            </w:r>
            <w:r w:rsidRPr="00925DBC">
              <w:rPr>
                <w:color w:val="000000"/>
                <w:sz w:val="18"/>
                <w:szCs w:val="18"/>
              </w:rPr>
              <w:t>adult education</w:t>
            </w:r>
            <w:r w:rsidR="00454E0B">
              <w:rPr>
                <w:color w:val="000000"/>
                <w:sz w:val="18"/>
                <w:szCs w:val="18"/>
              </w:rPr>
              <w:t>, in a working relation with the sending adult education organisation(s), as well as their</w:t>
            </w:r>
            <w:r w:rsidRPr="00925DBC">
              <w:rPr>
                <w:color w:val="000000"/>
                <w:sz w:val="18"/>
                <w:szCs w:val="18"/>
              </w:rPr>
              <w:t xml:space="preserve"> staff</w:t>
            </w:r>
            <w:r w:rsidR="00454E0B">
              <w:rPr>
                <w:color w:val="000000"/>
                <w:sz w:val="18"/>
                <w:szCs w:val="18"/>
              </w:rPr>
              <w:t xml:space="preserve"> involved in the strategic development of the organisation</w:t>
            </w:r>
            <w:r w:rsidRPr="00925DBC">
              <w:rPr>
                <w:color w:val="000000"/>
                <w:sz w:val="18"/>
                <w:szCs w:val="18"/>
              </w:rPr>
              <w:t>.</w:t>
            </w:r>
          </w:p>
          <w:p w14:paraId="106B11BA" w14:textId="77777777" w:rsidR="00626553" w:rsidRPr="00714CEE" w:rsidRDefault="00626553" w:rsidP="00714CEE">
            <w:pPr>
              <w:rPr>
                <w:color w:val="000000"/>
                <w:sz w:val="18"/>
              </w:rPr>
            </w:pPr>
          </w:p>
        </w:tc>
      </w:tr>
      <w:tr w:rsidR="00626553" w:rsidRPr="00626553" w14:paraId="106B11C0" w14:textId="77777777" w:rsidTr="00714CEE">
        <w:tc>
          <w:tcPr>
            <w:tcW w:w="1212" w:type="pct"/>
            <w:shd w:val="clear" w:color="auto" w:fill="auto"/>
          </w:tcPr>
          <w:p w14:paraId="106B11BC" w14:textId="77777777" w:rsidR="00626553" w:rsidRPr="00714CEE" w:rsidRDefault="00626553" w:rsidP="00714CEE">
            <w:pPr>
              <w:rPr>
                <w:color w:val="000000"/>
                <w:sz w:val="18"/>
              </w:rPr>
            </w:pPr>
            <w:r w:rsidRPr="00714CEE">
              <w:rPr>
                <w:color w:val="000000"/>
                <w:sz w:val="18"/>
              </w:rPr>
              <w:t>The relevance of the proposal to</w:t>
            </w:r>
            <w:r w:rsidRPr="00925DBC">
              <w:rPr>
                <w:color w:val="000000"/>
                <w:sz w:val="18"/>
                <w:szCs w:val="18"/>
              </w:rPr>
              <w:t xml:space="preserve"> </w:t>
            </w:r>
            <w:r w:rsidRPr="00714CEE">
              <w:rPr>
                <w:color w:val="000000"/>
                <w:sz w:val="18"/>
              </w:rPr>
              <w:t>the needs and objectives of the participating organisations and of the individual participants</w:t>
            </w:r>
          </w:p>
        </w:tc>
        <w:tc>
          <w:tcPr>
            <w:tcW w:w="3788" w:type="pct"/>
            <w:shd w:val="clear" w:color="auto" w:fill="auto"/>
          </w:tcPr>
          <w:p w14:paraId="106B11BD" w14:textId="77777777" w:rsidR="00626553" w:rsidRPr="00714CEE" w:rsidRDefault="00626553" w:rsidP="00714CEE">
            <w:pPr>
              <w:rPr>
                <w:color w:val="000000"/>
                <w:sz w:val="18"/>
              </w:rPr>
            </w:pPr>
            <w:r w:rsidRPr="003714FD">
              <w:rPr>
                <w:color w:val="000000"/>
                <w:sz w:val="18"/>
                <w:szCs w:val="18"/>
              </w:rPr>
              <w:t>The proposal identifies and addresses clearly specified needs and objectives</w:t>
            </w:r>
            <w:r w:rsidRPr="00925DBC">
              <w:rPr>
                <w:color w:val="000000"/>
              </w:rPr>
              <w:t xml:space="preserve"> of the </w:t>
            </w:r>
            <w:r w:rsidRPr="00925DBC">
              <w:rPr>
                <w:color w:val="000000"/>
                <w:sz w:val="18"/>
                <w:szCs w:val="18"/>
              </w:rPr>
              <w:t>participating organisations and of the individual</w:t>
            </w:r>
            <w:r w:rsidRPr="00714CEE">
              <w:rPr>
                <w:color w:val="000000"/>
                <w:sz w:val="18"/>
              </w:rPr>
              <w:t xml:space="preserve"> participants</w:t>
            </w:r>
            <w:r w:rsidRPr="00925DBC">
              <w:rPr>
                <w:color w:val="000000"/>
                <w:sz w:val="18"/>
                <w:szCs w:val="18"/>
              </w:rPr>
              <w:t xml:space="preserve">. </w:t>
            </w:r>
          </w:p>
          <w:p w14:paraId="106B11BE" w14:textId="77777777" w:rsidR="00626553" w:rsidRPr="00925DBC" w:rsidRDefault="00626553" w:rsidP="00E57814">
            <w:pPr>
              <w:rPr>
                <w:color w:val="000000"/>
                <w:sz w:val="18"/>
                <w:szCs w:val="18"/>
              </w:rPr>
            </w:pPr>
            <w:r w:rsidRPr="00925DBC">
              <w:rPr>
                <w:color w:val="000000"/>
                <w:sz w:val="18"/>
                <w:szCs w:val="18"/>
              </w:rPr>
              <w:t>Staff mobility contributes to the internationalisation and capacity building of the participating organisations and to the professional development of adult education staff (Cf. European Development Plan).</w:t>
            </w:r>
          </w:p>
          <w:p w14:paraId="106B11BF" w14:textId="77777777" w:rsidR="00626553" w:rsidRPr="00714CEE" w:rsidRDefault="00626553" w:rsidP="00714CEE">
            <w:pPr>
              <w:rPr>
                <w:color w:val="000000"/>
                <w:sz w:val="18"/>
              </w:rPr>
            </w:pPr>
          </w:p>
        </w:tc>
      </w:tr>
      <w:tr w:rsidR="00626553" w:rsidRPr="00626553" w14:paraId="106B11C4" w14:textId="77777777" w:rsidTr="00E57814">
        <w:tc>
          <w:tcPr>
            <w:tcW w:w="1212" w:type="pct"/>
            <w:shd w:val="clear" w:color="auto" w:fill="auto"/>
          </w:tcPr>
          <w:p w14:paraId="106B11C1" w14:textId="77777777" w:rsidR="00626553" w:rsidRPr="00925DBC" w:rsidRDefault="00626553" w:rsidP="00925DBC">
            <w:pPr>
              <w:rPr>
                <w:color w:val="000000"/>
                <w:sz w:val="18"/>
                <w:szCs w:val="18"/>
              </w:rPr>
            </w:pPr>
            <w:r w:rsidRPr="00925DBC">
              <w:rPr>
                <w:color w:val="000000"/>
                <w:sz w:val="18"/>
                <w:szCs w:val="18"/>
              </w:rPr>
              <w:t>The extent to which the proposal is suitable of</w:t>
            </w:r>
            <w:r>
              <w:rPr>
                <w:color w:val="000000"/>
                <w:sz w:val="18"/>
                <w:szCs w:val="18"/>
              </w:rPr>
              <w:t xml:space="preserve"> </w:t>
            </w:r>
            <w:r w:rsidRPr="00925DBC">
              <w:rPr>
                <w:color w:val="000000"/>
                <w:sz w:val="18"/>
                <w:szCs w:val="18"/>
              </w:rPr>
              <w:t>producing high-quality learning outcomes for participants</w:t>
            </w:r>
          </w:p>
        </w:tc>
        <w:tc>
          <w:tcPr>
            <w:tcW w:w="3788" w:type="pct"/>
            <w:shd w:val="clear" w:color="auto" w:fill="auto"/>
          </w:tcPr>
          <w:p w14:paraId="106B11C2" w14:textId="77777777" w:rsidR="00626553" w:rsidRPr="00925DBC" w:rsidRDefault="00626553" w:rsidP="00E57814">
            <w:pPr>
              <w:rPr>
                <w:color w:val="000000"/>
                <w:sz w:val="18"/>
                <w:szCs w:val="18"/>
              </w:rPr>
            </w:pPr>
            <w:r w:rsidRPr="00925DBC">
              <w:rPr>
                <w:color w:val="000000"/>
                <w:sz w:val="18"/>
                <w:szCs w:val="18"/>
              </w:rPr>
              <w:t>The expected learning outcomes of the participants are clearly explained and in line with the identified needs of adult education staff.</w:t>
            </w:r>
          </w:p>
          <w:p w14:paraId="106B11C3" w14:textId="77777777" w:rsidR="00626553" w:rsidRPr="00925DBC" w:rsidRDefault="00626553" w:rsidP="00E57814">
            <w:pPr>
              <w:rPr>
                <w:color w:val="000000"/>
                <w:sz w:val="18"/>
                <w:szCs w:val="18"/>
              </w:rPr>
            </w:pPr>
            <w:r w:rsidRPr="00925DBC">
              <w:rPr>
                <w:color w:val="000000"/>
                <w:sz w:val="18"/>
                <w:szCs w:val="18"/>
              </w:rPr>
              <w:t>The proposal provides adult education staff with appropriate training opportunities in view of developing their professional knowledge, skills and competences.</w:t>
            </w:r>
          </w:p>
        </w:tc>
      </w:tr>
      <w:tr w:rsidR="00626553" w:rsidRPr="00626553" w14:paraId="106B11C7" w14:textId="77777777" w:rsidTr="00E57814">
        <w:tc>
          <w:tcPr>
            <w:tcW w:w="1212" w:type="pct"/>
            <w:shd w:val="clear" w:color="auto" w:fill="auto"/>
          </w:tcPr>
          <w:p w14:paraId="106B11C5" w14:textId="77777777" w:rsidR="00626553" w:rsidRPr="00925DBC" w:rsidRDefault="00626553" w:rsidP="00925DBC">
            <w:pPr>
              <w:rPr>
                <w:color w:val="000000"/>
                <w:sz w:val="18"/>
                <w:szCs w:val="18"/>
              </w:rPr>
            </w:pPr>
            <w:r w:rsidRPr="00F72A03">
              <w:rPr>
                <w:color w:val="000000"/>
                <w:sz w:val="18"/>
                <w:szCs w:val="18"/>
              </w:rPr>
              <w:t>The extent to which the proposal is suitable of</w:t>
            </w:r>
            <w:r w:rsidRPr="00626553">
              <w:rPr>
                <w:color w:val="000000"/>
                <w:sz w:val="18"/>
                <w:szCs w:val="18"/>
              </w:rPr>
              <w:t xml:space="preserve"> </w:t>
            </w:r>
            <w:r w:rsidRPr="00925DBC">
              <w:rPr>
                <w:color w:val="000000"/>
                <w:sz w:val="18"/>
                <w:szCs w:val="18"/>
              </w:rPr>
              <w:t>reinforcing the capacities and international scope of the participating organisations</w:t>
            </w:r>
          </w:p>
        </w:tc>
        <w:tc>
          <w:tcPr>
            <w:tcW w:w="3788" w:type="pct"/>
            <w:shd w:val="clear" w:color="auto" w:fill="auto"/>
          </w:tcPr>
          <w:p w14:paraId="106B11C6" w14:textId="77777777" w:rsidR="00626553" w:rsidRPr="00925DBC" w:rsidRDefault="00626553" w:rsidP="00E57814">
            <w:pPr>
              <w:rPr>
                <w:color w:val="000000"/>
                <w:sz w:val="18"/>
                <w:szCs w:val="18"/>
              </w:rPr>
            </w:pPr>
            <w:r w:rsidRPr="00925DBC">
              <w:rPr>
                <w:color w:val="000000"/>
                <w:sz w:val="18"/>
                <w:szCs w:val="18"/>
              </w:rPr>
              <w:t>The proposal clearly supports the participating organisations in strengthening their capacity and ability to successfully cooperate with international partners in the field of adult education.</w:t>
            </w:r>
          </w:p>
        </w:tc>
      </w:tr>
      <w:tr w:rsidR="00626553" w:rsidRPr="00626553" w14:paraId="106B11CD" w14:textId="77777777" w:rsidTr="00E57814">
        <w:tc>
          <w:tcPr>
            <w:tcW w:w="1212" w:type="pct"/>
            <w:shd w:val="clear" w:color="auto" w:fill="auto"/>
          </w:tcPr>
          <w:p w14:paraId="106B11C8" w14:textId="77777777" w:rsidR="00626553" w:rsidRPr="00925DBC" w:rsidRDefault="00626553" w:rsidP="00925DBC">
            <w:pPr>
              <w:rPr>
                <w:color w:val="000000"/>
                <w:sz w:val="18"/>
                <w:szCs w:val="18"/>
              </w:rPr>
            </w:pPr>
            <w:r w:rsidRPr="00925DBC">
              <w:rPr>
                <w:color w:val="000000"/>
                <w:sz w:val="18"/>
                <w:szCs w:val="18"/>
              </w:rPr>
              <w:t>The clarity, completeness and quality of all the phases of the project proposal (preparation, implementation of mobility activities, and follow-up)</w:t>
            </w:r>
          </w:p>
        </w:tc>
        <w:tc>
          <w:tcPr>
            <w:tcW w:w="3788" w:type="pct"/>
            <w:shd w:val="clear" w:color="auto" w:fill="auto"/>
          </w:tcPr>
          <w:p w14:paraId="106B11C9" w14:textId="77777777" w:rsidR="00626553" w:rsidRPr="00925DBC" w:rsidRDefault="00626553" w:rsidP="00E57814">
            <w:pPr>
              <w:rPr>
                <w:color w:val="000000"/>
                <w:sz w:val="18"/>
                <w:szCs w:val="18"/>
              </w:rPr>
            </w:pPr>
            <w:r w:rsidRPr="00925DBC">
              <w:rPr>
                <w:color w:val="000000"/>
                <w:sz w:val="18"/>
                <w:szCs w:val="18"/>
              </w:rPr>
              <w:t>The proposal shows that all the phases of the project have been properly designed in order for the project to realise its objectives.</w:t>
            </w:r>
          </w:p>
          <w:p w14:paraId="106B11CA" w14:textId="77777777" w:rsidR="00626553" w:rsidRPr="00925DBC" w:rsidRDefault="00626553" w:rsidP="00E57814">
            <w:pPr>
              <w:rPr>
                <w:color w:val="000000"/>
                <w:sz w:val="18"/>
                <w:szCs w:val="18"/>
              </w:rPr>
            </w:pPr>
            <w:r w:rsidRPr="00925DBC">
              <w:rPr>
                <w:color w:val="000000"/>
                <w:sz w:val="18"/>
                <w:szCs w:val="18"/>
              </w:rPr>
              <w:t>The programme of activities is clearly defined, comprehensive and realistic.</w:t>
            </w:r>
          </w:p>
          <w:p w14:paraId="106B11CB" w14:textId="77777777" w:rsidR="00626553" w:rsidRPr="00925DBC" w:rsidRDefault="00626553" w:rsidP="00E57814">
            <w:pPr>
              <w:rPr>
                <w:color w:val="000000"/>
                <w:sz w:val="18"/>
                <w:szCs w:val="18"/>
              </w:rPr>
            </w:pPr>
            <w:r w:rsidRPr="00925DBC">
              <w:rPr>
                <w:color w:val="000000"/>
                <w:sz w:val="18"/>
                <w:szCs w:val="18"/>
              </w:rPr>
              <w:t>The project contains a clear and well-planned timetable.</w:t>
            </w:r>
          </w:p>
          <w:p w14:paraId="106B11CC" w14:textId="77777777" w:rsidR="00626553" w:rsidRPr="00925DBC" w:rsidRDefault="00626553" w:rsidP="00E57814">
            <w:pPr>
              <w:rPr>
                <w:color w:val="000000"/>
                <w:sz w:val="18"/>
                <w:szCs w:val="18"/>
              </w:rPr>
            </w:pPr>
            <w:r w:rsidRPr="00925DBC">
              <w:rPr>
                <w:color w:val="000000"/>
                <w:sz w:val="18"/>
                <w:szCs w:val="18"/>
              </w:rPr>
              <w:t xml:space="preserve">The proposal foresees a clear method and regular and concrete activities to monitor progress and address any problems encountered.  </w:t>
            </w:r>
          </w:p>
        </w:tc>
      </w:tr>
      <w:tr w:rsidR="00626553" w:rsidRPr="00626553" w14:paraId="106B11D4" w14:textId="77777777" w:rsidTr="00E57814">
        <w:tc>
          <w:tcPr>
            <w:tcW w:w="1212" w:type="pct"/>
            <w:shd w:val="clear" w:color="auto" w:fill="auto"/>
          </w:tcPr>
          <w:p w14:paraId="106B11CE" w14:textId="77777777" w:rsidR="00626553" w:rsidRPr="00925DBC" w:rsidRDefault="00626553" w:rsidP="00925DBC">
            <w:pPr>
              <w:rPr>
                <w:color w:val="000000"/>
                <w:sz w:val="18"/>
                <w:szCs w:val="18"/>
              </w:rPr>
            </w:pPr>
            <w:r w:rsidRPr="00925DBC">
              <w:rPr>
                <w:color w:val="000000"/>
                <w:sz w:val="18"/>
                <w:szCs w:val="18"/>
              </w:rPr>
              <w:t>The consistency between project objectives and activities proposed</w:t>
            </w:r>
          </w:p>
          <w:p w14:paraId="106B11CF" w14:textId="77777777" w:rsidR="00626553" w:rsidRPr="00925DBC" w:rsidRDefault="00626553" w:rsidP="00E57814">
            <w:pPr>
              <w:rPr>
                <w:color w:val="000000"/>
                <w:sz w:val="18"/>
                <w:szCs w:val="18"/>
              </w:rPr>
            </w:pPr>
          </w:p>
        </w:tc>
        <w:tc>
          <w:tcPr>
            <w:tcW w:w="3788" w:type="pct"/>
            <w:shd w:val="clear" w:color="auto" w:fill="auto"/>
          </w:tcPr>
          <w:p w14:paraId="106B11D0" w14:textId="77777777" w:rsidR="00626553" w:rsidRPr="00925DBC" w:rsidRDefault="00626553" w:rsidP="00E57814">
            <w:pPr>
              <w:rPr>
                <w:color w:val="000000"/>
                <w:sz w:val="18"/>
                <w:szCs w:val="18"/>
              </w:rPr>
            </w:pPr>
            <w:r w:rsidRPr="00925DBC">
              <w:rPr>
                <w:color w:val="000000"/>
                <w:sz w:val="18"/>
                <w:szCs w:val="18"/>
              </w:rPr>
              <w:t xml:space="preserve">The proposed activities are appropriate to address the identified needs of the organisations and participants involved in the project. </w:t>
            </w:r>
          </w:p>
          <w:p w14:paraId="106B11D1" w14:textId="77777777" w:rsidR="00626553" w:rsidRPr="00925DBC" w:rsidRDefault="00626553" w:rsidP="00E57814">
            <w:pPr>
              <w:rPr>
                <w:color w:val="000000"/>
                <w:sz w:val="18"/>
                <w:szCs w:val="18"/>
              </w:rPr>
            </w:pPr>
            <w:r w:rsidRPr="00925DBC">
              <w:rPr>
                <w:color w:val="000000"/>
                <w:sz w:val="18"/>
                <w:szCs w:val="18"/>
              </w:rPr>
              <w:t xml:space="preserve">The type, number and duration of mobility activities applied for are appropriate, realistic and match the capacity of the participating organisations. </w:t>
            </w:r>
          </w:p>
          <w:p w14:paraId="106B11D2" w14:textId="77777777" w:rsidR="00626553" w:rsidRPr="00925DBC" w:rsidRDefault="00626553" w:rsidP="00E57814">
            <w:pPr>
              <w:rPr>
                <w:color w:val="000000"/>
                <w:sz w:val="18"/>
                <w:szCs w:val="18"/>
              </w:rPr>
            </w:pPr>
            <w:r w:rsidRPr="00925DBC">
              <w:rPr>
                <w:color w:val="000000"/>
                <w:sz w:val="18"/>
                <w:szCs w:val="18"/>
              </w:rPr>
              <w:t>The project provides good value for money.</w:t>
            </w:r>
            <w:r w:rsidRPr="00925DBC" w:rsidDel="00E1238C">
              <w:rPr>
                <w:color w:val="000000"/>
                <w:sz w:val="18"/>
                <w:szCs w:val="18"/>
              </w:rPr>
              <w:t xml:space="preserve"> </w:t>
            </w:r>
          </w:p>
          <w:p w14:paraId="106B11D3" w14:textId="77777777" w:rsidR="00626553" w:rsidRPr="00925DBC" w:rsidRDefault="00626553" w:rsidP="00E57814">
            <w:pPr>
              <w:rPr>
                <w:color w:val="000000"/>
                <w:sz w:val="18"/>
                <w:szCs w:val="18"/>
              </w:rPr>
            </w:pPr>
          </w:p>
        </w:tc>
      </w:tr>
      <w:tr w:rsidR="00626553" w:rsidRPr="00626553" w14:paraId="106B11DB" w14:textId="77777777" w:rsidTr="00E57814">
        <w:tc>
          <w:tcPr>
            <w:tcW w:w="1212" w:type="pct"/>
            <w:shd w:val="clear" w:color="auto" w:fill="auto"/>
          </w:tcPr>
          <w:p w14:paraId="106B11D5" w14:textId="77777777" w:rsidR="00626553" w:rsidRPr="00925DBC" w:rsidRDefault="00626553" w:rsidP="00925DBC">
            <w:pPr>
              <w:rPr>
                <w:color w:val="000000"/>
                <w:sz w:val="18"/>
                <w:szCs w:val="18"/>
              </w:rPr>
            </w:pPr>
            <w:r w:rsidRPr="00925DBC">
              <w:rPr>
                <w:color w:val="000000"/>
                <w:sz w:val="18"/>
                <w:szCs w:val="18"/>
              </w:rPr>
              <w:t>The quality of the European Development Plan of the applicant organisation</w:t>
            </w:r>
          </w:p>
          <w:p w14:paraId="106B11D6" w14:textId="77777777" w:rsidR="00626553" w:rsidRPr="00925DBC" w:rsidRDefault="00626553" w:rsidP="00E57814">
            <w:pPr>
              <w:rPr>
                <w:color w:val="000000"/>
                <w:sz w:val="18"/>
                <w:szCs w:val="18"/>
              </w:rPr>
            </w:pPr>
          </w:p>
        </w:tc>
        <w:tc>
          <w:tcPr>
            <w:tcW w:w="3788" w:type="pct"/>
            <w:shd w:val="clear" w:color="auto" w:fill="auto"/>
          </w:tcPr>
          <w:p w14:paraId="106B11D7" w14:textId="77777777" w:rsidR="00626553" w:rsidRPr="00925DBC" w:rsidRDefault="00626553" w:rsidP="00E57814">
            <w:pPr>
              <w:rPr>
                <w:color w:val="000000"/>
                <w:sz w:val="18"/>
                <w:szCs w:val="18"/>
                <w:lang w:val="en-IE"/>
              </w:rPr>
            </w:pPr>
            <w:r w:rsidRPr="00925DBC">
              <w:rPr>
                <w:color w:val="000000"/>
                <w:sz w:val="18"/>
                <w:szCs w:val="18"/>
              </w:rPr>
              <w:t>The European Development Plan provides information on:</w:t>
            </w:r>
          </w:p>
          <w:p w14:paraId="106B11D8" w14:textId="77777777" w:rsidR="00626553" w:rsidRPr="00925DBC" w:rsidRDefault="00626553" w:rsidP="00F8280E">
            <w:pPr>
              <w:numPr>
                <w:ilvl w:val="0"/>
                <w:numId w:val="27"/>
              </w:numPr>
              <w:rPr>
                <w:color w:val="000000"/>
                <w:sz w:val="18"/>
                <w:szCs w:val="18"/>
              </w:rPr>
            </w:pPr>
            <w:r w:rsidRPr="00925DBC">
              <w:rPr>
                <w:color w:val="000000"/>
                <w:sz w:val="18"/>
                <w:szCs w:val="18"/>
              </w:rPr>
              <w:t>the needs of the organisation in terms of quality development and internationalisation (e.g. as regards management competences, staff competences, new teaching methods or tools, European dimension, language competences, curriculum, organisation of teaching and learning, reinforcing links with partner institutions) and how the planned activities will contribute to meeting these needs;</w:t>
            </w:r>
          </w:p>
          <w:p w14:paraId="106B11D9" w14:textId="77777777" w:rsidR="00626553" w:rsidRPr="00925DBC" w:rsidRDefault="00626553" w:rsidP="00F8280E">
            <w:pPr>
              <w:numPr>
                <w:ilvl w:val="0"/>
                <w:numId w:val="27"/>
              </w:numPr>
              <w:rPr>
                <w:color w:val="000000"/>
                <w:sz w:val="18"/>
                <w:szCs w:val="18"/>
              </w:rPr>
            </w:pPr>
            <w:r w:rsidRPr="00925DBC">
              <w:rPr>
                <w:color w:val="000000"/>
                <w:sz w:val="18"/>
                <w:szCs w:val="18"/>
              </w:rPr>
              <w:t>the impact expected on learners, teachers and other staff, and on the organisation overall;</w:t>
            </w:r>
          </w:p>
          <w:p w14:paraId="106B11DA" w14:textId="77777777" w:rsidR="00626553" w:rsidRPr="00925DBC" w:rsidRDefault="00626553" w:rsidP="00F8280E">
            <w:pPr>
              <w:numPr>
                <w:ilvl w:val="0"/>
                <w:numId w:val="27"/>
              </w:numPr>
              <w:rPr>
                <w:color w:val="000000"/>
                <w:sz w:val="18"/>
                <w:szCs w:val="18"/>
              </w:rPr>
            </w:pPr>
            <w:r w:rsidRPr="00925DBC">
              <w:rPr>
                <w:color w:val="000000"/>
                <w:sz w:val="18"/>
                <w:szCs w:val="18"/>
              </w:rPr>
              <w:t>how the organisation will integrate the competences and experiences the staff will acquire through their mobilities into the curriculum and/or the organisation's development plan.</w:t>
            </w:r>
          </w:p>
        </w:tc>
      </w:tr>
      <w:tr w:rsidR="00626553" w:rsidRPr="00626553" w14:paraId="106B11DF" w14:textId="77777777" w:rsidTr="00E57814">
        <w:tc>
          <w:tcPr>
            <w:tcW w:w="1212" w:type="pct"/>
            <w:shd w:val="clear" w:color="auto" w:fill="auto"/>
          </w:tcPr>
          <w:p w14:paraId="106B11DC" w14:textId="77777777" w:rsidR="00626553" w:rsidRPr="00925DBC" w:rsidRDefault="00626553" w:rsidP="00925DBC">
            <w:pPr>
              <w:rPr>
                <w:color w:val="000000"/>
                <w:sz w:val="18"/>
                <w:szCs w:val="18"/>
              </w:rPr>
            </w:pPr>
            <w:r w:rsidRPr="00925DBC">
              <w:rPr>
                <w:color w:val="000000"/>
                <w:sz w:val="18"/>
                <w:szCs w:val="18"/>
              </w:rPr>
              <w:t>The quality of the practical arrangements, management and support modalities</w:t>
            </w:r>
          </w:p>
          <w:p w14:paraId="106B11DD" w14:textId="77777777" w:rsidR="00626553" w:rsidRPr="00925DBC" w:rsidRDefault="00626553" w:rsidP="00E57814">
            <w:pPr>
              <w:ind w:left="360"/>
              <w:rPr>
                <w:color w:val="000000"/>
                <w:sz w:val="18"/>
                <w:szCs w:val="18"/>
              </w:rPr>
            </w:pPr>
          </w:p>
        </w:tc>
        <w:tc>
          <w:tcPr>
            <w:tcW w:w="3788" w:type="pct"/>
            <w:shd w:val="clear" w:color="auto" w:fill="auto"/>
          </w:tcPr>
          <w:p w14:paraId="106B11DE" w14:textId="77777777" w:rsidR="00626553" w:rsidRPr="00925DBC" w:rsidRDefault="00626553" w:rsidP="00E57814">
            <w:pPr>
              <w:rPr>
                <w:color w:val="000000"/>
                <w:sz w:val="18"/>
                <w:szCs w:val="18"/>
              </w:rPr>
            </w:pPr>
            <w:r w:rsidRPr="00925DBC">
              <w:rPr>
                <w:color w:val="000000"/>
                <w:sz w:val="18"/>
                <w:szCs w:val="18"/>
              </w:rPr>
              <w:t xml:space="preserve">The proposal demonstrates that efficient measures are put in place and appropriate resources allocated by the participating organisations to ensure high quality mobility activities. </w:t>
            </w:r>
          </w:p>
        </w:tc>
      </w:tr>
      <w:tr w:rsidR="00626553" w:rsidRPr="00626553" w14:paraId="106B11E2" w14:textId="77777777" w:rsidTr="00E57814">
        <w:tc>
          <w:tcPr>
            <w:tcW w:w="1212" w:type="pct"/>
            <w:shd w:val="clear" w:color="auto" w:fill="auto"/>
          </w:tcPr>
          <w:p w14:paraId="106B11E0" w14:textId="77777777" w:rsidR="00626553" w:rsidRPr="00925DBC" w:rsidRDefault="00626553" w:rsidP="00925DBC">
            <w:pPr>
              <w:rPr>
                <w:color w:val="000000"/>
                <w:sz w:val="18"/>
                <w:szCs w:val="18"/>
                <w:lang w:val="en-IE"/>
              </w:rPr>
            </w:pPr>
            <w:r w:rsidRPr="00925DBC">
              <w:rPr>
                <w:color w:val="000000"/>
                <w:sz w:val="18"/>
                <w:szCs w:val="18"/>
              </w:rPr>
              <w:t>The quality of the preparation provided to participants</w:t>
            </w:r>
          </w:p>
        </w:tc>
        <w:tc>
          <w:tcPr>
            <w:tcW w:w="3788" w:type="pct"/>
            <w:shd w:val="clear" w:color="auto" w:fill="auto"/>
          </w:tcPr>
          <w:p w14:paraId="106B11E1" w14:textId="77777777" w:rsidR="00626553" w:rsidRPr="00925DBC" w:rsidRDefault="00626553" w:rsidP="00E57814">
            <w:pPr>
              <w:rPr>
                <w:color w:val="000000"/>
                <w:sz w:val="18"/>
                <w:szCs w:val="18"/>
              </w:rPr>
            </w:pPr>
            <w:r w:rsidRPr="00925DBC">
              <w:rPr>
                <w:color w:val="000000"/>
                <w:sz w:val="18"/>
                <w:szCs w:val="18"/>
              </w:rPr>
              <w:t>The proposal shows that participants will receive the good quality preparation before their mobility activity, including linguistic, cultural and/or pedagogic preparation as necessary.</w:t>
            </w:r>
          </w:p>
        </w:tc>
      </w:tr>
      <w:tr w:rsidR="00626553" w:rsidRPr="00626553" w14:paraId="106B11E6" w14:textId="77777777" w:rsidTr="00E57814">
        <w:tc>
          <w:tcPr>
            <w:tcW w:w="1212" w:type="pct"/>
            <w:shd w:val="clear" w:color="auto" w:fill="auto"/>
          </w:tcPr>
          <w:p w14:paraId="106B11E3" w14:textId="77777777" w:rsidR="00626553" w:rsidRPr="00925DBC" w:rsidRDefault="00626553" w:rsidP="00925DBC">
            <w:pPr>
              <w:rPr>
                <w:color w:val="000000"/>
                <w:sz w:val="18"/>
                <w:szCs w:val="18"/>
              </w:rPr>
            </w:pPr>
            <w:r w:rsidRPr="00925DBC">
              <w:rPr>
                <w:color w:val="000000"/>
                <w:sz w:val="18"/>
                <w:szCs w:val="18"/>
              </w:rPr>
              <w:t>The quality of arrangements for the recognition and validation of participants' learning outcomes, as well as the consistent use of European transparency and recognition tools</w:t>
            </w:r>
          </w:p>
        </w:tc>
        <w:tc>
          <w:tcPr>
            <w:tcW w:w="3788" w:type="pct"/>
            <w:shd w:val="clear" w:color="auto" w:fill="auto"/>
          </w:tcPr>
          <w:p w14:paraId="106B11E4" w14:textId="77777777" w:rsidR="00626553" w:rsidRPr="00925DBC" w:rsidRDefault="00626553" w:rsidP="00E57814">
            <w:pPr>
              <w:rPr>
                <w:color w:val="000000"/>
                <w:sz w:val="18"/>
                <w:szCs w:val="18"/>
              </w:rPr>
            </w:pPr>
            <w:r w:rsidRPr="00925DBC">
              <w:rPr>
                <w:color w:val="000000"/>
                <w:sz w:val="18"/>
                <w:szCs w:val="18"/>
              </w:rPr>
              <w:t>The proposal shows that the learning outcomes of the participants will be appropriately recognised or validated.</w:t>
            </w:r>
          </w:p>
          <w:p w14:paraId="106B11E5" w14:textId="77777777" w:rsidR="00626553" w:rsidRPr="00925DBC" w:rsidRDefault="00626553" w:rsidP="00E57814">
            <w:pPr>
              <w:rPr>
                <w:color w:val="000000"/>
                <w:sz w:val="18"/>
                <w:szCs w:val="18"/>
              </w:rPr>
            </w:pPr>
            <w:r w:rsidRPr="00925DBC">
              <w:rPr>
                <w:color w:val="000000"/>
                <w:sz w:val="18"/>
                <w:szCs w:val="18"/>
              </w:rPr>
              <w:t>Where possible, European recognition tools are used.  Recommended EU recognition tool for adult education staff: Europass.</w:t>
            </w:r>
          </w:p>
        </w:tc>
      </w:tr>
      <w:tr w:rsidR="00626553" w:rsidRPr="00626553" w14:paraId="106B11EC" w14:textId="77777777" w:rsidTr="00E57814">
        <w:tc>
          <w:tcPr>
            <w:tcW w:w="1212" w:type="pct"/>
            <w:shd w:val="clear" w:color="auto" w:fill="auto"/>
          </w:tcPr>
          <w:p w14:paraId="106B11E7" w14:textId="77777777" w:rsidR="00626553" w:rsidRPr="00925DBC" w:rsidRDefault="00626553"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788" w:type="pct"/>
            <w:shd w:val="clear" w:color="auto" w:fill="auto"/>
          </w:tcPr>
          <w:p w14:paraId="106B11E8" w14:textId="77777777" w:rsidR="00626553" w:rsidRPr="00925DBC" w:rsidRDefault="00626553" w:rsidP="00E57814">
            <w:pPr>
              <w:rPr>
                <w:color w:val="000000"/>
                <w:sz w:val="18"/>
                <w:szCs w:val="18"/>
              </w:rPr>
            </w:pPr>
            <w:r w:rsidRPr="00925DBC">
              <w:rPr>
                <w:color w:val="000000"/>
                <w:sz w:val="18"/>
                <w:szCs w:val="18"/>
              </w:rPr>
              <w:t xml:space="preserve">The proposal clearly defines the criteria on the basis of which each organisation will select staff to participate in mobility activities. </w:t>
            </w:r>
          </w:p>
          <w:p w14:paraId="106B11E9" w14:textId="77777777" w:rsidR="00626553" w:rsidRPr="00925DBC" w:rsidRDefault="00626553" w:rsidP="00E57814">
            <w:pPr>
              <w:rPr>
                <w:color w:val="000000"/>
                <w:sz w:val="18"/>
                <w:szCs w:val="18"/>
              </w:rPr>
            </w:pPr>
            <w:r w:rsidRPr="00925DBC">
              <w:rPr>
                <w:color w:val="000000"/>
                <w:sz w:val="18"/>
                <w:szCs w:val="18"/>
              </w:rPr>
              <w:t>The criteria are fair and transparent and allow for selecting individuals whom the project aims to address and with a high potential of achieving the intended learning outcomes.</w:t>
            </w:r>
          </w:p>
          <w:p w14:paraId="106B11EA" w14:textId="77777777" w:rsidR="00626553" w:rsidRPr="00925DBC" w:rsidRDefault="00626553" w:rsidP="00E57814">
            <w:pPr>
              <w:rPr>
                <w:color w:val="000000"/>
                <w:sz w:val="18"/>
                <w:szCs w:val="18"/>
                <w:lang w:val="en-IE"/>
              </w:rPr>
            </w:pPr>
            <w:r w:rsidRPr="00925DBC">
              <w:rPr>
                <w:color w:val="000000"/>
                <w:sz w:val="18"/>
                <w:szCs w:val="18"/>
                <w:lang w:val="en-IE"/>
              </w:rPr>
              <w:t>N.B. The mobility of adult learners cannot be supported.</w:t>
            </w:r>
          </w:p>
          <w:p w14:paraId="106B11EB" w14:textId="77777777" w:rsidR="00626553" w:rsidRPr="00925DBC" w:rsidRDefault="00626553" w:rsidP="00E57814">
            <w:pPr>
              <w:rPr>
                <w:color w:val="000000"/>
                <w:sz w:val="18"/>
                <w:szCs w:val="18"/>
              </w:rPr>
            </w:pPr>
          </w:p>
        </w:tc>
      </w:tr>
      <w:tr w:rsidR="00626553" w:rsidRPr="00626553" w14:paraId="106B11F1" w14:textId="77777777" w:rsidTr="00E57814">
        <w:tc>
          <w:tcPr>
            <w:tcW w:w="1212" w:type="pct"/>
            <w:shd w:val="clear" w:color="auto" w:fill="auto"/>
          </w:tcPr>
          <w:p w14:paraId="106B11ED" w14:textId="77777777" w:rsidR="00626553" w:rsidRPr="00925DBC" w:rsidRDefault="00626553" w:rsidP="00925DBC">
            <w:pPr>
              <w:rPr>
                <w:color w:val="000000"/>
                <w:sz w:val="18"/>
                <w:szCs w:val="18"/>
              </w:rPr>
            </w:pPr>
            <w:r w:rsidRPr="00925DBC">
              <w:rPr>
                <w:color w:val="000000"/>
                <w:sz w:val="18"/>
                <w:szCs w:val="18"/>
              </w:rPr>
              <w:t>If applicable, the quality of cooperation and communication between the participating organisations, as well as with other relevant stakeholders</w:t>
            </w:r>
          </w:p>
        </w:tc>
        <w:tc>
          <w:tcPr>
            <w:tcW w:w="3788" w:type="pct"/>
            <w:shd w:val="clear" w:color="auto" w:fill="auto"/>
          </w:tcPr>
          <w:p w14:paraId="106B11EE" w14:textId="77777777" w:rsidR="00626553" w:rsidRPr="00925DBC" w:rsidRDefault="00626553" w:rsidP="00E57814">
            <w:pPr>
              <w:rPr>
                <w:color w:val="000000"/>
                <w:sz w:val="18"/>
                <w:szCs w:val="18"/>
              </w:rPr>
            </w:pPr>
            <w:r w:rsidRPr="00925DBC">
              <w:rPr>
                <w:color w:val="000000"/>
                <w:sz w:val="18"/>
                <w:szCs w:val="18"/>
              </w:rPr>
              <w:t>The proposal shows that appropriate cooperation arrangements are established between the participating organisations.</w:t>
            </w:r>
          </w:p>
          <w:p w14:paraId="106B11EF" w14:textId="77777777" w:rsidR="00626553" w:rsidRPr="00925DBC" w:rsidRDefault="00626553" w:rsidP="00E57814">
            <w:pPr>
              <w:rPr>
                <w:color w:val="000000"/>
                <w:sz w:val="18"/>
                <w:szCs w:val="18"/>
              </w:rPr>
            </w:pPr>
            <w:r w:rsidRPr="00925DBC">
              <w:rPr>
                <w:color w:val="000000"/>
                <w:sz w:val="18"/>
                <w:szCs w:val="18"/>
              </w:rPr>
              <w:t xml:space="preserve">It indicates appropriate channels for communication between the participating organisations. </w:t>
            </w:r>
          </w:p>
          <w:p w14:paraId="106B11F0" w14:textId="77777777" w:rsidR="00626553" w:rsidRPr="00925DBC" w:rsidRDefault="00626553" w:rsidP="00E57814">
            <w:pPr>
              <w:rPr>
                <w:color w:val="000000"/>
                <w:sz w:val="18"/>
                <w:szCs w:val="18"/>
              </w:rPr>
            </w:pPr>
            <w:r w:rsidRPr="00925DBC">
              <w:rPr>
                <w:color w:val="000000"/>
                <w:sz w:val="18"/>
                <w:szCs w:val="18"/>
              </w:rPr>
              <w:t>The proposal shows that the distribution of responsibilities and tasks of all participating organisations is balanced.</w:t>
            </w:r>
          </w:p>
        </w:tc>
      </w:tr>
      <w:tr w:rsidR="00626553" w:rsidRPr="00626553" w14:paraId="106B11F4" w14:textId="77777777" w:rsidTr="00E57814">
        <w:tc>
          <w:tcPr>
            <w:tcW w:w="1212" w:type="pct"/>
            <w:shd w:val="clear" w:color="auto" w:fill="auto"/>
          </w:tcPr>
          <w:p w14:paraId="106B11F2" w14:textId="77777777" w:rsidR="00626553" w:rsidRPr="00925DBC" w:rsidRDefault="00626553" w:rsidP="00925DBC">
            <w:pPr>
              <w:rPr>
                <w:color w:val="000000"/>
                <w:sz w:val="18"/>
                <w:szCs w:val="18"/>
              </w:rPr>
            </w:pPr>
            <w:r w:rsidRPr="00925DBC">
              <w:rPr>
                <w:color w:val="000000"/>
                <w:sz w:val="18"/>
                <w:szCs w:val="18"/>
              </w:rPr>
              <w:t>The quality of measures for evaluating the outcomes of the project</w:t>
            </w:r>
          </w:p>
        </w:tc>
        <w:tc>
          <w:tcPr>
            <w:tcW w:w="3788" w:type="pct"/>
            <w:shd w:val="clear" w:color="auto" w:fill="auto"/>
          </w:tcPr>
          <w:p w14:paraId="106B11F3" w14:textId="77777777" w:rsidR="00626553" w:rsidRPr="00925DBC" w:rsidRDefault="00626553" w:rsidP="00E57814">
            <w:pPr>
              <w:rPr>
                <w:color w:val="000000"/>
                <w:sz w:val="18"/>
                <w:szCs w:val="18"/>
              </w:rPr>
            </w:pPr>
            <w:r w:rsidRPr="00925DBC">
              <w:rPr>
                <w:color w:val="000000"/>
                <w:sz w:val="18"/>
                <w:szCs w:val="18"/>
              </w:rPr>
              <w:t>The proposal includes adequate measures for evaluating the outcomes of the project, in particular the quality of the learning outcomes of mobility activities and the effectiveness of support measures put in place by the participating organisations, as well as the outcomes of the project as a whole.</w:t>
            </w:r>
          </w:p>
        </w:tc>
      </w:tr>
      <w:tr w:rsidR="00626553" w:rsidRPr="00626553" w14:paraId="106B11F9" w14:textId="77777777" w:rsidTr="00E57814">
        <w:tc>
          <w:tcPr>
            <w:tcW w:w="1212" w:type="pct"/>
            <w:shd w:val="clear" w:color="auto" w:fill="auto"/>
          </w:tcPr>
          <w:p w14:paraId="106B11F5" w14:textId="77777777" w:rsidR="00626553" w:rsidRPr="00925DBC" w:rsidRDefault="00626553" w:rsidP="00925DBC">
            <w:pPr>
              <w:rPr>
                <w:color w:val="000000"/>
                <w:sz w:val="18"/>
                <w:szCs w:val="18"/>
              </w:rPr>
            </w:pPr>
            <w:r w:rsidRPr="00925DBC">
              <w:rPr>
                <w:color w:val="000000"/>
                <w:sz w:val="18"/>
                <w:szCs w:val="18"/>
              </w:rPr>
              <w:t xml:space="preserve">The </w:t>
            </w:r>
            <w:r>
              <w:rPr>
                <w:color w:val="000000"/>
                <w:sz w:val="18"/>
                <w:szCs w:val="18"/>
              </w:rPr>
              <w:t xml:space="preserve">potential impact of the project </w:t>
            </w:r>
            <w:r w:rsidRPr="00925DBC">
              <w:rPr>
                <w:color w:val="000000"/>
                <w:sz w:val="18"/>
                <w:szCs w:val="18"/>
              </w:rPr>
              <w:t>on participants and participating organisations during and after the project lifetime</w:t>
            </w:r>
          </w:p>
        </w:tc>
        <w:tc>
          <w:tcPr>
            <w:tcW w:w="3788" w:type="pct"/>
            <w:shd w:val="clear" w:color="auto" w:fill="auto"/>
          </w:tcPr>
          <w:p w14:paraId="106B11F6" w14:textId="77777777" w:rsidR="00626553" w:rsidRPr="00925DBC" w:rsidRDefault="00626553" w:rsidP="00E57814">
            <w:pPr>
              <w:rPr>
                <w:color w:val="000000"/>
                <w:sz w:val="18"/>
                <w:szCs w:val="18"/>
              </w:rPr>
            </w:pPr>
            <w:r w:rsidRPr="00925DBC">
              <w:rPr>
                <w:color w:val="000000"/>
                <w:sz w:val="18"/>
                <w:szCs w:val="18"/>
              </w:rPr>
              <w:t>The project is likely to have a substantial positive impact on the participating organisations and participants.</w:t>
            </w:r>
          </w:p>
          <w:p w14:paraId="106B11F7" w14:textId="77777777" w:rsidR="00626553" w:rsidRPr="00925DBC" w:rsidRDefault="00626553" w:rsidP="00E57814">
            <w:pPr>
              <w:rPr>
                <w:color w:val="000000"/>
                <w:sz w:val="18"/>
                <w:szCs w:val="18"/>
              </w:rPr>
            </w:pPr>
            <w:r w:rsidRPr="00925DBC">
              <w:rPr>
                <w:color w:val="000000"/>
                <w:sz w:val="18"/>
                <w:szCs w:val="18"/>
              </w:rPr>
              <w:t>The project results will be integrated into the management and/or pedagogical/curricular framework and practice of the participating organisations.</w:t>
            </w:r>
          </w:p>
          <w:p w14:paraId="106B11F8" w14:textId="77777777" w:rsidR="00626553" w:rsidRPr="00925DBC" w:rsidRDefault="00626553" w:rsidP="00E57814">
            <w:pPr>
              <w:rPr>
                <w:color w:val="000000"/>
                <w:sz w:val="18"/>
                <w:szCs w:val="18"/>
              </w:rPr>
            </w:pPr>
            <w:r w:rsidRPr="00925DBC">
              <w:rPr>
                <w:color w:val="000000"/>
                <w:sz w:val="18"/>
                <w:szCs w:val="18"/>
              </w:rPr>
              <w:t>The proposal describes the measures that will be taken to ensure lasting effects of the project, including after the end of the project. In the long-term perspective, the project will benefit learners of the participating organisation.</w:t>
            </w:r>
          </w:p>
        </w:tc>
      </w:tr>
      <w:tr w:rsidR="00626553" w:rsidRPr="00626553" w14:paraId="106B11FD" w14:textId="77777777" w:rsidTr="00E57814">
        <w:tc>
          <w:tcPr>
            <w:tcW w:w="1212" w:type="pct"/>
            <w:shd w:val="clear" w:color="auto" w:fill="auto"/>
          </w:tcPr>
          <w:p w14:paraId="106B11FA" w14:textId="77777777" w:rsidR="00626553" w:rsidRPr="00925DBC" w:rsidRDefault="00626553" w:rsidP="00925DBC">
            <w:pPr>
              <w:rPr>
                <w:color w:val="000000"/>
                <w:sz w:val="18"/>
                <w:szCs w:val="18"/>
              </w:rPr>
            </w:pPr>
            <w:r w:rsidRPr="00F72A03">
              <w:rPr>
                <w:color w:val="000000"/>
                <w:sz w:val="18"/>
                <w:szCs w:val="18"/>
              </w:rPr>
              <w:t>The potential impact of the project</w:t>
            </w:r>
            <w:r w:rsidRPr="00626553">
              <w:rPr>
                <w:color w:val="000000"/>
                <w:sz w:val="18"/>
                <w:szCs w:val="18"/>
              </w:rPr>
              <w:t xml:space="preserve"> </w:t>
            </w:r>
            <w:r w:rsidRPr="00925DBC">
              <w:rPr>
                <w:color w:val="000000"/>
                <w:sz w:val="18"/>
                <w:szCs w:val="18"/>
              </w:rPr>
              <w:t>outside the organisations and individuals directly participating in the project, at local, regional, national and/or European levels</w:t>
            </w:r>
          </w:p>
        </w:tc>
        <w:tc>
          <w:tcPr>
            <w:tcW w:w="3788" w:type="pct"/>
            <w:shd w:val="clear" w:color="auto" w:fill="auto"/>
          </w:tcPr>
          <w:p w14:paraId="106B11FB" w14:textId="77777777" w:rsidR="00626553" w:rsidRPr="00925DBC" w:rsidRDefault="00626553" w:rsidP="00E57814">
            <w:pPr>
              <w:rPr>
                <w:color w:val="000000"/>
                <w:sz w:val="18"/>
                <w:szCs w:val="18"/>
              </w:rPr>
            </w:pPr>
            <w:r w:rsidRPr="00925DBC">
              <w:rPr>
                <w:color w:val="000000"/>
                <w:sz w:val="18"/>
                <w:szCs w:val="18"/>
              </w:rPr>
              <w:t xml:space="preserve">The project is likely to benefit individuals and organisations other than those directly participating in the project. </w:t>
            </w:r>
          </w:p>
          <w:p w14:paraId="106B11FC" w14:textId="77777777" w:rsidR="00626553" w:rsidRPr="00925DBC" w:rsidRDefault="00626553" w:rsidP="00E57814">
            <w:pPr>
              <w:rPr>
                <w:color w:val="000000"/>
                <w:sz w:val="18"/>
                <w:szCs w:val="18"/>
              </w:rPr>
            </w:pPr>
            <w:r w:rsidRPr="00925DBC">
              <w:rPr>
                <w:color w:val="000000"/>
                <w:sz w:val="18"/>
                <w:szCs w:val="18"/>
              </w:rPr>
              <w:t xml:space="preserve">Relevant potential beneficiary organisations and individuals are identified in the proposal. </w:t>
            </w:r>
          </w:p>
        </w:tc>
      </w:tr>
      <w:tr w:rsidR="00626553" w:rsidRPr="00626553" w14:paraId="106B1201" w14:textId="77777777" w:rsidTr="00E57814">
        <w:tc>
          <w:tcPr>
            <w:tcW w:w="1212" w:type="pct"/>
            <w:shd w:val="clear" w:color="auto" w:fill="auto"/>
          </w:tcPr>
          <w:p w14:paraId="106B11FE" w14:textId="77777777" w:rsidR="00626553" w:rsidRPr="00925DBC" w:rsidRDefault="00626553"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788" w:type="pct"/>
            <w:shd w:val="clear" w:color="auto" w:fill="auto"/>
          </w:tcPr>
          <w:p w14:paraId="106B11FF" w14:textId="77777777" w:rsidR="00626553" w:rsidRPr="00925DBC" w:rsidRDefault="00626553" w:rsidP="00E57814">
            <w:pPr>
              <w:rPr>
                <w:color w:val="000000"/>
                <w:sz w:val="18"/>
                <w:szCs w:val="18"/>
              </w:rPr>
            </w:pPr>
            <w:r w:rsidRPr="00925DBC">
              <w:rPr>
                <w:color w:val="000000"/>
                <w:sz w:val="18"/>
                <w:szCs w:val="18"/>
              </w:rPr>
              <w:t>The proposal includes a clear and good quality plan for the dissemination of the project results, concretely describes the dissemination activities and identifies the right target group(s) of these activities.</w:t>
            </w:r>
          </w:p>
          <w:p w14:paraId="106B1200" w14:textId="77777777" w:rsidR="00626553" w:rsidRPr="00925DBC" w:rsidRDefault="00626553" w:rsidP="00E57814">
            <w:pPr>
              <w:rPr>
                <w:color w:val="000000"/>
                <w:sz w:val="18"/>
                <w:szCs w:val="18"/>
              </w:rPr>
            </w:pPr>
            <w:r w:rsidRPr="00925DBC">
              <w:rPr>
                <w:color w:val="000000"/>
                <w:sz w:val="18"/>
                <w:szCs w:val="18"/>
              </w:rPr>
              <w:t>The proposal includes proactive measures that will be taken to reach out to the target groups.</w:t>
            </w:r>
            <w:r w:rsidR="00EF6C52">
              <w:rPr>
                <w:color w:val="000000"/>
                <w:sz w:val="18"/>
                <w:szCs w:val="18"/>
              </w:rPr>
              <w:t xml:space="preserve"> If applicable, the project makes use of EPALE to disseminate project results</w:t>
            </w:r>
            <w:r w:rsidR="00F64DC7">
              <w:rPr>
                <w:color w:val="000000"/>
                <w:sz w:val="18"/>
                <w:szCs w:val="18"/>
              </w:rPr>
              <w:t xml:space="preserve"> in addition to</w:t>
            </w:r>
            <w:r w:rsidR="008A4768">
              <w:rPr>
                <w:color w:val="000000"/>
                <w:sz w:val="18"/>
                <w:szCs w:val="18"/>
              </w:rPr>
              <w:t xml:space="preserve"> use of</w:t>
            </w:r>
            <w:r w:rsidR="00F64DC7">
              <w:rPr>
                <w:color w:val="000000"/>
                <w:sz w:val="18"/>
                <w:szCs w:val="18"/>
              </w:rPr>
              <w:t xml:space="preserve"> the Erasmus+ </w:t>
            </w:r>
            <w:r w:rsidR="00791DCD">
              <w:rPr>
                <w:color w:val="000000"/>
                <w:sz w:val="18"/>
                <w:szCs w:val="18"/>
              </w:rPr>
              <w:t>Project Results Platform</w:t>
            </w:r>
            <w:r w:rsidR="00EF6C52">
              <w:rPr>
                <w:color w:val="000000"/>
                <w:sz w:val="18"/>
                <w:szCs w:val="18"/>
              </w:rPr>
              <w:t>.</w:t>
            </w:r>
          </w:p>
        </w:tc>
      </w:tr>
    </w:tbl>
    <w:p w14:paraId="106B1202" w14:textId="77777777" w:rsidR="00626553" w:rsidRPr="0019745E" w:rsidRDefault="00626553" w:rsidP="00925DBC">
      <w:pPr>
        <w:pStyle w:val="Szvegtrzs"/>
        <w:rPr>
          <w:lang w:eastAsia="ar-SA"/>
        </w:rPr>
      </w:pPr>
    </w:p>
    <w:p w14:paraId="106B1203" w14:textId="77777777" w:rsidR="00517417" w:rsidRPr="007908D7" w:rsidRDefault="00517417" w:rsidP="00B41BBD">
      <w:pPr>
        <w:rPr>
          <w:color w:val="000000"/>
        </w:rPr>
      </w:pPr>
    </w:p>
    <w:p w14:paraId="106B1204" w14:textId="77777777" w:rsidR="00B80E6D" w:rsidRPr="007908D7" w:rsidRDefault="00B80E6D" w:rsidP="00B41BBD">
      <w:pPr>
        <w:rPr>
          <w:color w:val="000000"/>
        </w:rPr>
        <w:sectPr w:rsidR="00B80E6D" w:rsidRPr="007908D7" w:rsidSect="00E10392">
          <w:headerReference w:type="default" r:id="rId20"/>
          <w:pgSz w:w="16838" w:h="11906" w:orient="landscape" w:code="9"/>
          <w:pgMar w:top="1985" w:right="1418" w:bottom="1418" w:left="1701" w:header="1020" w:footer="709" w:gutter="0"/>
          <w:cols w:space="708"/>
          <w:docGrid w:linePitch="360"/>
        </w:sectPr>
      </w:pPr>
    </w:p>
    <w:p w14:paraId="106B1205" w14:textId="54A80D40" w:rsidR="00B80E6D" w:rsidRPr="007908D7" w:rsidRDefault="00B80E6D" w:rsidP="00E633E6">
      <w:pPr>
        <w:pStyle w:val="Cmsor2"/>
        <w:rPr>
          <w:lang w:eastAsia="ar-SA"/>
        </w:rPr>
      </w:pPr>
      <w:bookmarkStart w:id="76" w:name="_Toc379898793"/>
      <w:bookmarkStart w:id="77" w:name="_Toc414201823"/>
      <w:bookmarkStart w:id="78" w:name="_Toc417387029"/>
      <w:bookmarkStart w:id="79" w:name="_Toc473896399"/>
      <w:r w:rsidRPr="007908D7">
        <w:rPr>
          <w:lang w:eastAsia="ar-SA"/>
        </w:rPr>
        <w:t xml:space="preserve">Mobility </w:t>
      </w:r>
      <w:r w:rsidR="00DD6221" w:rsidRPr="007908D7">
        <w:rPr>
          <w:lang w:eastAsia="ar-SA"/>
        </w:rPr>
        <w:t>project for</w:t>
      </w:r>
      <w:r w:rsidRPr="007908D7">
        <w:rPr>
          <w:lang w:eastAsia="ar-SA"/>
        </w:rPr>
        <w:t xml:space="preserve"> young people and youth workers</w:t>
      </w:r>
      <w:bookmarkEnd w:id="76"/>
      <w:bookmarkEnd w:id="77"/>
      <w:bookmarkEnd w:id="78"/>
      <w:bookmarkEnd w:id="79"/>
      <w:r w:rsidR="00754BC3">
        <w:rPr>
          <w:lang w:eastAsia="ar-SA"/>
        </w:rPr>
        <w:t>: Youth Exchanges and Youth Workers Mobility</w:t>
      </w:r>
    </w:p>
    <w:p w14:paraId="106B1206" w14:textId="77777777" w:rsidR="00660452" w:rsidRDefault="00660452" w:rsidP="00B80E6D">
      <w:pPr>
        <w:rPr>
          <w:rFonts w:cs="Calibri"/>
          <w:b/>
          <w:color w:val="auto"/>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10323"/>
      </w:tblGrid>
      <w:tr w:rsidR="00660452" w:rsidRPr="00660452" w14:paraId="106B1209" w14:textId="77777777" w:rsidTr="00E57814">
        <w:trPr>
          <w:trHeight w:hRule="exact" w:val="397"/>
          <w:tblHeader/>
        </w:trPr>
        <w:tc>
          <w:tcPr>
            <w:tcW w:w="1296" w:type="pct"/>
            <w:tcBorders>
              <w:top w:val="single" w:sz="4" w:space="0" w:color="auto"/>
              <w:left w:val="single" w:sz="4" w:space="0" w:color="auto"/>
              <w:bottom w:val="single" w:sz="4" w:space="0" w:color="auto"/>
              <w:right w:val="single" w:sz="4" w:space="0" w:color="auto"/>
            </w:tcBorders>
            <w:shd w:val="clear" w:color="auto" w:fill="auto"/>
          </w:tcPr>
          <w:p w14:paraId="106B1207" w14:textId="77777777" w:rsidR="00660452" w:rsidRPr="00925DBC" w:rsidRDefault="00660452" w:rsidP="00E57814">
            <w:pPr>
              <w:rPr>
                <w:rFonts w:cs="Calibri"/>
                <w:b/>
                <w:color w:val="000000"/>
                <w:sz w:val="18"/>
                <w:szCs w:val="18"/>
                <w:lang w:eastAsia="ar-SA"/>
              </w:rPr>
            </w:pPr>
            <w:r w:rsidRPr="00925DBC">
              <w:rPr>
                <w:rFonts w:cs="Calibri"/>
                <w:b/>
                <w:color w:val="000000"/>
                <w:sz w:val="18"/>
                <w:szCs w:val="18"/>
                <w:lang w:eastAsia="ar-SA"/>
              </w:rPr>
              <w:t>Elements of analysis</w:t>
            </w:r>
          </w:p>
        </w:tc>
        <w:tc>
          <w:tcPr>
            <w:tcW w:w="3704" w:type="pct"/>
            <w:tcBorders>
              <w:top w:val="single" w:sz="4" w:space="0" w:color="auto"/>
              <w:left w:val="single" w:sz="4" w:space="0" w:color="auto"/>
              <w:bottom w:val="single" w:sz="4" w:space="0" w:color="auto"/>
              <w:right w:val="single" w:sz="4" w:space="0" w:color="auto"/>
            </w:tcBorders>
          </w:tcPr>
          <w:p w14:paraId="106B1208" w14:textId="77777777" w:rsidR="00660452" w:rsidRPr="00925DBC" w:rsidRDefault="00660452" w:rsidP="00E57814">
            <w:pPr>
              <w:rPr>
                <w:rFonts w:cs="Calibri"/>
                <w:b/>
                <w:color w:val="000000"/>
                <w:sz w:val="18"/>
                <w:szCs w:val="18"/>
                <w:lang w:eastAsia="ar-SA"/>
              </w:rPr>
            </w:pPr>
            <w:r w:rsidRPr="00925DBC">
              <w:rPr>
                <w:rFonts w:cs="Calibri"/>
                <w:b/>
                <w:color w:val="000000"/>
                <w:sz w:val="18"/>
                <w:szCs w:val="18"/>
                <w:lang w:eastAsia="ar-SA"/>
              </w:rPr>
              <w:t>Interpretation of award criteria for youth</w:t>
            </w:r>
          </w:p>
        </w:tc>
      </w:tr>
      <w:tr w:rsidR="00660452" w:rsidRPr="00660452" w14:paraId="106B1221" w14:textId="77777777" w:rsidTr="00E57814">
        <w:tc>
          <w:tcPr>
            <w:tcW w:w="1296" w:type="pct"/>
            <w:tcBorders>
              <w:top w:val="single" w:sz="4" w:space="0" w:color="auto"/>
              <w:left w:val="single" w:sz="4" w:space="0" w:color="auto"/>
              <w:bottom w:val="single" w:sz="4" w:space="0" w:color="auto"/>
              <w:right w:val="single" w:sz="4" w:space="0" w:color="auto"/>
            </w:tcBorders>
            <w:shd w:val="clear" w:color="auto" w:fill="auto"/>
          </w:tcPr>
          <w:p w14:paraId="106B120A"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relevance of the proposal to:</w:t>
            </w:r>
          </w:p>
          <w:p w14:paraId="106B120B" w14:textId="4E1129B7" w:rsidR="00660452" w:rsidRPr="00925DBC" w:rsidRDefault="00660452" w:rsidP="00F8280E">
            <w:pPr>
              <w:numPr>
                <w:ilvl w:val="0"/>
                <w:numId w:val="12"/>
              </w:numPr>
              <w:rPr>
                <w:rFonts w:cs="Calibri"/>
                <w:color w:val="000000"/>
                <w:sz w:val="18"/>
                <w:szCs w:val="18"/>
                <w:lang w:eastAsia="ar-SA"/>
              </w:rPr>
            </w:pPr>
            <w:r w:rsidRPr="00925DBC">
              <w:rPr>
                <w:rFonts w:cs="Calibri"/>
                <w:color w:val="000000"/>
                <w:sz w:val="18"/>
                <w:szCs w:val="18"/>
                <w:lang w:eastAsia="ar-SA"/>
              </w:rPr>
              <w:t xml:space="preserve">the objectives of the Action </w:t>
            </w:r>
          </w:p>
          <w:p w14:paraId="106B120C" w14:textId="77777777" w:rsidR="00660452" w:rsidRPr="00925DBC"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the needs and objectives of the participating organisations and of the individual participants</w:t>
            </w:r>
          </w:p>
          <w:p w14:paraId="106B120D" w14:textId="77777777" w:rsidR="00660452" w:rsidRDefault="00660452" w:rsidP="00925DBC">
            <w:pPr>
              <w:rPr>
                <w:rFonts w:cs="Calibri"/>
                <w:color w:val="000000"/>
                <w:sz w:val="18"/>
                <w:szCs w:val="18"/>
                <w:lang w:eastAsia="ar-SA"/>
              </w:rPr>
            </w:pPr>
            <w:r w:rsidRPr="00925DBC">
              <w:rPr>
                <w:rFonts w:cs="Calibri"/>
                <w:color w:val="000000"/>
                <w:sz w:val="18"/>
                <w:szCs w:val="18"/>
                <w:lang w:eastAsia="ar-SA"/>
              </w:rPr>
              <w:t>The extent to which the proposal is suitable of:</w:t>
            </w:r>
          </w:p>
          <w:p w14:paraId="106B120E" w14:textId="77777777" w:rsidR="00D743B6" w:rsidRPr="00C707E8" w:rsidRDefault="00D743B6" w:rsidP="00F8280E">
            <w:pPr>
              <w:numPr>
                <w:ilvl w:val="0"/>
                <w:numId w:val="12"/>
              </w:numPr>
              <w:ind w:left="357" w:hanging="357"/>
              <w:rPr>
                <w:rFonts w:cs="Calibri"/>
                <w:color w:val="000000"/>
                <w:sz w:val="18"/>
                <w:szCs w:val="18"/>
                <w:lang w:eastAsia="ar-SA"/>
              </w:rPr>
            </w:pPr>
            <w:r w:rsidRPr="00C707E8">
              <w:rPr>
                <w:rFonts w:cs="Calibri"/>
                <w:color w:val="000000"/>
                <w:sz w:val="18"/>
                <w:szCs w:val="18"/>
                <w:lang w:eastAsia="ar-SA"/>
              </w:rPr>
              <w:t>reaching out to young people with fewer opportunities including refugees, asylum seekers and migrants;</w:t>
            </w:r>
          </w:p>
          <w:p w14:paraId="106B120F" w14:textId="77777777" w:rsidR="00D743B6" w:rsidRPr="00C707E8" w:rsidRDefault="00D743B6" w:rsidP="00F8280E">
            <w:pPr>
              <w:numPr>
                <w:ilvl w:val="0"/>
                <w:numId w:val="12"/>
              </w:numPr>
              <w:ind w:left="357" w:hanging="357"/>
              <w:rPr>
                <w:rFonts w:cs="Calibri"/>
                <w:color w:val="000000"/>
                <w:sz w:val="18"/>
                <w:szCs w:val="18"/>
                <w:lang w:eastAsia="ar-SA"/>
              </w:rPr>
            </w:pPr>
            <w:r w:rsidRPr="00C707E8">
              <w:rPr>
                <w:rFonts w:cs="Calibri"/>
                <w:color w:val="000000"/>
                <w:sz w:val="18"/>
                <w:szCs w:val="18"/>
                <w:lang w:eastAsia="ar-SA"/>
              </w:rPr>
              <w:t>promoting diversity, intercultural and inter-religious dialogue, common values of freedom, tolerance and respect of human rights as well as on projects enhancing media literacy, critical thinking and sense of initiative of young people;</w:t>
            </w:r>
          </w:p>
          <w:p w14:paraId="106B1210" w14:textId="77777777" w:rsidR="00D743B6" w:rsidRDefault="00D743B6" w:rsidP="00F8280E">
            <w:pPr>
              <w:numPr>
                <w:ilvl w:val="0"/>
                <w:numId w:val="12"/>
              </w:numPr>
              <w:spacing w:after="120"/>
              <w:rPr>
                <w:rFonts w:cs="Calibri"/>
                <w:color w:val="000000"/>
                <w:sz w:val="18"/>
                <w:szCs w:val="18"/>
                <w:lang w:eastAsia="ar-SA"/>
              </w:rPr>
            </w:pPr>
            <w:r w:rsidRPr="00C707E8">
              <w:rPr>
                <w:rFonts w:cs="Calibri"/>
                <w:color w:val="000000"/>
                <w:sz w:val="18"/>
                <w:szCs w:val="18"/>
                <w:lang w:eastAsia="ar-SA"/>
              </w:rPr>
              <w:t>equipping youth workers with competences and methods needed for transferring the common fundamental values of our society particularly to the hard to reach young people and preventing violent radicalisation of young people.</w:t>
            </w:r>
          </w:p>
          <w:p w14:paraId="106B1211" w14:textId="77777777" w:rsidR="00D743B6" w:rsidRDefault="00D743B6" w:rsidP="00D743B6">
            <w:pPr>
              <w:rPr>
                <w:rFonts w:cs="Calibri"/>
                <w:color w:val="000000"/>
                <w:sz w:val="18"/>
                <w:szCs w:val="18"/>
                <w:lang w:eastAsia="ar-SA"/>
              </w:rPr>
            </w:pPr>
            <w:r w:rsidRPr="00925DBC">
              <w:rPr>
                <w:rFonts w:cs="Calibri"/>
                <w:color w:val="000000"/>
                <w:sz w:val="18"/>
                <w:szCs w:val="18"/>
                <w:lang w:eastAsia="ar-SA"/>
              </w:rPr>
              <w:t>The extent to which the proposal is suitable of:</w:t>
            </w:r>
          </w:p>
          <w:p w14:paraId="106B1212" w14:textId="77777777" w:rsidR="00660452" w:rsidRPr="00925DBC" w:rsidRDefault="00660452" w:rsidP="00F8280E">
            <w:pPr>
              <w:numPr>
                <w:ilvl w:val="0"/>
                <w:numId w:val="12"/>
              </w:numPr>
              <w:spacing w:after="40"/>
              <w:rPr>
                <w:rFonts w:cs="Calibri"/>
                <w:color w:val="000000"/>
                <w:sz w:val="18"/>
                <w:szCs w:val="18"/>
                <w:lang w:eastAsia="ar-SA"/>
              </w:rPr>
            </w:pPr>
            <w:r w:rsidRPr="00925DBC">
              <w:rPr>
                <w:rFonts w:cs="Calibri"/>
                <w:color w:val="000000"/>
                <w:sz w:val="18"/>
                <w:szCs w:val="18"/>
                <w:lang w:eastAsia="ar-SA"/>
              </w:rPr>
              <w:t>producing high-quality learning outcomes for participants</w:t>
            </w:r>
          </w:p>
          <w:p w14:paraId="37FE6881" w14:textId="77777777" w:rsidR="00660452"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reinforcing the capacities and international scope of the participating organisations</w:t>
            </w:r>
          </w:p>
          <w:p w14:paraId="106B1213" w14:textId="00F95F97" w:rsidR="00754BC3" w:rsidRPr="00D90B99" w:rsidRDefault="00754BC3" w:rsidP="00D90B99">
            <w:pPr>
              <w:spacing w:after="120"/>
              <w:rPr>
                <w:rFonts w:cs="Calibri"/>
                <w:color w:val="000000"/>
                <w:sz w:val="18"/>
                <w:szCs w:val="18"/>
                <w:lang w:eastAsia="ar-SA"/>
              </w:rPr>
            </w:pPr>
            <w:r w:rsidRPr="00D90B99">
              <w:rPr>
                <w:rFonts w:cs="Calibri"/>
                <w:color w:val="000000"/>
                <w:sz w:val="18"/>
                <w:szCs w:val="18"/>
                <w:lang w:eastAsia="ar-SA"/>
              </w:rPr>
              <w:t>The extent to which the proposal involves newcomers to the Action.</w:t>
            </w:r>
          </w:p>
        </w:tc>
        <w:tc>
          <w:tcPr>
            <w:tcW w:w="3704" w:type="pct"/>
            <w:tcBorders>
              <w:top w:val="single" w:sz="4" w:space="0" w:color="auto"/>
              <w:left w:val="single" w:sz="4" w:space="0" w:color="auto"/>
              <w:bottom w:val="single" w:sz="4" w:space="0" w:color="auto"/>
              <w:right w:val="single" w:sz="4" w:space="0" w:color="auto"/>
            </w:tcBorders>
          </w:tcPr>
          <w:p w14:paraId="106B1214" w14:textId="002A827C" w:rsidR="00660452" w:rsidRPr="007A3531" w:rsidRDefault="004A0C57" w:rsidP="00E57814">
            <w:pPr>
              <w:pStyle w:val="Guide-Bulletpoints"/>
              <w:tabs>
                <w:tab w:val="left" w:pos="720"/>
              </w:tabs>
              <w:rPr>
                <w:rFonts w:ascii="Verdana" w:hAnsi="Verdana" w:cs="Calibri"/>
                <w:color w:val="000000"/>
                <w:lang w:eastAsia="ar-SA"/>
              </w:rPr>
            </w:pPr>
            <w:r w:rsidRPr="007A3531">
              <w:rPr>
                <w:rFonts w:ascii="Verdana" w:hAnsi="Verdana" w:cs="Calibri"/>
                <w:color w:val="000000"/>
                <w:lang w:eastAsia="ar-SA"/>
              </w:rPr>
              <w:t>The proposal corresponds to the objectives and the format of the Action</w:t>
            </w:r>
            <w:r w:rsidR="00602281">
              <w:rPr>
                <w:rFonts w:ascii="Verdana" w:hAnsi="Verdana" w:cs="Calibri"/>
                <w:color w:val="000000"/>
                <w:lang w:eastAsia="ar-SA"/>
              </w:rPr>
              <w:t xml:space="preserve"> </w:t>
            </w:r>
            <w:r w:rsidRPr="007A3531">
              <w:rPr>
                <w:rFonts w:ascii="Verdana" w:hAnsi="Verdana" w:cs="Calibri"/>
                <w:color w:val="000000"/>
                <w:lang w:eastAsia="ar-SA"/>
              </w:rPr>
              <w:t xml:space="preserve">as described in Part B and </w:t>
            </w:r>
            <w:r w:rsidRPr="0092479F">
              <w:rPr>
                <w:rFonts w:ascii="Verdana" w:hAnsi="Verdana" w:cs="Calibri"/>
                <w:color w:val="000000"/>
                <w:lang w:eastAsia="ar-SA"/>
              </w:rPr>
              <w:t xml:space="preserve">Annex I of the Programme Guide. </w:t>
            </w:r>
            <w:r w:rsidR="00660452" w:rsidRPr="0092479F">
              <w:rPr>
                <w:rFonts w:ascii="Verdana" w:hAnsi="Verdana" w:cs="Calibri"/>
                <w:color w:val="000000"/>
                <w:lang w:eastAsia="ar-SA"/>
              </w:rPr>
              <w:t xml:space="preserve">In particular, </w:t>
            </w:r>
            <w:r w:rsidR="00660452" w:rsidRPr="003714FD">
              <w:rPr>
                <w:rFonts w:ascii="Verdana" w:hAnsi="Verdana" w:cs="Calibri"/>
                <w:color w:val="000000"/>
                <w:lang w:eastAsia="ar-SA"/>
              </w:rPr>
              <w:t xml:space="preserve">Youth Exchanges correspond to the objectives of learners' mobility, while mobility of youth workers correspond to the objectives of the mobility of staff. </w:t>
            </w:r>
          </w:p>
          <w:p w14:paraId="106B1215" w14:textId="77777777" w:rsidR="00660452" w:rsidRPr="003714FD" w:rsidRDefault="00660452" w:rsidP="00E57814">
            <w:pPr>
              <w:pStyle w:val="Guide-Bulletsspace"/>
              <w:numPr>
                <w:ilvl w:val="0"/>
                <w:numId w:val="0"/>
              </w:numPr>
              <w:rPr>
                <w:rFonts w:ascii="Verdana" w:eastAsia="Times New Roman" w:hAnsi="Verdana" w:cs="Calibri"/>
                <w:color w:val="000000"/>
                <w:lang w:val="en-IE"/>
              </w:rPr>
            </w:pPr>
          </w:p>
          <w:p w14:paraId="106B1216" w14:textId="77777777" w:rsidR="00D743B6" w:rsidRDefault="00D743B6" w:rsidP="00D743B6">
            <w:pPr>
              <w:pStyle w:val="Guide-Bulletpoints"/>
              <w:tabs>
                <w:tab w:val="left" w:pos="720"/>
              </w:tabs>
              <w:rPr>
                <w:rFonts w:ascii="Verdana" w:hAnsi="Verdana" w:cs="Calibri"/>
                <w:color w:val="000000"/>
                <w:lang w:eastAsia="ar-SA"/>
              </w:rPr>
            </w:pPr>
            <w:r>
              <w:rPr>
                <w:rFonts w:ascii="Verdana" w:hAnsi="Verdana" w:cs="Calibri"/>
                <w:color w:val="000000"/>
                <w:lang w:eastAsia="ar-SA"/>
              </w:rPr>
              <w:t>All proposals will be assessed against the following elements:</w:t>
            </w:r>
          </w:p>
          <w:p w14:paraId="106B1217" w14:textId="77777777" w:rsidR="00D743B6" w:rsidRPr="00641613" w:rsidRDefault="00D743B6" w:rsidP="00D743B6">
            <w:pPr>
              <w:pStyle w:val="Guide-Bulletpoints"/>
              <w:tabs>
                <w:tab w:val="left" w:pos="720"/>
              </w:tabs>
              <w:rPr>
                <w:rFonts w:ascii="Verdana" w:hAnsi="Verdana" w:cs="Calibri"/>
                <w:color w:val="000000"/>
                <w:lang w:eastAsia="ar-SA"/>
              </w:rPr>
            </w:pPr>
          </w:p>
          <w:p w14:paraId="106B1218" w14:textId="79DC7508" w:rsidR="00D743B6" w:rsidRPr="00925DBC" w:rsidRDefault="00D743B6" w:rsidP="00F8280E">
            <w:pPr>
              <w:pStyle w:val="Guide-Bulletpoints"/>
              <w:numPr>
                <w:ilvl w:val="0"/>
                <w:numId w:val="38"/>
              </w:numPr>
              <w:tabs>
                <w:tab w:val="left" w:pos="720"/>
              </w:tabs>
              <w:rPr>
                <w:rFonts w:ascii="Verdana" w:hAnsi="Verdana" w:cs="Calibri"/>
                <w:color w:val="000000"/>
                <w:lang w:eastAsia="ar-SA"/>
              </w:rPr>
            </w:pPr>
            <w:r w:rsidRPr="00925DBC">
              <w:rPr>
                <w:rFonts w:ascii="Verdana" w:hAnsi="Verdana" w:cs="Calibri"/>
                <w:color w:val="000000"/>
                <w:lang w:eastAsia="ar-SA"/>
              </w:rPr>
              <w:t>If Youth Exchanges are planned in the project, the proposal involves as participants young people with fewer opportunities, as described in Part A "Equity and Inclusion" of the Programme Guide</w:t>
            </w:r>
            <w:r>
              <w:rPr>
                <w:rFonts w:ascii="Verdana" w:hAnsi="Verdana" w:cs="Calibri"/>
                <w:color w:val="000000"/>
                <w:lang w:eastAsia="ar-SA"/>
              </w:rPr>
              <w:t xml:space="preserve">, including refugees, asylum seekers and migrants. </w:t>
            </w:r>
          </w:p>
          <w:p w14:paraId="106B1219" w14:textId="77777777" w:rsidR="00D743B6" w:rsidRPr="00D062FB" w:rsidRDefault="00D743B6" w:rsidP="00D743B6">
            <w:pPr>
              <w:pStyle w:val="Guide-Bulletsspace"/>
              <w:numPr>
                <w:ilvl w:val="0"/>
                <w:numId w:val="0"/>
              </w:numPr>
              <w:rPr>
                <w:rFonts w:ascii="Verdana" w:eastAsia="Times New Roman" w:hAnsi="Verdana" w:cs="Calibri"/>
                <w:b/>
                <w:color w:val="000000"/>
              </w:rPr>
            </w:pPr>
          </w:p>
          <w:p w14:paraId="106B121A" w14:textId="77777777" w:rsidR="00D743B6" w:rsidRDefault="00D743B6" w:rsidP="00F8280E">
            <w:pPr>
              <w:pStyle w:val="Guide-Bulletsspace"/>
              <w:numPr>
                <w:ilvl w:val="0"/>
                <w:numId w:val="38"/>
              </w:numPr>
              <w:rPr>
                <w:rFonts w:ascii="Verdana" w:eastAsia="Times New Roman" w:hAnsi="Verdana" w:cs="Calibri"/>
                <w:color w:val="000000"/>
              </w:rPr>
            </w:pPr>
            <w:r>
              <w:rPr>
                <w:rFonts w:ascii="Verdana" w:eastAsia="Times New Roman" w:hAnsi="Verdana" w:cs="Calibri"/>
                <w:color w:val="000000"/>
              </w:rPr>
              <w:t>The proposal</w:t>
            </w:r>
            <w:r w:rsidRPr="00C707E8">
              <w:rPr>
                <w:rFonts w:ascii="Verdana" w:eastAsia="Times New Roman" w:hAnsi="Verdana" w:cs="Calibri"/>
                <w:color w:val="000000"/>
              </w:rPr>
              <w:t xml:space="preserve"> promot</w:t>
            </w:r>
            <w:r>
              <w:rPr>
                <w:rFonts w:ascii="Verdana" w:eastAsia="Times New Roman" w:hAnsi="Verdana" w:cs="Calibri"/>
                <w:color w:val="000000"/>
              </w:rPr>
              <w:t>es</w:t>
            </w:r>
            <w:r w:rsidRPr="00C707E8">
              <w:rPr>
                <w:rFonts w:ascii="Verdana" w:eastAsia="Times New Roman" w:hAnsi="Verdana" w:cs="Calibri"/>
                <w:color w:val="000000"/>
              </w:rPr>
              <w:t xml:space="preserve"> diversity, intercultural and inter-religious dialogue, common values of freedom, tolerance and respect of human rights as well as </w:t>
            </w:r>
            <w:r>
              <w:rPr>
                <w:rFonts w:ascii="Verdana" w:eastAsia="Times New Roman" w:hAnsi="Verdana" w:cs="Calibri"/>
                <w:color w:val="000000"/>
              </w:rPr>
              <w:t xml:space="preserve">aims </w:t>
            </w:r>
            <w:r w:rsidRPr="00C707E8">
              <w:rPr>
                <w:rFonts w:ascii="Verdana" w:eastAsia="Times New Roman" w:hAnsi="Verdana" w:cs="Calibri"/>
                <w:color w:val="000000"/>
              </w:rPr>
              <w:t>on enhancing media literacy, critical thinking and sense of initiative of young people</w:t>
            </w:r>
            <w:r>
              <w:rPr>
                <w:rFonts w:ascii="Verdana" w:eastAsia="Times New Roman" w:hAnsi="Verdana" w:cs="Calibri"/>
                <w:color w:val="000000"/>
              </w:rPr>
              <w:t>.</w:t>
            </w:r>
            <w:r w:rsidRPr="00C707E8">
              <w:rPr>
                <w:rFonts w:ascii="Verdana" w:eastAsia="Times New Roman" w:hAnsi="Verdana" w:cs="Calibri"/>
                <w:color w:val="000000"/>
              </w:rPr>
              <w:t xml:space="preserve"> </w:t>
            </w:r>
          </w:p>
          <w:p w14:paraId="106B121B" w14:textId="77777777" w:rsidR="00D743B6" w:rsidRDefault="00D743B6" w:rsidP="00D743B6">
            <w:pPr>
              <w:pStyle w:val="Guide-Bulletsspace"/>
              <w:numPr>
                <w:ilvl w:val="0"/>
                <w:numId w:val="0"/>
              </w:numPr>
              <w:rPr>
                <w:rFonts w:ascii="Verdana" w:eastAsia="Times New Roman" w:hAnsi="Verdana" w:cs="Calibri"/>
                <w:color w:val="000000"/>
              </w:rPr>
            </w:pPr>
          </w:p>
          <w:p w14:paraId="106B121C" w14:textId="77777777" w:rsidR="00D743B6" w:rsidRPr="00925DBC" w:rsidRDefault="00D743B6" w:rsidP="00F8280E">
            <w:pPr>
              <w:pStyle w:val="Guide-Bulletsspace"/>
              <w:numPr>
                <w:ilvl w:val="0"/>
                <w:numId w:val="38"/>
              </w:numPr>
              <w:rPr>
                <w:rFonts w:ascii="Verdana" w:eastAsia="Times New Roman" w:hAnsi="Verdana" w:cs="Calibri"/>
                <w:color w:val="000000"/>
              </w:rPr>
            </w:pPr>
            <w:r w:rsidRPr="00925DBC">
              <w:rPr>
                <w:rFonts w:ascii="Verdana" w:hAnsi="Verdana" w:cs="Calibri"/>
                <w:color w:val="000000"/>
                <w:lang w:eastAsia="ar-SA"/>
              </w:rPr>
              <w:t xml:space="preserve">If Youth </w:t>
            </w:r>
            <w:r>
              <w:rPr>
                <w:rFonts w:ascii="Verdana" w:hAnsi="Verdana" w:cs="Calibri"/>
                <w:color w:val="000000"/>
                <w:lang w:eastAsia="ar-SA"/>
              </w:rPr>
              <w:t>Workers Mobility</w:t>
            </w:r>
            <w:r w:rsidRPr="00925DBC">
              <w:rPr>
                <w:rFonts w:ascii="Verdana" w:hAnsi="Verdana" w:cs="Calibri"/>
                <w:color w:val="000000"/>
                <w:lang w:eastAsia="ar-SA"/>
              </w:rPr>
              <w:t xml:space="preserve"> activities are planned in the project</w:t>
            </w:r>
            <w:r>
              <w:rPr>
                <w:rFonts w:ascii="Verdana" w:hAnsi="Verdana" w:cs="Calibri"/>
                <w:color w:val="000000"/>
                <w:lang w:eastAsia="ar-SA"/>
              </w:rPr>
              <w:t>,</w:t>
            </w:r>
            <w:r w:rsidDel="00641613">
              <w:rPr>
                <w:rFonts w:ascii="Verdana" w:eastAsia="Times New Roman" w:hAnsi="Verdana" w:cs="Calibri"/>
                <w:color w:val="000000"/>
              </w:rPr>
              <w:t xml:space="preserve"> </w:t>
            </w:r>
            <w:r>
              <w:rPr>
                <w:rFonts w:ascii="Verdana" w:eastAsia="Times New Roman" w:hAnsi="Verdana" w:cs="Calibri"/>
                <w:color w:val="000000"/>
              </w:rPr>
              <w:t xml:space="preserve">the proposal </w:t>
            </w:r>
            <w:r w:rsidRPr="00C707E8">
              <w:rPr>
                <w:rFonts w:ascii="Verdana" w:eastAsia="Times New Roman" w:hAnsi="Verdana" w:cs="Calibri"/>
                <w:color w:val="000000"/>
              </w:rPr>
              <w:t>equips youth workers with competences and methods needed for transferring the common fundamental values of our society particularly to the hard to reach young people and preventing violent radicalisation of young people</w:t>
            </w:r>
          </w:p>
          <w:p w14:paraId="106B121D" w14:textId="77777777" w:rsidR="00660452" w:rsidRPr="003714FD" w:rsidRDefault="00660452" w:rsidP="00E57814">
            <w:pPr>
              <w:pStyle w:val="Guide-Bulletpoints"/>
              <w:tabs>
                <w:tab w:val="left" w:pos="720"/>
              </w:tabs>
              <w:rPr>
                <w:rFonts w:ascii="Verdana" w:hAnsi="Verdana" w:cs="Calibri"/>
                <w:color w:val="000000"/>
                <w:lang w:val="en-GB" w:eastAsia="ar-SA"/>
              </w:rPr>
            </w:pPr>
          </w:p>
          <w:p w14:paraId="106B121E" w14:textId="77777777" w:rsidR="00660452" w:rsidRPr="00925DBC" w:rsidRDefault="00660452" w:rsidP="00E57814">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 xml:space="preserve">The learning outcomes for the participants are clearly explained and in line with the identified needs of </w:t>
            </w:r>
            <w:r w:rsidRPr="00925DBC">
              <w:rPr>
                <w:rFonts w:ascii="Verdana" w:hAnsi="Verdana" w:cs="Calibri"/>
                <w:color w:val="000000"/>
                <w:lang w:val="en-GB" w:eastAsia="ar-SA"/>
              </w:rPr>
              <w:t>young people or youth workers concerned</w:t>
            </w:r>
            <w:r w:rsidRPr="00925DBC">
              <w:rPr>
                <w:rFonts w:ascii="Verdana" w:hAnsi="Verdana" w:cs="Calibri"/>
                <w:color w:val="000000"/>
                <w:lang w:eastAsia="ar-SA"/>
              </w:rPr>
              <w:t>. The learning outcomes are in line with the expected impact of the action on individuals, as described in Part B of the Programme Guide, "Key Action 1: Learning mobility of individuals",  section "Which actions are supported?"</w:t>
            </w:r>
          </w:p>
          <w:p w14:paraId="106B121F" w14:textId="77777777" w:rsidR="00660452" w:rsidRPr="00925DBC" w:rsidRDefault="00660452" w:rsidP="00E57814">
            <w:pPr>
              <w:pStyle w:val="Guide-Bulletsspace"/>
              <w:numPr>
                <w:ilvl w:val="0"/>
                <w:numId w:val="0"/>
              </w:numPr>
              <w:ind w:left="360"/>
              <w:rPr>
                <w:rFonts w:ascii="Verdana" w:hAnsi="Verdana"/>
                <w:color w:val="000000"/>
              </w:rPr>
            </w:pPr>
          </w:p>
          <w:p w14:paraId="106B1220" w14:textId="77777777" w:rsidR="00660452" w:rsidRPr="00925DBC" w:rsidRDefault="00660452" w:rsidP="00E57814">
            <w:pPr>
              <w:rPr>
                <w:rFonts w:cs="Calibri"/>
                <w:color w:val="000000"/>
                <w:sz w:val="18"/>
                <w:szCs w:val="18"/>
                <w:lang w:eastAsia="ar-SA"/>
              </w:rPr>
            </w:pPr>
          </w:p>
        </w:tc>
      </w:tr>
      <w:tr w:rsidR="00660452" w:rsidRPr="00660452" w14:paraId="106B1268" w14:textId="77777777" w:rsidTr="00E57814">
        <w:tc>
          <w:tcPr>
            <w:tcW w:w="1296" w:type="pct"/>
            <w:tcBorders>
              <w:top w:val="single" w:sz="4" w:space="0" w:color="auto"/>
              <w:left w:val="single" w:sz="4" w:space="0" w:color="auto"/>
              <w:bottom w:val="single" w:sz="4" w:space="0" w:color="auto"/>
              <w:right w:val="single" w:sz="4" w:space="0" w:color="auto"/>
            </w:tcBorders>
            <w:shd w:val="clear" w:color="auto" w:fill="auto"/>
          </w:tcPr>
          <w:p w14:paraId="106B1222"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clarity, completeness and quality of all the phases of the project proposal (preparation, implementation of mobility activities, and follow-up)</w:t>
            </w:r>
          </w:p>
          <w:p w14:paraId="106B1223" w14:textId="77777777" w:rsidR="00660452" w:rsidRDefault="00660452" w:rsidP="00925DBC">
            <w:pPr>
              <w:rPr>
                <w:rFonts w:cs="Calibri"/>
                <w:color w:val="000000"/>
                <w:sz w:val="18"/>
                <w:szCs w:val="18"/>
                <w:lang w:eastAsia="ar-SA"/>
              </w:rPr>
            </w:pPr>
          </w:p>
          <w:p w14:paraId="106B1224"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consistency between project objectives and activities proposed</w:t>
            </w:r>
          </w:p>
          <w:p w14:paraId="106B1225" w14:textId="77777777" w:rsidR="00660452" w:rsidRDefault="00660452" w:rsidP="00925DBC">
            <w:pPr>
              <w:rPr>
                <w:rFonts w:cs="Calibri"/>
                <w:color w:val="000000"/>
                <w:sz w:val="18"/>
                <w:szCs w:val="18"/>
                <w:lang w:eastAsia="ar-SA"/>
              </w:rPr>
            </w:pPr>
          </w:p>
          <w:p w14:paraId="106B1226"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 xml:space="preserve">The quality of the practical arrangements, management and support modalities </w:t>
            </w:r>
          </w:p>
          <w:p w14:paraId="106B1227" w14:textId="77777777" w:rsidR="00660452" w:rsidRDefault="00660452" w:rsidP="00925DBC">
            <w:pPr>
              <w:rPr>
                <w:rFonts w:cs="Calibri"/>
                <w:color w:val="000000"/>
                <w:sz w:val="18"/>
                <w:szCs w:val="18"/>
                <w:lang w:eastAsia="ar-SA"/>
              </w:rPr>
            </w:pPr>
          </w:p>
          <w:p w14:paraId="106B1228"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quality of the preparation provided to participants</w:t>
            </w:r>
          </w:p>
          <w:p w14:paraId="106B1229" w14:textId="77777777" w:rsidR="00660452" w:rsidRDefault="00660452" w:rsidP="00925DBC">
            <w:pPr>
              <w:rPr>
                <w:rFonts w:cs="Calibri"/>
                <w:color w:val="000000"/>
                <w:sz w:val="18"/>
                <w:szCs w:val="18"/>
                <w:lang w:eastAsia="ar-SA"/>
              </w:rPr>
            </w:pPr>
          </w:p>
          <w:p w14:paraId="39FBA757" w14:textId="1982B7A2" w:rsidR="00602281" w:rsidRDefault="00660452" w:rsidP="00925DBC">
            <w:pPr>
              <w:rPr>
                <w:rFonts w:cs="Calibri"/>
                <w:color w:val="000000"/>
                <w:sz w:val="18"/>
                <w:szCs w:val="18"/>
                <w:lang w:eastAsia="ar-SA"/>
              </w:rPr>
            </w:pPr>
            <w:r w:rsidRPr="00925DBC">
              <w:rPr>
                <w:rFonts w:cs="Calibri"/>
                <w:color w:val="000000"/>
                <w:sz w:val="18"/>
                <w:szCs w:val="18"/>
                <w:lang w:eastAsia="ar-SA"/>
              </w:rPr>
              <w:t xml:space="preserve">The quality of the non-formal participative methods proposed </w:t>
            </w:r>
          </w:p>
          <w:p w14:paraId="35467B05" w14:textId="77777777" w:rsidR="00602281" w:rsidRDefault="00602281" w:rsidP="00925DBC">
            <w:pPr>
              <w:rPr>
                <w:rFonts w:cs="Calibri"/>
                <w:color w:val="000000"/>
                <w:sz w:val="18"/>
                <w:szCs w:val="18"/>
                <w:lang w:eastAsia="ar-SA"/>
              </w:rPr>
            </w:pPr>
          </w:p>
          <w:p w14:paraId="106B122A" w14:textId="0A65FAE4" w:rsidR="00660452" w:rsidRPr="00925DBC" w:rsidRDefault="00602281" w:rsidP="00925DBC">
            <w:pPr>
              <w:rPr>
                <w:rFonts w:cs="Calibri"/>
                <w:color w:val="000000"/>
                <w:sz w:val="18"/>
                <w:szCs w:val="18"/>
                <w:lang w:eastAsia="ar-SA"/>
              </w:rPr>
            </w:pPr>
            <w:r>
              <w:rPr>
                <w:rFonts w:cs="Calibri"/>
                <w:color w:val="000000"/>
                <w:sz w:val="18"/>
                <w:szCs w:val="18"/>
                <w:lang w:eastAsia="ar-SA"/>
              </w:rPr>
              <w:t xml:space="preserve">The extent to which the young people are </w:t>
            </w:r>
            <w:r w:rsidR="00660452" w:rsidRPr="00925DBC">
              <w:rPr>
                <w:rFonts w:cs="Calibri"/>
                <w:color w:val="000000"/>
                <w:sz w:val="18"/>
                <w:szCs w:val="18"/>
                <w:lang w:eastAsia="ar-SA"/>
              </w:rPr>
              <w:t>active</w:t>
            </w:r>
            <w:r>
              <w:rPr>
                <w:rFonts w:cs="Calibri"/>
                <w:color w:val="000000"/>
                <w:sz w:val="18"/>
                <w:szCs w:val="18"/>
                <w:lang w:eastAsia="ar-SA"/>
              </w:rPr>
              <w:t>ly</w:t>
            </w:r>
            <w:r w:rsidR="00660452" w:rsidRPr="00925DBC">
              <w:rPr>
                <w:rFonts w:cs="Calibri"/>
                <w:color w:val="000000"/>
                <w:sz w:val="18"/>
                <w:szCs w:val="18"/>
                <w:lang w:eastAsia="ar-SA"/>
              </w:rPr>
              <w:t xml:space="preserve"> involve</w:t>
            </w:r>
            <w:r>
              <w:rPr>
                <w:rFonts w:cs="Calibri"/>
                <w:color w:val="000000"/>
                <w:sz w:val="18"/>
                <w:szCs w:val="18"/>
                <w:lang w:eastAsia="ar-SA"/>
              </w:rPr>
              <w:t>d</w:t>
            </w:r>
            <w:r w:rsidR="00660452" w:rsidRPr="00925DBC">
              <w:rPr>
                <w:rFonts w:cs="Calibri"/>
                <w:color w:val="000000"/>
                <w:sz w:val="18"/>
                <w:szCs w:val="18"/>
                <w:lang w:eastAsia="ar-SA"/>
              </w:rPr>
              <w:t xml:space="preserve"> at all levels of the project</w:t>
            </w:r>
          </w:p>
          <w:p w14:paraId="106B122B" w14:textId="77777777" w:rsidR="00660452" w:rsidRDefault="00660452" w:rsidP="00925DBC">
            <w:pPr>
              <w:rPr>
                <w:rFonts w:cs="Calibri"/>
                <w:color w:val="000000"/>
                <w:sz w:val="18"/>
                <w:szCs w:val="18"/>
                <w:lang w:eastAsia="ar-SA"/>
              </w:rPr>
            </w:pPr>
          </w:p>
          <w:p w14:paraId="106B122C"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 xml:space="preserve">The quality of arrangements for the recognition and validation of participants' learning outcomes, as well as the consistent use of European transparency and recognition tools  </w:t>
            </w:r>
          </w:p>
          <w:p w14:paraId="106B122D" w14:textId="77777777" w:rsidR="00660452" w:rsidRDefault="00660452" w:rsidP="00925DBC">
            <w:pPr>
              <w:rPr>
                <w:rFonts w:cs="Calibri"/>
                <w:color w:val="000000"/>
                <w:sz w:val="18"/>
                <w:szCs w:val="18"/>
                <w:lang w:eastAsia="ar-SA"/>
              </w:rPr>
            </w:pPr>
          </w:p>
          <w:p w14:paraId="106B122E"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appropriateness of measures for selecting and/or involving participants in the mobility activities</w:t>
            </w:r>
          </w:p>
          <w:p w14:paraId="3AA91309" w14:textId="77777777" w:rsidR="00602281" w:rsidRDefault="00602281" w:rsidP="00D90B99">
            <w:pPr>
              <w:rPr>
                <w:rFonts w:cs="Calibri"/>
                <w:color w:val="000000"/>
                <w:sz w:val="18"/>
                <w:szCs w:val="18"/>
                <w:lang w:eastAsia="ar-SA"/>
              </w:rPr>
            </w:pPr>
          </w:p>
          <w:p w14:paraId="730FC4D4" w14:textId="034C1B50" w:rsidR="00602281" w:rsidRPr="00D90B99" w:rsidRDefault="00602281" w:rsidP="00D90B99">
            <w:pPr>
              <w:rPr>
                <w:rFonts w:cs="Calibri"/>
                <w:color w:val="000000"/>
                <w:sz w:val="18"/>
                <w:szCs w:val="18"/>
                <w:lang w:eastAsia="ar-SA"/>
              </w:rPr>
            </w:pPr>
            <w:r w:rsidRPr="00D90B99">
              <w:rPr>
                <w:rFonts w:cs="Calibri"/>
                <w:color w:val="000000"/>
                <w:sz w:val="18"/>
                <w:szCs w:val="18"/>
                <w:lang w:eastAsia="ar-SA"/>
              </w:rPr>
              <w:t>In case of activities with Partner Countries neighbouring the EU, the</w:t>
            </w:r>
          </w:p>
          <w:p w14:paraId="3EFEE3F0" w14:textId="77777777" w:rsidR="00602281" w:rsidRPr="00D90B99" w:rsidRDefault="00602281" w:rsidP="00D90B99">
            <w:pPr>
              <w:rPr>
                <w:rFonts w:cs="Calibri"/>
                <w:color w:val="000000"/>
                <w:sz w:val="18"/>
                <w:szCs w:val="18"/>
                <w:lang w:eastAsia="ar-SA"/>
              </w:rPr>
            </w:pPr>
            <w:r w:rsidRPr="00D90B99">
              <w:rPr>
                <w:rFonts w:cs="Calibri"/>
                <w:color w:val="000000"/>
                <w:sz w:val="18"/>
                <w:szCs w:val="18"/>
                <w:lang w:eastAsia="ar-SA"/>
              </w:rPr>
              <w:t>balanced representation of organisations from Programme and Partner</w:t>
            </w:r>
          </w:p>
          <w:p w14:paraId="5FB6C6D4" w14:textId="3FAC6BCA" w:rsidR="00602281" w:rsidRPr="00D90B99" w:rsidRDefault="00602281" w:rsidP="00602281">
            <w:pPr>
              <w:rPr>
                <w:rFonts w:cs="Calibri"/>
                <w:color w:val="000000"/>
                <w:sz w:val="18"/>
                <w:szCs w:val="18"/>
                <w:lang w:eastAsia="ar-SA"/>
              </w:rPr>
            </w:pPr>
            <w:r w:rsidRPr="00D90B99">
              <w:rPr>
                <w:rFonts w:cs="Calibri"/>
                <w:color w:val="000000"/>
                <w:sz w:val="18"/>
                <w:szCs w:val="18"/>
                <w:lang w:eastAsia="ar-SA"/>
              </w:rPr>
              <w:t>Countries;</w:t>
            </w:r>
          </w:p>
          <w:p w14:paraId="50A0B0D3" w14:textId="77777777" w:rsidR="00602281" w:rsidRDefault="00602281" w:rsidP="00602281">
            <w:pPr>
              <w:rPr>
                <w:rFonts w:cs="Calibri"/>
                <w:color w:val="000000"/>
                <w:sz w:val="18"/>
                <w:szCs w:val="18"/>
                <w:lang w:eastAsia="ar-SA"/>
              </w:rPr>
            </w:pPr>
          </w:p>
          <w:p w14:paraId="106B1230"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quality of cooperation and communication between the participating organisations, as well as with other relevant stakeholders</w:t>
            </w:r>
          </w:p>
        </w:tc>
        <w:tc>
          <w:tcPr>
            <w:tcW w:w="3704" w:type="pct"/>
            <w:tcBorders>
              <w:top w:val="single" w:sz="4" w:space="0" w:color="auto"/>
              <w:left w:val="single" w:sz="4" w:space="0" w:color="auto"/>
              <w:bottom w:val="single" w:sz="4" w:space="0" w:color="auto"/>
              <w:right w:val="single" w:sz="4" w:space="0" w:color="auto"/>
            </w:tcBorders>
          </w:tcPr>
          <w:p w14:paraId="106B1231" w14:textId="6CC44ED4" w:rsidR="00660452" w:rsidRPr="00925DBC" w:rsidRDefault="00660452" w:rsidP="00E57814">
            <w:pPr>
              <w:pStyle w:val="Guide-Bulletpoints"/>
              <w:suppressAutoHyphens w:val="0"/>
              <w:autoSpaceDN/>
              <w:textAlignment w:val="auto"/>
              <w:rPr>
                <w:rFonts w:ascii="Verdana" w:hAnsi="Verdana" w:cs="Calibri"/>
                <w:color w:val="000000"/>
                <w:lang w:val="en-GB"/>
              </w:rPr>
            </w:pPr>
            <w:r w:rsidRPr="00925DBC">
              <w:rPr>
                <w:rFonts w:ascii="Verdana" w:hAnsi="Verdana" w:cs="Calibri"/>
                <w:color w:val="000000"/>
                <w:lang w:val="en-GB"/>
              </w:rPr>
              <w:t xml:space="preserve">The proposal is compliant with the principles and provisions described in the Programme Guide, Annex I, section "Mobility project for young people and youth workers". </w:t>
            </w:r>
          </w:p>
          <w:p w14:paraId="106B1232" w14:textId="77777777" w:rsidR="00660452" w:rsidRPr="00925DBC" w:rsidRDefault="00660452" w:rsidP="00E57814">
            <w:pPr>
              <w:pStyle w:val="Guide-Bulletpoints"/>
              <w:suppressAutoHyphens w:val="0"/>
              <w:autoSpaceDN/>
              <w:textAlignment w:val="auto"/>
              <w:rPr>
                <w:rFonts w:ascii="Verdana" w:hAnsi="Verdana" w:cs="Calibri"/>
                <w:b/>
                <w:color w:val="000000"/>
                <w:lang w:val="en-GB"/>
              </w:rPr>
            </w:pPr>
          </w:p>
          <w:p w14:paraId="106B1233" w14:textId="77777777"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Quality of the preparation phase</w:t>
            </w:r>
          </w:p>
          <w:p w14:paraId="106B1234" w14:textId="77777777" w:rsidR="00660452" w:rsidRPr="00925DBC" w:rsidRDefault="00660452" w:rsidP="00E57814">
            <w:pPr>
              <w:pStyle w:val="Guide-Bulletpoints"/>
              <w:tabs>
                <w:tab w:val="left" w:pos="720"/>
              </w:tabs>
              <w:rPr>
                <w:rFonts w:ascii="Verdana" w:hAnsi="Verdana" w:cs="Calibri"/>
                <w:color w:val="000000"/>
                <w:lang w:val="en-GB"/>
              </w:rPr>
            </w:pPr>
          </w:p>
          <w:p w14:paraId="106B1235" w14:textId="77777777" w:rsidR="00660452" w:rsidRPr="00925DBC" w:rsidRDefault="00660452" w:rsidP="00E57814">
            <w:pPr>
              <w:pStyle w:val="Guide-Bulletpoints"/>
              <w:rPr>
                <w:rFonts w:ascii="Verdana" w:hAnsi="Verdana" w:cs="Calibri"/>
                <w:color w:val="000000"/>
                <w:lang w:val="en-GB"/>
              </w:rPr>
            </w:pPr>
            <w:r w:rsidRPr="00925DBC">
              <w:rPr>
                <w:rFonts w:ascii="Verdana" w:hAnsi="Verdana" w:cs="Calibri"/>
                <w:color w:val="000000"/>
                <w:lang w:val="en-GB"/>
              </w:rPr>
              <w:t xml:space="preserve">The description of the preparation phase is clear and shows that the participating organisations and the participants have agreed on a division of tasks, programme of activities, working methods, practical arrangements (venue, transfers, accommodations, support material etc.). </w:t>
            </w:r>
          </w:p>
          <w:p w14:paraId="106B1236" w14:textId="77777777" w:rsidR="00660452" w:rsidRPr="00925DBC" w:rsidRDefault="00660452" w:rsidP="00E57814">
            <w:pPr>
              <w:pStyle w:val="Guide-Bulletpoints"/>
              <w:tabs>
                <w:tab w:val="left" w:pos="720"/>
              </w:tabs>
              <w:rPr>
                <w:rFonts w:ascii="Verdana" w:hAnsi="Verdana" w:cs="Calibri"/>
                <w:color w:val="000000"/>
                <w:lang w:val="en-GB"/>
              </w:rPr>
            </w:pPr>
          </w:p>
          <w:p w14:paraId="106B1237" w14:textId="77777777" w:rsidR="00660452" w:rsidRDefault="00660452" w:rsidP="00E57814">
            <w:pPr>
              <w:pStyle w:val="Guide-Bulletpoints"/>
              <w:tabs>
                <w:tab w:val="left" w:pos="317"/>
              </w:tabs>
              <w:rPr>
                <w:rFonts w:ascii="Verdana" w:hAnsi="Verdana" w:cs="Calibri"/>
                <w:color w:val="000000"/>
                <w:lang w:val="en-GB"/>
              </w:rPr>
            </w:pPr>
            <w:r w:rsidRPr="00925DBC">
              <w:rPr>
                <w:rFonts w:ascii="Verdana" w:hAnsi="Verdana" w:cs="Calibri"/>
                <w:color w:val="000000"/>
                <w:lang w:val="en-GB"/>
              </w:rPr>
              <w:t>The preparation phase furthermore enhances the participants’ involvement in the activities and shows that the participants will be prepared for intercultural encounters with other people with different backgrounds</w:t>
            </w:r>
            <w:r w:rsidR="00872C1F">
              <w:rPr>
                <w:rFonts w:ascii="Verdana" w:hAnsi="Verdana" w:cs="Calibri"/>
                <w:color w:val="000000"/>
                <w:lang w:val="en-GB"/>
              </w:rPr>
              <w:t xml:space="preserve">, including </w:t>
            </w:r>
            <w:r w:rsidR="00A5113A">
              <w:rPr>
                <w:rFonts w:ascii="Verdana" w:hAnsi="Verdana" w:cs="Calibri"/>
                <w:color w:val="000000"/>
                <w:lang w:val="en-GB"/>
              </w:rPr>
              <w:t>with</w:t>
            </w:r>
            <w:r w:rsidR="00872C1F">
              <w:rPr>
                <w:rFonts w:ascii="Verdana" w:hAnsi="Verdana" w:cs="Calibri"/>
                <w:color w:val="000000"/>
                <w:lang w:val="en-GB"/>
              </w:rPr>
              <w:t xml:space="preserve"> special needs </w:t>
            </w:r>
            <w:r w:rsidR="00A5113A">
              <w:rPr>
                <w:rFonts w:ascii="Verdana" w:hAnsi="Verdana" w:cs="Calibri"/>
                <w:color w:val="000000"/>
                <w:lang w:val="en-GB"/>
              </w:rPr>
              <w:t>or</w:t>
            </w:r>
            <w:r w:rsidR="00872C1F">
              <w:rPr>
                <w:rFonts w:ascii="Verdana" w:hAnsi="Verdana" w:cs="Calibri"/>
                <w:color w:val="000000"/>
                <w:lang w:val="en-GB"/>
              </w:rPr>
              <w:t xml:space="preserve"> fewer opportunities,</w:t>
            </w:r>
            <w:r w:rsidR="00872C1F" w:rsidRPr="00925DBC">
              <w:rPr>
                <w:rFonts w:ascii="Verdana" w:hAnsi="Verdana" w:cs="Calibri"/>
                <w:color w:val="000000"/>
                <w:lang w:val="en-GB"/>
              </w:rPr>
              <w:t xml:space="preserve"> </w:t>
            </w:r>
            <w:r w:rsidRPr="00925DBC">
              <w:rPr>
                <w:rFonts w:ascii="Verdana" w:hAnsi="Verdana" w:cs="Calibri"/>
                <w:color w:val="000000"/>
                <w:lang w:val="en-GB"/>
              </w:rPr>
              <w:t>and cultures</w:t>
            </w:r>
            <w:r w:rsidR="00872C1F">
              <w:rPr>
                <w:rFonts w:ascii="Verdana" w:hAnsi="Verdana" w:cs="Calibri"/>
                <w:color w:val="000000"/>
                <w:lang w:val="en-GB"/>
              </w:rPr>
              <w:t>.</w:t>
            </w:r>
          </w:p>
          <w:p w14:paraId="106B1238" w14:textId="77777777" w:rsidR="00872C1F" w:rsidRDefault="00872C1F" w:rsidP="00E57814">
            <w:pPr>
              <w:pStyle w:val="Guide-Bulletpoints"/>
              <w:tabs>
                <w:tab w:val="left" w:pos="317"/>
              </w:tabs>
              <w:rPr>
                <w:rFonts w:ascii="Verdana" w:hAnsi="Verdana" w:cs="Calibri"/>
                <w:color w:val="000000"/>
                <w:lang w:val="en-GB"/>
              </w:rPr>
            </w:pPr>
          </w:p>
          <w:p w14:paraId="106B1239" w14:textId="77777777" w:rsidR="00872C1F" w:rsidRPr="00925DBC" w:rsidRDefault="00872C1F" w:rsidP="00872C1F">
            <w:pPr>
              <w:pStyle w:val="Guide-Bulletpoints"/>
              <w:tabs>
                <w:tab w:val="left" w:pos="317"/>
              </w:tabs>
              <w:rPr>
                <w:rFonts w:ascii="Verdana" w:hAnsi="Verdana" w:cs="Calibri"/>
                <w:color w:val="000000"/>
                <w:lang w:val="en-GB"/>
              </w:rPr>
            </w:pPr>
            <w:r>
              <w:rPr>
                <w:rFonts w:ascii="Verdana" w:hAnsi="Verdana" w:cs="Calibri"/>
                <w:color w:val="000000"/>
                <w:lang w:val="en-GB"/>
              </w:rPr>
              <w:t>In case of inclusion projects, the proposal shows how the participating organisations reach out to specific staff or young people with special needs or fewer opportunities, and how they will support (where needed) these target groups to participate fully and on equal footing with other staff and participants in the preparation phase.</w:t>
            </w:r>
          </w:p>
          <w:p w14:paraId="106B123A" w14:textId="77777777" w:rsidR="00660452" w:rsidRPr="00925DBC" w:rsidRDefault="00660452" w:rsidP="00E331D4">
            <w:pPr>
              <w:pStyle w:val="Guide-Bulletpoints"/>
              <w:tabs>
                <w:tab w:val="left" w:pos="317"/>
              </w:tabs>
              <w:rPr>
                <w:rFonts w:ascii="Verdana" w:hAnsi="Verdana"/>
                <w:bCs/>
                <w:color w:val="000000"/>
              </w:rPr>
            </w:pPr>
          </w:p>
          <w:p w14:paraId="106B123B" w14:textId="77777777" w:rsidR="00660452" w:rsidRDefault="00660452" w:rsidP="00E57814">
            <w:pPr>
              <w:pStyle w:val="Guide-Bulletpoints"/>
              <w:tabs>
                <w:tab w:val="left" w:pos="317"/>
              </w:tabs>
              <w:rPr>
                <w:rFonts w:ascii="Verdana" w:hAnsi="Verdana" w:cs="Calibri"/>
                <w:color w:val="000000"/>
                <w:lang w:val="en-GB"/>
              </w:rPr>
            </w:pPr>
            <w:r w:rsidRPr="00925DBC">
              <w:rPr>
                <w:rFonts w:ascii="Verdana" w:hAnsi="Verdana" w:cs="Calibri"/>
                <w:color w:val="000000"/>
                <w:lang w:val="en-GB"/>
              </w:rPr>
              <w:t>In case of Youth Exchanges, the proposal shows that the young people have been planning the project. The young people have chosen the theme(s) of the planned activities, the working methods, and agreed on the profile of the participants.</w:t>
            </w:r>
          </w:p>
          <w:p w14:paraId="106B123F" w14:textId="77777777" w:rsidR="00660452" w:rsidRPr="00925DBC" w:rsidRDefault="00660452" w:rsidP="00D90B99">
            <w:pPr>
              <w:pStyle w:val="Guide-Bulletpoints"/>
              <w:tabs>
                <w:tab w:val="left" w:pos="720"/>
              </w:tabs>
              <w:rPr>
                <w:rFonts w:ascii="Verdana" w:hAnsi="Verdana" w:cs="Calibri"/>
                <w:color w:val="000000"/>
                <w:lang w:val="en-GB"/>
              </w:rPr>
            </w:pPr>
          </w:p>
          <w:p w14:paraId="106B1240" w14:textId="7607F5A8" w:rsidR="00660452" w:rsidRPr="00925DBC" w:rsidRDefault="00660452" w:rsidP="00E57814">
            <w:pPr>
              <w:pStyle w:val="Guide-Bulletpoints"/>
              <w:tabs>
                <w:tab w:val="left" w:pos="720"/>
              </w:tabs>
              <w:rPr>
                <w:rFonts w:ascii="Verdana" w:hAnsi="Verdana" w:cs="Calibri"/>
                <w:color w:val="000000"/>
                <w:lang w:val="en-GB" w:eastAsia="ar-SA"/>
              </w:rPr>
            </w:pPr>
            <w:r w:rsidRPr="00925DBC">
              <w:rPr>
                <w:rFonts w:ascii="Verdana" w:hAnsi="Verdana" w:cs="Calibri"/>
                <w:color w:val="000000"/>
                <w:lang w:val="en-GB"/>
              </w:rPr>
              <w:t xml:space="preserve">In the preparation phase, the participating organisations have addressed the issue of protection and safety of participants. The proposal demonstrates that participating organisations have put in place emergency procedures and have settled a common "code of behaviour" to help both group leaders/facilitators/trainers and participants, to respect commonly agreed standards of behaviour during the activity. </w:t>
            </w:r>
            <w:r w:rsidRPr="00925DBC">
              <w:rPr>
                <w:rFonts w:ascii="Verdana" w:hAnsi="Verdana" w:cs="Calibri"/>
                <w:color w:val="000000"/>
                <w:lang w:eastAsia="ar-SA"/>
              </w:rPr>
              <w:t>F</w:t>
            </w:r>
            <w:r w:rsidRPr="00925DBC">
              <w:rPr>
                <w:rFonts w:ascii="Verdana" w:hAnsi="Verdana" w:cs="Calibri"/>
                <w:color w:val="000000"/>
                <w:lang w:val="en-GB" w:eastAsia="ar-SA"/>
              </w:rPr>
              <w:t>or Youth Exchanges</w:t>
            </w:r>
            <w:r w:rsidRPr="00925DBC">
              <w:rPr>
                <w:rFonts w:ascii="Verdana" w:hAnsi="Verdana" w:cs="Calibri"/>
                <w:color w:val="000000"/>
                <w:lang w:eastAsia="ar-SA"/>
              </w:rPr>
              <w:t>,</w:t>
            </w:r>
            <w:r w:rsidRPr="00925DBC">
              <w:rPr>
                <w:rFonts w:ascii="Verdana" w:hAnsi="Verdana" w:cs="Calibri"/>
                <w:color w:val="000000"/>
                <w:lang w:val="en-GB" w:eastAsia="ar-SA"/>
              </w:rPr>
              <w:t xml:space="preserve"> a sufficient number of group leaders will be present in order to enable young people to share their learning experience in a reasonably safe and protected environment.</w:t>
            </w:r>
          </w:p>
          <w:p w14:paraId="106B1241" w14:textId="77777777" w:rsidR="00660452" w:rsidRPr="00925DBC" w:rsidRDefault="00660452" w:rsidP="00E57814">
            <w:pPr>
              <w:pStyle w:val="Guide-Bulletpoints"/>
              <w:tabs>
                <w:tab w:val="left" w:pos="720"/>
              </w:tabs>
              <w:rPr>
                <w:rFonts w:ascii="Verdana" w:hAnsi="Verdana" w:cs="Calibri"/>
                <w:color w:val="000000"/>
                <w:lang w:val="en-GB" w:eastAsia="ar-SA"/>
              </w:rPr>
            </w:pPr>
          </w:p>
          <w:p w14:paraId="106B1242"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In the preparation phase, the participating organisations have addressed the issue of recognition of participant's learning outcomes. The fact that - beyond making available the Youthpass certificate to participants - the participating organisations intend to use the Youthpass tool to stimulate participants' reflection on their learning process is considered as an element of quality of the project.</w:t>
            </w:r>
          </w:p>
          <w:p w14:paraId="106B1243" w14:textId="77777777" w:rsidR="00660452" w:rsidRPr="00925DBC" w:rsidRDefault="00660452" w:rsidP="00E57814">
            <w:pPr>
              <w:pStyle w:val="Guide-Bulletpoints"/>
              <w:tabs>
                <w:tab w:val="left" w:pos="720"/>
              </w:tabs>
              <w:ind w:left="360"/>
              <w:rPr>
                <w:rFonts w:ascii="Verdana" w:hAnsi="Verdana" w:cs="Calibri"/>
                <w:color w:val="000000"/>
                <w:lang w:val="en-GB"/>
              </w:rPr>
            </w:pPr>
          </w:p>
          <w:p w14:paraId="106B1244" w14:textId="77777777"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Quality of the activity programme </w:t>
            </w:r>
          </w:p>
          <w:p w14:paraId="106B1245" w14:textId="77777777" w:rsidR="00660452" w:rsidRPr="00925DBC" w:rsidRDefault="00660452" w:rsidP="00E57814">
            <w:pPr>
              <w:pStyle w:val="Guide-Bulletpoints"/>
              <w:tabs>
                <w:tab w:val="left" w:pos="720"/>
              </w:tabs>
              <w:rPr>
                <w:rFonts w:ascii="Verdana" w:hAnsi="Verdana" w:cs="Calibri"/>
                <w:color w:val="000000"/>
                <w:lang w:val="en-GB"/>
              </w:rPr>
            </w:pPr>
          </w:p>
          <w:p w14:paraId="106B1246"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activity programme is clearly defined, realistic, balanced and linked to the objectives of the project. It provides learning opportunities for the participants involved. The programme uses a variety of working methods and is adapted to the profile of participants in order to ensure the potentially best learning outcomes. </w:t>
            </w:r>
          </w:p>
          <w:p w14:paraId="106B1247" w14:textId="77777777" w:rsidR="00660452" w:rsidRPr="00925DBC" w:rsidRDefault="00660452" w:rsidP="00E57814">
            <w:pPr>
              <w:pStyle w:val="Guide-Bulletpoints"/>
              <w:tabs>
                <w:tab w:val="left" w:pos="720"/>
              </w:tabs>
              <w:ind w:left="360"/>
              <w:rPr>
                <w:rFonts w:ascii="Verdana" w:hAnsi="Verdana" w:cs="Calibri"/>
                <w:color w:val="000000"/>
                <w:lang w:val="en-GB"/>
              </w:rPr>
            </w:pPr>
          </w:p>
          <w:p w14:paraId="106B124A" w14:textId="77777777" w:rsidR="00A5113A" w:rsidRDefault="00A5113A" w:rsidP="00E57814">
            <w:pPr>
              <w:pStyle w:val="Guide-Bulletpoints"/>
              <w:tabs>
                <w:tab w:val="left" w:pos="720"/>
              </w:tabs>
              <w:rPr>
                <w:rFonts w:ascii="Verdana" w:hAnsi="Verdana" w:cs="Calibri"/>
                <w:color w:val="000000"/>
                <w:lang w:val="en-GB"/>
              </w:rPr>
            </w:pPr>
            <w:r>
              <w:rPr>
                <w:rFonts w:ascii="Verdana" w:hAnsi="Verdana" w:cs="Calibri"/>
                <w:color w:val="000000"/>
                <w:lang w:val="en-GB"/>
              </w:rPr>
              <w:t xml:space="preserve">In case of inclusion projects </w:t>
            </w:r>
            <w:r w:rsidR="00A6015C">
              <w:rPr>
                <w:rFonts w:ascii="Verdana" w:hAnsi="Verdana" w:cs="Calibri"/>
                <w:color w:val="000000"/>
                <w:lang w:val="en-GB"/>
              </w:rPr>
              <w:t>involving</w:t>
            </w:r>
            <w:r>
              <w:rPr>
                <w:rFonts w:ascii="Verdana" w:hAnsi="Verdana" w:cs="Calibri"/>
                <w:color w:val="000000"/>
                <w:lang w:val="en-GB"/>
              </w:rPr>
              <w:t xml:space="preserve"> staff or young people with special needs or fewer opportunities, the proposal shows that the participating organisations will support (where needed) these target groups to participate fully and on equal footing with other staff and participants in the activities.</w:t>
            </w:r>
          </w:p>
          <w:p w14:paraId="106B124B" w14:textId="77777777" w:rsidR="00A5113A" w:rsidRPr="00925DBC" w:rsidRDefault="00A5113A" w:rsidP="00E57814">
            <w:pPr>
              <w:pStyle w:val="Guide-Bulletpoints"/>
              <w:tabs>
                <w:tab w:val="left" w:pos="720"/>
              </w:tabs>
              <w:rPr>
                <w:rFonts w:ascii="Verdana" w:hAnsi="Verdana" w:cs="Calibri"/>
                <w:color w:val="000000"/>
                <w:lang w:val="en-GB"/>
              </w:rPr>
            </w:pPr>
          </w:p>
          <w:p w14:paraId="106B124C" w14:textId="77777777"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Quality of the follow-up phase </w:t>
            </w:r>
          </w:p>
          <w:p w14:paraId="106B124D" w14:textId="77777777" w:rsidR="00660452" w:rsidRPr="00925DBC" w:rsidRDefault="00660452" w:rsidP="00E57814">
            <w:pPr>
              <w:pStyle w:val="Guide-Bulletpoints"/>
              <w:tabs>
                <w:tab w:val="left" w:pos="720"/>
              </w:tabs>
              <w:rPr>
                <w:rFonts w:ascii="Verdana" w:hAnsi="Verdana" w:cs="Calibri"/>
                <w:color w:val="000000"/>
                <w:lang w:val="en-GB"/>
              </w:rPr>
            </w:pPr>
          </w:p>
          <w:p w14:paraId="106B124E" w14:textId="77777777" w:rsidR="00660452"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proposal shows that participating organisations intend to carry out a final evaluation of the activities and of the project. The final evaluation will make it possible to assess whether the objectives of the activities/project have been achieved and the expectations of the participating organisations and participants have been met. The evaluation will also highlight the learning outcomes of individuals and participating organisations involved.</w:t>
            </w:r>
          </w:p>
          <w:p w14:paraId="106B124F" w14:textId="77777777" w:rsidR="00A5113A" w:rsidRDefault="00A5113A" w:rsidP="00E57814">
            <w:pPr>
              <w:pStyle w:val="Guide-Bulletpoints"/>
              <w:tabs>
                <w:tab w:val="left" w:pos="720"/>
              </w:tabs>
              <w:rPr>
                <w:rFonts w:ascii="Verdana" w:hAnsi="Verdana" w:cs="Calibri"/>
                <w:color w:val="000000"/>
                <w:lang w:val="en-GB"/>
              </w:rPr>
            </w:pPr>
          </w:p>
          <w:p w14:paraId="106B1250" w14:textId="77777777" w:rsidR="00660452" w:rsidRPr="00925DBC" w:rsidRDefault="00660452" w:rsidP="00E57814">
            <w:pPr>
              <w:pStyle w:val="Guide-Bulletpoints"/>
              <w:tabs>
                <w:tab w:val="left" w:pos="720"/>
              </w:tabs>
              <w:rPr>
                <w:rFonts w:ascii="Verdana" w:hAnsi="Verdana" w:cs="Calibri"/>
                <w:color w:val="000000"/>
              </w:rPr>
            </w:pPr>
            <w:r w:rsidRPr="00925DBC">
              <w:rPr>
                <w:rFonts w:ascii="Verdana" w:hAnsi="Verdana" w:cs="Calibri"/>
                <w:color w:val="000000"/>
                <w:lang w:val="en-GB"/>
              </w:rPr>
              <w:t xml:space="preserve">Besides the final evaluation, the proposal shows that participating organisations will monitor the implementation of the mobility activities to ensure the smooth running of the project and fine-tuning, if necessary. </w:t>
            </w:r>
          </w:p>
          <w:p w14:paraId="106B1251" w14:textId="77777777" w:rsidR="00660452" w:rsidRPr="00925DBC" w:rsidRDefault="00660452" w:rsidP="00E57814">
            <w:pPr>
              <w:pStyle w:val="Guide-Bulletpoints"/>
              <w:tabs>
                <w:tab w:val="left" w:pos="720"/>
              </w:tabs>
              <w:ind w:left="360"/>
              <w:rPr>
                <w:rFonts w:ascii="Verdana" w:hAnsi="Verdana" w:cs="Calibri"/>
                <w:color w:val="000000"/>
              </w:rPr>
            </w:pPr>
          </w:p>
          <w:p w14:paraId="106B1252" w14:textId="77777777"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Non-formal learning methods applied</w:t>
            </w:r>
          </w:p>
          <w:p w14:paraId="106B1253" w14:textId="77777777" w:rsidR="00660452" w:rsidRPr="00925DBC" w:rsidRDefault="00660452" w:rsidP="00E57814">
            <w:pPr>
              <w:pStyle w:val="Guide-Bulletpoints"/>
              <w:tabs>
                <w:tab w:val="left" w:pos="720"/>
              </w:tabs>
              <w:rPr>
                <w:rFonts w:ascii="Verdana" w:hAnsi="Verdana" w:cs="Calibri"/>
                <w:color w:val="000000"/>
                <w:lang w:val="en-GB"/>
              </w:rPr>
            </w:pPr>
          </w:p>
          <w:p w14:paraId="106B1254"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project leads to the acquisition/improvement of competences resulting in the personal, socio-educational and professional development of all participants and participating organisations involved. This will be achieved through non-formal and informal learning, in line with the principles described in Annex I to the Programme Guide, section "Mobility project for young people and youth workers".</w:t>
            </w:r>
          </w:p>
          <w:p w14:paraId="106B1255" w14:textId="77777777" w:rsidR="00660452" w:rsidRPr="00925DBC" w:rsidRDefault="00660452" w:rsidP="00E57814">
            <w:pPr>
              <w:pStyle w:val="Guide-Bulletpoints"/>
              <w:tabs>
                <w:tab w:val="left" w:pos="720"/>
              </w:tabs>
              <w:rPr>
                <w:rFonts w:ascii="Verdana" w:hAnsi="Verdana" w:cs="Calibri"/>
                <w:color w:val="000000"/>
                <w:lang w:val="en-GB"/>
              </w:rPr>
            </w:pPr>
          </w:p>
          <w:p w14:paraId="106B1256"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project is based on a learning process stimulating creativity, active participation and initiative (entrepreneurial spirit)</w:t>
            </w:r>
            <w:r w:rsidR="008172BF">
              <w:rPr>
                <w:rFonts w:ascii="Verdana" w:hAnsi="Verdana" w:cs="Calibri"/>
                <w:color w:val="000000"/>
                <w:lang w:val="en-GB"/>
              </w:rPr>
              <w:t xml:space="preserve"> and the methods used are adapted to the target group</w:t>
            </w:r>
            <w:r w:rsidRPr="00925DBC">
              <w:rPr>
                <w:rFonts w:ascii="Verdana" w:hAnsi="Verdana" w:cs="Calibri"/>
                <w:color w:val="000000"/>
                <w:lang w:val="en-GB"/>
              </w:rPr>
              <w:t xml:space="preserve">. The proposal shows that such learning process will be planned and analysed throughout the project: participants will be provided with a place for reflection on learning experiences and outcomes, also with the support of the Youthpass tool. </w:t>
            </w:r>
          </w:p>
          <w:p w14:paraId="106B1257" w14:textId="77777777" w:rsidR="00660452" w:rsidRPr="00925DBC" w:rsidRDefault="00660452" w:rsidP="00E57814">
            <w:pPr>
              <w:pStyle w:val="Guide-Bulletpoints"/>
              <w:tabs>
                <w:tab w:val="left" w:pos="720"/>
              </w:tabs>
              <w:rPr>
                <w:rFonts w:ascii="Verdana" w:hAnsi="Verdana" w:cs="Calibri"/>
                <w:color w:val="000000"/>
                <w:lang w:val="en-GB"/>
              </w:rPr>
            </w:pPr>
          </w:p>
          <w:p w14:paraId="106B1258"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indicates that participants will play an active role in the implementation of the project to the maximum possible extent: participants will be actively involved in the preparation and follow-up phases of the project. Participants will be able to explore different topics on an equal basis, regardless of their language abilities or other skills. </w:t>
            </w:r>
            <w:r w:rsidR="005320A5">
              <w:rPr>
                <w:rFonts w:ascii="Verdana" w:hAnsi="Verdana" w:cs="Calibri"/>
                <w:color w:val="000000"/>
                <w:lang w:val="en-GB"/>
              </w:rPr>
              <w:t>S</w:t>
            </w:r>
            <w:r w:rsidR="00DD2FD0">
              <w:rPr>
                <w:rFonts w:ascii="Verdana" w:hAnsi="Verdana" w:cs="Calibri"/>
                <w:color w:val="000000"/>
                <w:lang w:val="en-GB"/>
              </w:rPr>
              <w:t>upport (where needed) is offered to young people with special needs or fewer opportunities, to allow them to participate fully and on equal footing with other participants.</w:t>
            </w:r>
          </w:p>
          <w:p w14:paraId="106B1259" w14:textId="77777777" w:rsidR="00660452" w:rsidRDefault="00660452" w:rsidP="00E331D4">
            <w:pPr>
              <w:pStyle w:val="Guide-Bulletpoints"/>
              <w:tabs>
                <w:tab w:val="left" w:pos="720"/>
              </w:tabs>
              <w:rPr>
                <w:rFonts w:ascii="Verdana" w:hAnsi="Verdana" w:cs="Calibri"/>
                <w:color w:val="000000"/>
                <w:lang w:val="en-GB"/>
              </w:rPr>
            </w:pPr>
          </w:p>
          <w:p w14:paraId="106B125A" w14:textId="77777777" w:rsidR="005320A5" w:rsidRPr="00925DBC" w:rsidRDefault="005320A5" w:rsidP="005320A5">
            <w:pPr>
              <w:pStyle w:val="Guide-Bulletpoints"/>
              <w:tabs>
                <w:tab w:val="left" w:pos="720"/>
              </w:tabs>
              <w:rPr>
                <w:rFonts w:ascii="Verdana" w:hAnsi="Verdana" w:cs="Calibri"/>
                <w:color w:val="000000"/>
                <w:lang w:val="en-GB"/>
              </w:rPr>
            </w:pPr>
            <w:r>
              <w:rPr>
                <w:rFonts w:ascii="Verdana" w:hAnsi="Verdana" w:cs="Calibri"/>
                <w:color w:val="000000"/>
                <w:lang w:val="en-GB"/>
              </w:rPr>
              <w:t>In case of learners with special needs or fewer opportunities, the proposal shows that the participating organisations will support these young people to learn from the mobility experience and capitalise on it to improve their situation.</w:t>
            </w:r>
          </w:p>
          <w:p w14:paraId="106B125B" w14:textId="77777777" w:rsidR="005320A5" w:rsidRPr="00925DBC" w:rsidRDefault="005320A5" w:rsidP="00E331D4">
            <w:pPr>
              <w:pStyle w:val="Guide-Bulletpoints"/>
              <w:tabs>
                <w:tab w:val="left" w:pos="720"/>
              </w:tabs>
              <w:rPr>
                <w:rFonts w:ascii="Verdana" w:hAnsi="Verdana" w:cs="Calibri"/>
                <w:color w:val="000000"/>
                <w:lang w:val="en-GB"/>
              </w:rPr>
            </w:pPr>
          </w:p>
          <w:p w14:paraId="106B125C" w14:textId="568FA123" w:rsidR="00660452" w:rsidRPr="00925DBC" w:rsidRDefault="00602281" w:rsidP="00E57814">
            <w:pPr>
              <w:pStyle w:val="Guide-Bulletpoints"/>
              <w:tabs>
                <w:tab w:val="left" w:pos="720"/>
              </w:tabs>
              <w:rPr>
                <w:rFonts w:ascii="Verdana" w:hAnsi="Verdana" w:cs="Calibri"/>
                <w:color w:val="000000"/>
                <w:lang w:val="en-GB"/>
              </w:rPr>
            </w:pPr>
            <w:r>
              <w:rPr>
                <w:rFonts w:ascii="Verdana" w:hAnsi="Verdana" w:cs="Calibri"/>
                <w:color w:val="000000"/>
                <w:lang w:val="en-GB"/>
              </w:rPr>
              <w:t>Th</w:t>
            </w:r>
            <w:r w:rsidR="00660452" w:rsidRPr="00925DBC">
              <w:rPr>
                <w:rFonts w:ascii="Verdana" w:hAnsi="Verdana" w:cs="Calibri"/>
                <w:color w:val="000000"/>
                <w:lang w:val="en-GB"/>
              </w:rPr>
              <w:t>e activity has a clear thematic concept, which participants wish to explore together. The chosen theme is commonly agreed and reflects the interests and needs of participants.</w:t>
            </w:r>
          </w:p>
          <w:p w14:paraId="106B125D" w14:textId="77777777" w:rsidR="00660452" w:rsidRPr="00925DBC" w:rsidRDefault="00660452" w:rsidP="00E57814">
            <w:pPr>
              <w:pStyle w:val="Guide-Bulletpoints"/>
              <w:tabs>
                <w:tab w:val="left" w:pos="720"/>
              </w:tabs>
              <w:rPr>
                <w:rFonts w:ascii="Verdana" w:hAnsi="Verdana" w:cs="Calibri"/>
                <w:b/>
                <w:color w:val="000000"/>
                <w:lang w:val="en-GB"/>
              </w:rPr>
            </w:pPr>
          </w:p>
          <w:p w14:paraId="106B125E" w14:textId="77777777" w:rsidR="00660452" w:rsidRPr="00925DBC" w:rsidRDefault="00660452" w:rsidP="00F8280E">
            <w:pPr>
              <w:pStyle w:val="Guide-Bulletpoints"/>
              <w:keepNext/>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Quality of cooperation and communication between the participating organisations, as well as with other relevant stakeholders</w:t>
            </w:r>
          </w:p>
          <w:p w14:paraId="106B125F" w14:textId="77777777" w:rsidR="00660452" w:rsidRPr="00925DBC" w:rsidRDefault="00660452" w:rsidP="00E57814">
            <w:pPr>
              <w:pStyle w:val="Guide-Bulletpoints"/>
              <w:keepNext/>
              <w:tabs>
                <w:tab w:val="left" w:pos="720"/>
              </w:tabs>
              <w:rPr>
                <w:rFonts w:ascii="Verdana" w:hAnsi="Verdana" w:cs="Calibri"/>
                <w:color w:val="000000"/>
                <w:lang w:val="en-GB"/>
              </w:rPr>
            </w:pPr>
          </w:p>
          <w:p w14:paraId="106B1260" w14:textId="77777777" w:rsidR="00660452" w:rsidRPr="00925DBC" w:rsidRDefault="00660452" w:rsidP="00E57814">
            <w:pPr>
              <w:pStyle w:val="Guide-Bulletpoints"/>
              <w:keepNext/>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the participating organisations have established and will run a cohesive consortium with active involvement of all partners and with common goals to be achieved. In this respect, the following factors should be taken into consideration during the assessment: </w:t>
            </w:r>
          </w:p>
          <w:p w14:paraId="106B1261" w14:textId="77777777" w:rsidR="00660452" w:rsidRPr="00925DBC" w:rsidRDefault="00660452" w:rsidP="00E57814">
            <w:pPr>
              <w:pStyle w:val="Guide-Bulletpoints"/>
              <w:keepNext/>
              <w:tabs>
                <w:tab w:val="left" w:pos="720"/>
              </w:tabs>
              <w:rPr>
                <w:rFonts w:ascii="Verdana" w:hAnsi="Verdana" w:cs="Calibri"/>
                <w:color w:val="000000"/>
                <w:lang w:val="en-GB"/>
              </w:rPr>
            </w:pPr>
          </w:p>
          <w:p w14:paraId="106B1262" w14:textId="77777777" w:rsidR="00660452" w:rsidRPr="00925DBC" w:rsidRDefault="00660452" w:rsidP="00F8280E">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the level of networking, cooperation and commitment of each participating organisation in the project; </w:t>
            </w:r>
          </w:p>
          <w:p w14:paraId="106B1263" w14:textId="77777777" w:rsidR="00660452" w:rsidRPr="00925DBC" w:rsidRDefault="00660452" w:rsidP="00F8280E">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the profile and background of participating organisations when the nature or target of the activity would necessitate the possession of certain qualifications; </w:t>
            </w:r>
          </w:p>
          <w:p w14:paraId="106B1264" w14:textId="77777777" w:rsidR="00660452" w:rsidRPr="00925DBC" w:rsidRDefault="00660452" w:rsidP="00F8280E">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a clear and commonly agreed definition of roles and tasks of each participating organisation involved in the project; </w:t>
            </w:r>
          </w:p>
          <w:p w14:paraId="106B1265" w14:textId="77777777" w:rsidR="000E4DAB" w:rsidRDefault="00660452" w:rsidP="00F8280E">
            <w:pPr>
              <w:numPr>
                <w:ilvl w:val="0"/>
                <w:numId w:val="14"/>
              </w:numPr>
              <w:spacing w:after="120"/>
              <w:rPr>
                <w:rFonts w:cs="Calibri"/>
                <w:color w:val="000000"/>
                <w:sz w:val="18"/>
                <w:szCs w:val="18"/>
              </w:rPr>
            </w:pPr>
            <w:r w:rsidRPr="00925DBC">
              <w:rPr>
                <w:rFonts w:cs="Calibri"/>
                <w:color w:val="000000"/>
                <w:sz w:val="18"/>
                <w:szCs w:val="18"/>
                <w:lang w:eastAsia="ar-SA"/>
              </w:rPr>
              <w:t>the capacity of the consortium to ensure effective implementation, follow-up and dissemination of the results achieved through the project</w:t>
            </w:r>
            <w:r w:rsidR="000E4DAB">
              <w:rPr>
                <w:rFonts w:cs="Calibri"/>
                <w:color w:val="000000"/>
                <w:sz w:val="18"/>
                <w:szCs w:val="18"/>
                <w:lang w:eastAsia="ar-SA"/>
              </w:rPr>
              <w:t>;</w:t>
            </w:r>
          </w:p>
          <w:p w14:paraId="106B1266" w14:textId="77777777" w:rsidR="000E4DAB" w:rsidRPr="005320A5" w:rsidRDefault="000E4DAB" w:rsidP="00F8280E">
            <w:pPr>
              <w:numPr>
                <w:ilvl w:val="0"/>
                <w:numId w:val="14"/>
              </w:numPr>
              <w:spacing w:after="120"/>
              <w:rPr>
                <w:rFonts w:cs="Calibri"/>
                <w:color w:val="000000"/>
                <w:sz w:val="18"/>
                <w:szCs w:val="18"/>
                <w:lang w:eastAsia="ar-SA"/>
              </w:rPr>
            </w:pPr>
            <w:r w:rsidRPr="005320A5">
              <w:rPr>
                <w:rFonts w:cs="Calibri"/>
                <w:color w:val="000000"/>
                <w:sz w:val="18"/>
                <w:szCs w:val="18"/>
                <w:lang w:eastAsia="ar-SA"/>
              </w:rPr>
              <w:t xml:space="preserve">in case of inclusion projects, the capacity </w:t>
            </w:r>
            <w:r w:rsidR="005320A5">
              <w:rPr>
                <w:rFonts w:cs="Calibri"/>
                <w:color w:val="000000"/>
                <w:sz w:val="18"/>
                <w:szCs w:val="18"/>
                <w:lang w:eastAsia="ar-SA"/>
              </w:rPr>
              <w:t xml:space="preserve">and expertise </w:t>
            </w:r>
            <w:r w:rsidRPr="005320A5">
              <w:rPr>
                <w:rFonts w:cs="Calibri"/>
                <w:color w:val="000000"/>
                <w:sz w:val="18"/>
                <w:szCs w:val="18"/>
                <w:lang w:eastAsia="ar-SA"/>
              </w:rPr>
              <w:t>of the consortium to support (where needed) staff or learners with special needs or fewer opportunities</w:t>
            </w:r>
            <w:r w:rsidR="005320A5">
              <w:rPr>
                <w:rFonts w:cs="Calibri"/>
                <w:color w:val="000000"/>
                <w:sz w:val="18"/>
                <w:szCs w:val="18"/>
                <w:lang w:eastAsia="ar-SA"/>
              </w:rPr>
              <w:t xml:space="preserve"> (e.g. t</w:t>
            </w:r>
            <w:r w:rsidRPr="005320A5">
              <w:rPr>
                <w:rFonts w:cs="Calibri"/>
                <w:color w:val="000000"/>
                <w:sz w:val="18"/>
                <w:szCs w:val="18"/>
                <w:lang w:eastAsia="ar-SA"/>
              </w:rPr>
              <w:t xml:space="preserve">he proposal </w:t>
            </w:r>
            <w:r w:rsidR="00697E4B" w:rsidRPr="005320A5">
              <w:rPr>
                <w:rFonts w:cs="Calibri"/>
                <w:color w:val="000000"/>
                <w:sz w:val="18"/>
                <w:szCs w:val="18"/>
                <w:lang w:eastAsia="ar-SA"/>
              </w:rPr>
              <w:t>shows that there is</w:t>
            </w:r>
            <w:r w:rsidR="005320A5" w:rsidRPr="005320A5">
              <w:rPr>
                <w:rFonts w:cs="Calibri"/>
                <w:color w:val="000000"/>
                <w:sz w:val="18"/>
                <w:szCs w:val="18"/>
                <w:lang w:eastAsia="ar-SA"/>
              </w:rPr>
              <w:t xml:space="preserve"> </w:t>
            </w:r>
            <w:r w:rsidRPr="005320A5">
              <w:rPr>
                <w:rFonts w:cs="Calibri"/>
                <w:color w:val="000000"/>
                <w:sz w:val="18"/>
                <w:szCs w:val="18"/>
                <w:lang w:eastAsia="ar-SA"/>
              </w:rPr>
              <w:t xml:space="preserve">support </w:t>
            </w:r>
            <w:r w:rsidR="00697E4B" w:rsidRPr="005320A5">
              <w:rPr>
                <w:rFonts w:cs="Calibri"/>
                <w:color w:val="000000"/>
                <w:sz w:val="18"/>
                <w:szCs w:val="18"/>
                <w:lang w:eastAsia="ar-SA"/>
              </w:rPr>
              <w:t xml:space="preserve">available at the hosting venue </w:t>
            </w:r>
            <w:r w:rsidRPr="005320A5">
              <w:rPr>
                <w:rFonts w:cs="Calibri"/>
                <w:color w:val="000000"/>
                <w:sz w:val="18"/>
                <w:szCs w:val="18"/>
                <w:lang w:eastAsia="ar-SA"/>
              </w:rPr>
              <w:t xml:space="preserve">and contingency plans </w:t>
            </w:r>
            <w:r w:rsidR="00697E4B" w:rsidRPr="005320A5">
              <w:rPr>
                <w:rFonts w:cs="Calibri"/>
                <w:color w:val="000000"/>
                <w:sz w:val="18"/>
                <w:szCs w:val="18"/>
                <w:lang w:eastAsia="ar-SA"/>
              </w:rPr>
              <w:t>for dealing wi</w:t>
            </w:r>
            <w:r w:rsidRPr="005320A5">
              <w:rPr>
                <w:rFonts w:cs="Calibri"/>
                <w:color w:val="000000"/>
                <w:sz w:val="18"/>
                <w:szCs w:val="18"/>
                <w:lang w:eastAsia="ar-SA"/>
              </w:rPr>
              <w:t xml:space="preserve">th specific situations </w:t>
            </w:r>
            <w:r w:rsidR="00697E4B" w:rsidRPr="005320A5">
              <w:rPr>
                <w:rFonts w:cs="Calibri"/>
                <w:color w:val="000000"/>
                <w:sz w:val="18"/>
                <w:szCs w:val="18"/>
                <w:lang w:eastAsia="ar-SA"/>
              </w:rPr>
              <w:t xml:space="preserve">and specific needs that may arise </w:t>
            </w:r>
            <w:r w:rsidRPr="005320A5">
              <w:rPr>
                <w:rFonts w:cs="Calibri"/>
                <w:color w:val="000000"/>
                <w:sz w:val="18"/>
                <w:szCs w:val="18"/>
                <w:lang w:eastAsia="ar-SA"/>
              </w:rPr>
              <w:t>linked to the inclusion nature of the project</w:t>
            </w:r>
            <w:r w:rsidR="005320A5">
              <w:rPr>
                <w:rFonts w:cs="Calibri"/>
                <w:color w:val="000000"/>
                <w:sz w:val="18"/>
                <w:szCs w:val="18"/>
                <w:lang w:eastAsia="ar-SA"/>
              </w:rPr>
              <w:t>)</w:t>
            </w:r>
          </w:p>
          <w:p w14:paraId="106B1267" w14:textId="77777777" w:rsidR="00660452" w:rsidRPr="00925DBC" w:rsidRDefault="00660452" w:rsidP="00E331D4">
            <w:pPr>
              <w:spacing w:after="120"/>
              <w:ind w:left="360"/>
              <w:rPr>
                <w:rFonts w:cs="Calibri"/>
                <w:color w:val="000000"/>
              </w:rPr>
            </w:pPr>
          </w:p>
        </w:tc>
      </w:tr>
      <w:tr w:rsidR="00660452" w:rsidRPr="00660452" w14:paraId="106B1289" w14:textId="77777777" w:rsidTr="00E57814">
        <w:tc>
          <w:tcPr>
            <w:tcW w:w="1296" w:type="pct"/>
            <w:tcBorders>
              <w:top w:val="single" w:sz="4" w:space="0" w:color="auto"/>
              <w:left w:val="single" w:sz="4" w:space="0" w:color="auto"/>
              <w:bottom w:val="single" w:sz="4" w:space="0" w:color="auto"/>
              <w:right w:val="single" w:sz="4" w:space="0" w:color="auto"/>
            </w:tcBorders>
            <w:shd w:val="clear" w:color="auto" w:fill="auto"/>
          </w:tcPr>
          <w:p w14:paraId="106B1269" w14:textId="77777777" w:rsidR="00660452" w:rsidRPr="00925DBC" w:rsidRDefault="00660452" w:rsidP="00925DBC">
            <w:pPr>
              <w:spacing w:after="120"/>
              <w:rPr>
                <w:rFonts w:cs="Calibri"/>
                <w:color w:val="000000"/>
                <w:sz w:val="18"/>
                <w:szCs w:val="18"/>
                <w:lang w:eastAsia="ar-SA"/>
              </w:rPr>
            </w:pPr>
            <w:r w:rsidRPr="00925DBC">
              <w:rPr>
                <w:rFonts w:cs="Calibri"/>
                <w:color w:val="000000"/>
                <w:sz w:val="18"/>
                <w:szCs w:val="18"/>
                <w:lang w:eastAsia="ar-SA"/>
              </w:rPr>
              <w:t>The quality of measures for evaluating the outcomes of the project</w:t>
            </w:r>
          </w:p>
          <w:p w14:paraId="106B126A" w14:textId="77777777" w:rsidR="00660452" w:rsidRPr="00925DBC" w:rsidRDefault="00660452" w:rsidP="00925DBC">
            <w:pPr>
              <w:spacing w:after="120"/>
              <w:rPr>
                <w:rFonts w:cs="Calibri"/>
                <w:color w:val="000000"/>
                <w:sz w:val="18"/>
                <w:szCs w:val="18"/>
                <w:lang w:eastAsia="ar-SA"/>
              </w:rPr>
            </w:pPr>
            <w:r w:rsidRPr="00925DBC">
              <w:rPr>
                <w:rFonts w:cs="Calibri"/>
                <w:color w:val="000000"/>
                <w:sz w:val="18"/>
                <w:szCs w:val="18"/>
                <w:lang w:eastAsia="ar-SA"/>
              </w:rPr>
              <w:t>The potential impact of the project:</w:t>
            </w:r>
          </w:p>
          <w:p w14:paraId="106B126B" w14:textId="77777777" w:rsidR="00660452" w:rsidRPr="00925DBC"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 xml:space="preserve">on participants and participating organisations during and after the project lifetime </w:t>
            </w:r>
          </w:p>
          <w:p w14:paraId="106B126C" w14:textId="77777777" w:rsidR="00660452" w:rsidRPr="00925DBC"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outside the organisations and individuals directly participating in the project, at local, regional, national and/or European levels</w:t>
            </w:r>
          </w:p>
          <w:p w14:paraId="106B126D" w14:textId="77777777" w:rsidR="00660452" w:rsidRPr="00925DBC" w:rsidRDefault="00660452" w:rsidP="00925DBC">
            <w:pPr>
              <w:spacing w:after="240"/>
              <w:rPr>
                <w:rFonts w:cs="Calibri"/>
                <w:color w:val="000000"/>
                <w:sz w:val="18"/>
                <w:szCs w:val="18"/>
                <w:lang w:eastAsia="ar-SA"/>
              </w:rPr>
            </w:pPr>
            <w:r w:rsidRPr="00925DBC">
              <w:rPr>
                <w:rFonts w:cs="Calibri"/>
                <w:color w:val="000000"/>
                <w:sz w:val="18"/>
                <w:szCs w:val="18"/>
                <w:lang w:eastAsia="ar-SA"/>
              </w:rPr>
              <w:t>The appropriateness and quality of measures aimed at disseminating the outcomes of the project within and outside the participating organisations</w:t>
            </w:r>
          </w:p>
        </w:tc>
        <w:tc>
          <w:tcPr>
            <w:tcW w:w="3704" w:type="pct"/>
            <w:tcBorders>
              <w:top w:val="single" w:sz="4" w:space="0" w:color="auto"/>
              <w:left w:val="single" w:sz="4" w:space="0" w:color="auto"/>
              <w:bottom w:val="single" w:sz="4" w:space="0" w:color="auto"/>
              <w:right w:val="single" w:sz="4" w:space="0" w:color="auto"/>
            </w:tcBorders>
          </w:tcPr>
          <w:p w14:paraId="106B126E" w14:textId="77777777" w:rsidR="00660452" w:rsidRPr="00925DBC" w:rsidRDefault="00660452" w:rsidP="00F8280E">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Impact </w:t>
            </w:r>
          </w:p>
          <w:p w14:paraId="106B126F" w14:textId="77777777" w:rsidR="00660452" w:rsidRPr="00925DBC" w:rsidRDefault="00660452" w:rsidP="00E57814">
            <w:pPr>
              <w:pStyle w:val="Titrebullet2"/>
              <w:numPr>
                <w:ilvl w:val="0"/>
                <w:numId w:val="0"/>
              </w:numPr>
              <w:tabs>
                <w:tab w:val="left" w:pos="720"/>
              </w:tabs>
              <w:rPr>
                <w:rFonts w:ascii="Verdana" w:hAnsi="Verdana" w:cs="Calibri"/>
                <w:color w:val="000000"/>
              </w:rPr>
            </w:pPr>
          </w:p>
          <w:p w14:paraId="106B1270" w14:textId="5F259028" w:rsidR="00660452" w:rsidRPr="00925DBC" w:rsidRDefault="00660452" w:rsidP="00E57814">
            <w:pPr>
              <w:pStyle w:val="Titrebullet2"/>
              <w:numPr>
                <w:ilvl w:val="0"/>
                <w:numId w:val="0"/>
              </w:numPr>
              <w:tabs>
                <w:tab w:val="left" w:pos="720"/>
              </w:tabs>
              <w:rPr>
                <w:rFonts w:ascii="Verdana" w:hAnsi="Verdana" w:cs="Calibri"/>
                <w:color w:val="000000"/>
              </w:rPr>
            </w:pPr>
            <w:r w:rsidRPr="00925DBC">
              <w:rPr>
                <w:rFonts w:ascii="Verdana" w:hAnsi="Verdana" w:cs="Calibri"/>
                <w:color w:val="000000"/>
              </w:rPr>
              <w:t xml:space="preserve">The impact of the project is not limited to the participants in the activities.  When appropriate, the proposal shows that participating organisations will involve other stakeholders from the local community as much as possible in the project activities. </w:t>
            </w:r>
          </w:p>
          <w:p w14:paraId="106B1271" w14:textId="77777777" w:rsidR="00660452" w:rsidRPr="00925DBC" w:rsidRDefault="00660452" w:rsidP="00E57814">
            <w:pPr>
              <w:pStyle w:val="Guide-Bulletpoints"/>
              <w:tabs>
                <w:tab w:val="left" w:pos="720"/>
              </w:tabs>
              <w:rPr>
                <w:rFonts w:ascii="Verdana" w:hAnsi="Verdana" w:cs="Calibri"/>
                <w:color w:val="000000"/>
                <w:lang w:val="en-GB"/>
              </w:rPr>
            </w:pPr>
          </w:p>
          <w:p w14:paraId="106B1272"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project is framed within a longer-term perspective, and planned with a view to achieve a multiplier effect and sustainable impact. The proposal shows that the participating organisations have identified possible target groups that could act as </w:t>
            </w:r>
            <w:r w:rsidRPr="00925DBC">
              <w:rPr>
                <w:rFonts w:ascii="Verdana" w:hAnsi="Verdana" w:cs="Calibri"/>
                <w:i/>
                <w:color w:val="000000"/>
                <w:lang w:val="en-GB"/>
              </w:rPr>
              <w:t>multipliers</w:t>
            </w:r>
            <w:r w:rsidRPr="00925DBC">
              <w:rPr>
                <w:rFonts w:ascii="Verdana" w:hAnsi="Verdana" w:cs="Calibri"/>
                <w:color w:val="000000"/>
                <w:lang w:val="en-GB"/>
              </w:rPr>
              <w:t xml:space="preserve"> (young people, youth workers, media, political leaders, representatives of local or regional public bodies, opinion leaders, EU decision makers, etc.) in order to spread the project objectives and results. In this regard, the proposal shows that participating organisations will put in place effective measures to make the project learning outcomes visible. </w:t>
            </w:r>
          </w:p>
          <w:p w14:paraId="106B1273" w14:textId="77777777" w:rsidR="00660452" w:rsidRPr="00925DBC" w:rsidRDefault="00660452" w:rsidP="00E57814">
            <w:pPr>
              <w:pStyle w:val="Guide-Bulletpoints"/>
              <w:tabs>
                <w:tab w:val="left" w:pos="720"/>
              </w:tabs>
              <w:rPr>
                <w:rFonts w:ascii="Verdana" w:hAnsi="Verdana" w:cs="Calibri"/>
                <w:color w:val="000000"/>
                <w:lang w:val="en-GB"/>
              </w:rPr>
            </w:pPr>
          </w:p>
          <w:p w14:paraId="106B1274" w14:textId="77777777" w:rsidR="00660452" w:rsidRPr="00925DBC" w:rsidRDefault="00660452" w:rsidP="00F8280E">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Visibility of the project/visibility of Erasmus+ </w:t>
            </w:r>
          </w:p>
          <w:p w14:paraId="106B1275" w14:textId="77777777" w:rsidR="00660452" w:rsidRPr="00925DBC" w:rsidRDefault="00660452" w:rsidP="00E57814">
            <w:pPr>
              <w:pStyle w:val="Guide-Bulletpoints"/>
              <w:tabs>
                <w:tab w:val="left" w:pos="720"/>
              </w:tabs>
              <w:rPr>
                <w:rFonts w:ascii="Verdana" w:hAnsi="Verdana" w:cs="Calibri"/>
                <w:color w:val="000000"/>
                <w:lang w:val="en-GB"/>
              </w:rPr>
            </w:pPr>
          </w:p>
          <w:p w14:paraId="106B1276"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participating organisations have reflected together on measures aimed at enhancing the visibility of their project and the visibility of the Erasmus+ Programme in general. </w:t>
            </w:r>
          </w:p>
          <w:p w14:paraId="106B1277" w14:textId="77777777" w:rsidR="00660452" w:rsidRPr="00925DBC" w:rsidRDefault="00660452" w:rsidP="00E57814">
            <w:pPr>
              <w:pStyle w:val="Titrebullet2"/>
              <w:keepNext/>
              <w:numPr>
                <w:ilvl w:val="0"/>
                <w:numId w:val="0"/>
              </w:numPr>
              <w:rPr>
                <w:rFonts w:ascii="Verdana" w:hAnsi="Verdana" w:cs="Calibri"/>
                <w:color w:val="000000"/>
              </w:rPr>
            </w:pPr>
          </w:p>
          <w:p w14:paraId="106B1278" w14:textId="77777777" w:rsidR="00660452" w:rsidRPr="00925DBC" w:rsidRDefault="00660452" w:rsidP="00E57814">
            <w:pPr>
              <w:pStyle w:val="Titrebullet2"/>
              <w:keepNext/>
              <w:numPr>
                <w:ilvl w:val="0"/>
                <w:numId w:val="0"/>
              </w:numPr>
              <w:rPr>
                <w:rFonts w:ascii="Verdana" w:hAnsi="Verdana" w:cs="Calibri"/>
                <w:color w:val="000000"/>
              </w:rPr>
            </w:pPr>
            <w:r w:rsidRPr="00925DBC">
              <w:rPr>
                <w:rFonts w:ascii="Verdana" w:hAnsi="Verdana" w:cs="Calibri"/>
                <w:color w:val="000000"/>
              </w:rPr>
              <w:t>- Visibility of the project:</w:t>
            </w:r>
          </w:p>
          <w:p w14:paraId="106B1279" w14:textId="77777777" w:rsidR="00660452" w:rsidRPr="00925DBC" w:rsidRDefault="00660452" w:rsidP="00E57814">
            <w:pPr>
              <w:pStyle w:val="NormalH3"/>
              <w:keepNext/>
              <w:ind w:left="0"/>
              <w:rPr>
                <w:rFonts w:ascii="Verdana" w:hAnsi="Verdana" w:cs="Calibri"/>
                <w:color w:val="000000"/>
                <w:sz w:val="18"/>
                <w:szCs w:val="18"/>
                <w:lang w:val="en-GB"/>
              </w:rPr>
            </w:pPr>
          </w:p>
          <w:p w14:paraId="106B127A" w14:textId="77777777" w:rsidR="00660452" w:rsidRDefault="00660452" w:rsidP="00E57814">
            <w:pPr>
              <w:pStyle w:val="NormalH3"/>
              <w:keepNext/>
              <w:ind w:left="0"/>
              <w:rPr>
                <w:rFonts w:ascii="Verdana" w:hAnsi="Verdana" w:cs="Calibri"/>
                <w:color w:val="000000"/>
                <w:sz w:val="18"/>
                <w:szCs w:val="18"/>
                <w:lang w:val="en-GB"/>
              </w:rPr>
            </w:pPr>
            <w:r w:rsidRPr="00925DBC">
              <w:rPr>
                <w:rFonts w:ascii="Verdana" w:hAnsi="Verdana" w:cs="Calibri"/>
                <w:color w:val="000000"/>
                <w:sz w:val="18"/>
                <w:szCs w:val="18"/>
                <w:lang w:val="en-GB"/>
              </w:rPr>
              <w:t>The proposal shows that participating organisations and participants will "publicise" the activities planned by the project as well as its aims and objectives. In order to raise awareness of the project they could for example develop information material; do a mail shot or SMS mailing; prepare posters, stickers, promotional items; invite journalists to observe; issue press releases or write articles for local papers, websites or newsletters; create an e-group, a web space, a photo-gallery or blog on the Internet, etc.</w:t>
            </w:r>
          </w:p>
          <w:p w14:paraId="106B127B" w14:textId="77777777" w:rsidR="00312ECF" w:rsidRDefault="00312ECF" w:rsidP="00E57814">
            <w:pPr>
              <w:pStyle w:val="NormalH3"/>
              <w:keepNext/>
              <w:ind w:left="0"/>
              <w:rPr>
                <w:rFonts w:ascii="Verdana" w:hAnsi="Verdana" w:cs="Calibri"/>
                <w:color w:val="000000"/>
                <w:sz w:val="18"/>
                <w:szCs w:val="18"/>
                <w:lang w:val="en-GB"/>
              </w:rPr>
            </w:pPr>
          </w:p>
          <w:p w14:paraId="106B127C" w14:textId="77777777" w:rsidR="00660452" w:rsidRPr="00925DBC" w:rsidRDefault="00660452" w:rsidP="00E57814">
            <w:pPr>
              <w:pStyle w:val="NormalH3"/>
              <w:keepNext/>
              <w:ind w:left="0"/>
              <w:rPr>
                <w:rFonts w:ascii="Verdana" w:hAnsi="Verdana" w:cs="Calibri"/>
                <w:color w:val="000000"/>
                <w:sz w:val="18"/>
                <w:szCs w:val="18"/>
              </w:rPr>
            </w:pPr>
            <w:r w:rsidRPr="00925DBC">
              <w:rPr>
                <w:rFonts w:ascii="Verdana" w:hAnsi="Verdana" w:cs="Calibri"/>
                <w:color w:val="000000"/>
                <w:sz w:val="18"/>
                <w:szCs w:val="18"/>
              </w:rPr>
              <w:t>-  Visibility of the Programme:</w:t>
            </w:r>
          </w:p>
          <w:p w14:paraId="106B127D" w14:textId="77777777" w:rsidR="00660452" w:rsidRPr="00925DBC" w:rsidRDefault="00660452" w:rsidP="00E57814">
            <w:pPr>
              <w:pStyle w:val="NormalH3"/>
              <w:ind w:left="0"/>
              <w:rPr>
                <w:rFonts w:ascii="Verdana" w:hAnsi="Verdana" w:cs="Calibri"/>
                <w:color w:val="000000"/>
                <w:sz w:val="18"/>
                <w:szCs w:val="18"/>
                <w:lang w:val="en-GB"/>
              </w:rPr>
            </w:pPr>
          </w:p>
          <w:p w14:paraId="106B127E" w14:textId="20E5073E" w:rsidR="00660452" w:rsidRDefault="00660452" w:rsidP="00E57814">
            <w:pPr>
              <w:pStyle w:val="NormalH3"/>
              <w:ind w:left="0"/>
              <w:rPr>
                <w:rFonts w:ascii="Verdana" w:hAnsi="Verdana" w:cs="Calibri"/>
                <w:color w:val="000000"/>
                <w:sz w:val="18"/>
                <w:szCs w:val="18"/>
                <w:lang w:val="en-GB"/>
              </w:rPr>
            </w:pPr>
            <w:r w:rsidRPr="00925DBC">
              <w:rPr>
                <w:rFonts w:ascii="Verdana" w:hAnsi="Verdana" w:cs="Calibri"/>
                <w:color w:val="000000"/>
                <w:sz w:val="18"/>
                <w:szCs w:val="18"/>
                <w:lang w:val="en-GB"/>
              </w:rPr>
              <w:t>Whenever appropriate, the proposal shows that participating organisations intend to include information about the Programme (for instance, information on the Programme Actions, or their objectives and important features, target groups, etc.) in all measures undertaken to increase visibility of the project. The proposal could also include information sessions or workshops in the programme of the activities</w:t>
            </w:r>
            <w:r w:rsidR="00602281">
              <w:rPr>
                <w:rFonts w:ascii="Verdana" w:hAnsi="Verdana" w:cs="Calibri"/>
                <w:color w:val="000000"/>
                <w:sz w:val="18"/>
                <w:szCs w:val="18"/>
                <w:lang w:val="en-GB"/>
              </w:rPr>
              <w:t>.</w:t>
            </w:r>
            <w:r w:rsidRPr="00925DBC">
              <w:rPr>
                <w:rFonts w:ascii="Verdana" w:hAnsi="Verdana" w:cs="Calibri"/>
                <w:color w:val="000000"/>
                <w:sz w:val="18"/>
                <w:szCs w:val="18"/>
                <w:lang w:val="en-GB"/>
              </w:rPr>
              <w:t>. The proposal could also envisage the participation in events (seminars, conferences, debates) organised at different levels (local, regional, national, international).</w:t>
            </w:r>
          </w:p>
          <w:p w14:paraId="106B127F" w14:textId="77777777" w:rsidR="00427522" w:rsidRDefault="00427522" w:rsidP="00E57814">
            <w:pPr>
              <w:pStyle w:val="NormalH3"/>
              <w:ind w:left="0"/>
              <w:rPr>
                <w:rFonts w:ascii="Verdana" w:hAnsi="Verdana" w:cs="Calibri"/>
                <w:color w:val="000000"/>
                <w:sz w:val="18"/>
                <w:szCs w:val="18"/>
                <w:lang w:val="en-GB"/>
              </w:rPr>
            </w:pPr>
          </w:p>
          <w:p w14:paraId="106B1280" w14:textId="77777777" w:rsidR="00427522" w:rsidRDefault="00427522" w:rsidP="00E57814">
            <w:pPr>
              <w:pStyle w:val="NormalH3"/>
              <w:ind w:left="0"/>
              <w:rPr>
                <w:rFonts w:ascii="Verdana" w:hAnsi="Verdana" w:cs="Calibri"/>
                <w:color w:val="000000"/>
                <w:sz w:val="18"/>
                <w:szCs w:val="18"/>
                <w:lang w:val="en-GB"/>
              </w:rPr>
            </w:pPr>
            <w:r>
              <w:rPr>
                <w:rFonts w:ascii="Verdana" w:hAnsi="Verdana" w:cs="Calibri"/>
                <w:color w:val="000000"/>
                <w:sz w:val="18"/>
                <w:szCs w:val="18"/>
                <w:lang w:val="en-GB"/>
              </w:rPr>
              <w:t>- Visibility of inclusion opportunities:</w:t>
            </w:r>
          </w:p>
          <w:p w14:paraId="106B1281" w14:textId="77777777" w:rsidR="00427522" w:rsidRDefault="00427522" w:rsidP="00E57814">
            <w:pPr>
              <w:pStyle w:val="NormalH3"/>
              <w:ind w:left="0"/>
              <w:rPr>
                <w:rFonts w:ascii="Verdana" w:hAnsi="Verdana" w:cs="Calibri"/>
                <w:color w:val="000000"/>
                <w:sz w:val="18"/>
                <w:szCs w:val="18"/>
                <w:lang w:val="en-GB"/>
              </w:rPr>
            </w:pPr>
          </w:p>
          <w:p w14:paraId="106B1282" w14:textId="77777777" w:rsidR="00427522" w:rsidRPr="00925DBC" w:rsidRDefault="005F48C2" w:rsidP="00E57814">
            <w:pPr>
              <w:pStyle w:val="NormalH3"/>
              <w:ind w:left="0"/>
              <w:rPr>
                <w:rFonts w:ascii="Verdana" w:hAnsi="Verdana" w:cs="Calibri"/>
                <w:color w:val="000000"/>
                <w:sz w:val="18"/>
                <w:szCs w:val="18"/>
                <w:lang w:val="en-GB"/>
              </w:rPr>
            </w:pPr>
            <w:r>
              <w:rPr>
                <w:rFonts w:ascii="Verdana" w:hAnsi="Verdana" w:cs="Calibri"/>
                <w:color w:val="000000"/>
                <w:sz w:val="18"/>
                <w:szCs w:val="18"/>
                <w:lang w:val="en-GB"/>
              </w:rPr>
              <w:t>Whenever appropriate</w:t>
            </w:r>
            <w:r w:rsidR="00427522">
              <w:rPr>
                <w:rFonts w:ascii="Verdana" w:hAnsi="Verdana" w:cs="Calibri"/>
                <w:color w:val="000000"/>
                <w:sz w:val="18"/>
                <w:szCs w:val="18"/>
                <w:lang w:val="en-GB"/>
              </w:rPr>
              <w:t xml:space="preserve">, the proposal shows </w:t>
            </w:r>
            <w:r>
              <w:rPr>
                <w:rFonts w:ascii="Verdana" w:hAnsi="Verdana" w:cs="Calibri"/>
                <w:color w:val="000000"/>
                <w:sz w:val="18"/>
                <w:szCs w:val="18"/>
                <w:lang w:val="en-GB"/>
              </w:rPr>
              <w:t xml:space="preserve">that the participating organisations will present </w:t>
            </w:r>
            <w:r w:rsidR="00A6015C">
              <w:rPr>
                <w:rFonts w:ascii="Verdana" w:hAnsi="Verdana" w:cs="Calibri"/>
                <w:color w:val="000000"/>
                <w:sz w:val="18"/>
                <w:szCs w:val="18"/>
                <w:lang w:val="en-GB"/>
              </w:rPr>
              <w:t xml:space="preserve">international </w:t>
            </w:r>
            <w:r>
              <w:rPr>
                <w:rFonts w:ascii="Verdana" w:hAnsi="Verdana" w:cs="Calibri"/>
                <w:color w:val="000000"/>
                <w:sz w:val="18"/>
                <w:szCs w:val="18"/>
                <w:lang w:val="en-GB"/>
              </w:rPr>
              <w:t>mobility activities as concrete and realistic opportunit</w:t>
            </w:r>
            <w:r w:rsidR="00F2373D">
              <w:rPr>
                <w:rFonts w:ascii="Verdana" w:hAnsi="Verdana" w:cs="Calibri"/>
                <w:color w:val="000000"/>
                <w:sz w:val="18"/>
                <w:szCs w:val="18"/>
                <w:lang w:val="en-GB"/>
              </w:rPr>
              <w:t xml:space="preserve">ies </w:t>
            </w:r>
            <w:r>
              <w:rPr>
                <w:rFonts w:ascii="Verdana" w:hAnsi="Verdana" w:cs="Calibri"/>
                <w:color w:val="000000"/>
                <w:sz w:val="18"/>
                <w:szCs w:val="18"/>
                <w:lang w:val="en-GB"/>
              </w:rPr>
              <w:t>also for staff and young people with special needs or fewer opportunities</w:t>
            </w:r>
            <w:r w:rsidR="005320A5">
              <w:rPr>
                <w:rFonts w:ascii="Verdana" w:hAnsi="Verdana" w:cs="Calibri"/>
                <w:color w:val="000000"/>
                <w:sz w:val="18"/>
                <w:szCs w:val="18"/>
                <w:lang w:val="en-GB"/>
              </w:rPr>
              <w:t xml:space="preserve">. </w:t>
            </w:r>
          </w:p>
          <w:p w14:paraId="106B1283" w14:textId="77777777" w:rsidR="00660452" w:rsidRPr="00925DBC" w:rsidRDefault="00660452" w:rsidP="00E57814">
            <w:pPr>
              <w:pStyle w:val="Guide-Bulletpoints"/>
              <w:tabs>
                <w:tab w:val="left" w:pos="720"/>
              </w:tabs>
              <w:rPr>
                <w:rFonts w:ascii="Verdana" w:hAnsi="Verdana" w:cs="Calibri"/>
                <w:b/>
                <w:color w:val="000000"/>
                <w:lang w:val="en-GB"/>
              </w:rPr>
            </w:pPr>
          </w:p>
          <w:p w14:paraId="106B1284" w14:textId="77777777" w:rsidR="00660452" w:rsidRPr="00925DBC" w:rsidRDefault="00660452" w:rsidP="00F8280E">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Dissemination and exploitation of results</w:t>
            </w:r>
          </w:p>
          <w:p w14:paraId="106B1285" w14:textId="77777777" w:rsidR="00660452" w:rsidRPr="00925DBC" w:rsidRDefault="00660452" w:rsidP="00E57814">
            <w:pPr>
              <w:pStyle w:val="Textesousbullet"/>
              <w:ind w:left="0"/>
              <w:rPr>
                <w:rFonts w:ascii="Verdana" w:hAnsi="Verdana" w:cs="Calibri"/>
                <w:color w:val="000000"/>
                <w:lang w:val="en-GB"/>
              </w:rPr>
            </w:pPr>
          </w:p>
          <w:p w14:paraId="106B1286" w14:textId="77777777" w:rsidR="00660452" w:rsidRDefault="00660452" w:rsidP="00E57814">
            <w:pPr>
              <w:pStyle w:val="Textesousbullet"/>
              <w:ind w:left="0"/>
              <w:rPr>
                <w:rFonts w:ascii="Verdana" w:hAnsi="Verdana" w:cs="Calibri"/>
                <w:color w:val="000000"/>
                <w:lang w:val="en-GB"/>
              </w:rPr>
            </w:pPr>
            <w:r w:rsidRPr="00925DBC">
              <w:rPr>
                <w:rFonts w:ascii="Verdana" w:hAnsi="Verdana" w:cs="Calibri"/>
                <w:color w:val="000000"/>
                <w:lang w:val="en-GB"/>
              </w:rPr>
              <w:t>The proposal shows that each participating organisation will put in place measures to disseminate and exploit the results of the project, including its learning outcomes for the benefit of all actors involved. Dissemination and exploitation measures may have the same format as visibility measures indicated in the section above; the main difference is that dissemination and exploitation measures focus on a project's results, rather than on the planned activities and intended project objectives. Disseminating project results could simply mean "spreading the word" about the project among friends, peers or other target groups. Other examples of dissemination and exploitation measures are organising public events (presentations, conferences, workshops…); creating audio-visual products (CD-Rom, DVD…); setting up long-term collaboration with media (series of radio/TV/press contributions, interviews, participation in different radio/TV programmes…); developing information material (newsletters, brochures, booklets, best practice manuals…), etc.</w:t>
            </w:r>
          </w:p>
          <w:p w14:paraId="106B1287" w14:textId="77777777" w:rsidR="00F2373D" w:rsidRDefault="00F2373D" w:rsidP="00E57814">
            <w:pPr>
              <w:pStyle w:val="Textesousbullet"/>
              <w:ind w:left="0"/>
              <w:rPr>
                <w:rFonts w:ascii="Verdana" w:hAnsi="Verdana" w:cs="Calibri"/>
                <w:color w:val="000000"/>
                <w:lang w:val="en-GB"/>
              </w:rPr>
            </w:pPr>
          </w:p>
          <w:p w14:paraId="106B1288" w14:textId="77777777" w:rsidR="00660452" w:rsidRPr="00925DBC" w:rsidRDefault="00660452" w:rsidP="005320A5">
            <w:pPr>
              <w:pStyle w:val="Textesousbullet"/>
              <w:ind w:left="0"/>
              <w:rPr>
                <w:rFonts w:ascii="Verdana" w:hAnsi="Verdana" w:cs="Calibri"/>
                <w:color w:val="000000"/>
                <w:lang w:val="en-GB"/>
              </w:rPr>
            </w:pPr>
          </w:p>
        </w:tc>
      </w:tr>
    </w:tbl>
    <w:p w14:paraId="106B128A" w14:textId="77777777" w:rsidR="00660452" w:rsidRDefault="00660452" w:rsidP="00B80E6D">
      <w:pPr>
        <w:rPr>
          <w:rFonts w:cs="Calibri"/>
          <w:b/>
          <w:color w:val="auto"/>
          <w:lang w:eastAsia="ar-SA"/>
        </w:rPr>
      </w:pPr>
    </w:p>
    <w:p w14:paraId="106B128B" w14:textId="77777777" w:rsidR="00517417" w:rsidRDefault="00517417" w:rsidP="00E331D4">
      <w:pPr>
        <w:jc w:val="left"/>
        <w:rPr>
          <w:rFonts w:cs="Calibri"/>
          <w:b/>
          <w:color w:val="000000"/>
          <w:szCs w:val="20"/>
          <w:lang w:eastAsia="ar-SA"/>
        </w:rPr>
      </w:pPr>
    </w:p>
    <w:p w14:paraId="106B128C" w14:textId="77777777" w:rsidR="00B80E6D" w:rsidRDefault="00B80E6D" w:rsidP="00B80E6D">
      <w:pPr>
        <w:ind w:right="-880"/>
        <w:jc w:val="left"/>
        <w:rPr>
          <w:rFonts w:cs="Calibri"/>
          <w:color w:val="000000"/>
          <w:szCs w:val="20"/>
          <w:lang w:eastAsia="ar-SA"/>
        </w:rPr>
      </w:pPr>
    </w:p>
    <w:p w14:paraId="106B128D" w14:textId="77777777" w:rsidR="00AA321A" w:rsidRDefault="00D25DA9" w:rsidP="00D25DA9">
      <w:pPr>
        <w:pStyle w:val="Cmsor2"/>
        <w:rPr>
          <w:rFonts w:cs="Calibri"/>
          <w:color w:val="000000"/>
          <w:szCs w:val="20"/>
          <w:lang w:eastAsia="ar-SA"/>
        </w:rPr>
      </w:pPr>
      <w:r>
        <w:rPr>
          <w:rFonts w:cs="Calibri"/>
          <w:color w:val="000000"/>
          <w:szCs w:val="20"/>
          <w:lang w:eastAsia="ar-SA"/>
        </w:rPr>
        <w:br w:type="page"/>
      </w:r>
    </w:p>
    <w:p w14:paraId="0221C7A5" w14:textId="77777777" w:rsidR="00754BC3" w:rsidRPr="007908D7" w:rsidRDefault="00754BC3" w:rsidP="00754BC3">
      <w:pPr>
        <w:pStyle w:val="Cmsor2"/>
        <w:rPr>
          <w:lang w:eastAsia="ar-SA"/>
        </w:rPr>
      </w:pPr>
      <w:bookmarkStart w:id="80" w:name="_Toc414201824"/>
      <w:bookmarkStart w:id="81" w:name="_Toc417387030"/>
      <w:bookmarkStart w:id="82" w:name="_Toc473896400"/>
      <w:r>
        <w:rPr>
          <w:lang w:eastAsia="ar-SA"/>
        </w:rPr>
        <w:t>Mobility projects for young people:  Volunteering</w:t>
      </w:r>
      <w:r w:rsidRPr="007908D7">
        <w:rPr>
          <w:lang w:eastAsia="ar-SA"/>
        </w:rPr>
        <w:t xml:space="preserve"> project</w:t>
      </w:r>
      <w:r>
        <w:rPr>
          <w:lang w:eastAsia="ar-SA"/>
        </w:rPr>
        <w:t>s</w:t>
      </w:r>
      <w:r w:rsidRPr="007908D7">
        <w:rPr>
          <w:lang w:eastAsia="ar-SA"/>
        </w:rPr>
        <w:t xml:space="preserve"> </w:t>
      </w:r>
    </w:p>
    <w:p w14:paraId="64F4AF80" w14:textId="77777777" w:rsidR="00754BC3" w:rsidRDefault="00754BC3" w:rsidP="00754BC3">
      <w:pPr>
        <w:rPr>
          <w:rFonts w:cs="Calibri"/>
          <w:b/>
          <w:color w:val="auto"/>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10323"/>
      </w:tblGrid>
      <w:tr w:rsidR="00754BC3" w:rsidRPr="00660452" w14:paraId="7E329DDB" w14:textId="77777777" w:rsidTr="00754BC3">
        <w:trPr>
          <w:trHeight w:hRule="exact" w:val="397"/>
          <w:tblHeader/>
        </w:trPr>
        <w:tc>
          <w:tcPr>
            <w:tcW w:w="1296" w:type="pct"/>
            <w:tcBorders>
              <w:top w:val="single" w:sz="4" w:space="0" w:color="auto"/>
              <w:left w:val="single" w:sz="4" w:space="0" w:color="auto"/>
              <w:bottom w:val="single" w:sz="4" w:space="0" w:color="auto"/>
              <w:right w:val="single" w:sz="4" w:space="0" w:color="auto"/>
            </w:tcBorders>
            <w:shd w:val="clear" w:color="auto" w:fill="auto"/>
          </w:tcPr>
          <w:p w14:paraId="19FDA1F0" w14:textId="77777777" w:rsidR="00754BC3" w:rsidRPr="00925DBC" w:rsidRDefault="00754BC3" w:rsidP="00754BC3">
            <w:pPr>
              <w:rPr>
                <w:rFonts w:cs="Calibri"/>
                <w:b/>
                <w:color w:val="000000"/>
                <w:sz w:val="18"/>
                <w:szCs w:val="18"/>
                <w:lang w:eastAsia="ar-SA"/>
              </w:rPr>
            </w:pPr>
            <w:r w:rsidRPr="00925DBC">
              <w:rPr>
                <w:rFonts w:cs="Calibri"/>
                <w:b/>
                <w:color w:val="000000"/>
                <w:sz w:val="18"/>
                <w:szCs w:val="18"/>
                <w:lang w:eastAsia="ar-SA"/>
              </w:rPr>
              <w:t>Elements of analysis</w:t>
            </w:r>
          </w:p>
        </w:tc>
        <w:tc>
          <w:tcPr>
            <w:tcW w:w="3704" w:type="pct"/>
            <w:tcBorders>
              <w:top w:val="single" w:sz="4" w:space="0" w:color="auto"/>
              <w:left w:val="single" w:sz="4" w:space="0" w:color="auto"/>
              <w:bottom w:val="single" w:sz="4" w:space="0" w:color="auto"/>
              <w:right w:val="single" w:sz="4" w:space="0" w:color="auto"/>
            </w:tcBorders>
          </w:tcPr>
          <w:p w14:paraId="323A35E7" w14:textId="77777777" w:rsidR="00754BC3" w:rsidRPr="00925DBC" w:rsidRDefault="00754BC3" w:rsidP="00754BC3">
            <w:pPr>
              <w:rPr>
                <w:rFonts w:cs="Calibri"/>
                <w:b/>
                <w:color w:val="000000"/>
                <w:sz w:val="18"/>
                <w:szCs w:val="18"/>
                <w:lang w:eastAsia="ar-SA"/>
              </w:rPr>
            </w:pPr>
            <w:r w:rsidRPr="00925DBC">
              <w:rPr>
                <w:rFonts w:cs="Calibri"/>
                <w:b/>
                <w:color w:val="000000"/>
                <w:sz w:val="18"/>
                <w:szCs w:val="18"/>
                <w:lang w:eastAsia="ar-SA"/>
              </w:rPr>
              <w:t>Interpretation of award criteria for youth</w:t>
            </w:r>
          </w:p>
        </w:tc>
      </w:tr>
      <w:tr w:rsidR="00754BC3" w:rsidRPr="00660452" w14:paraId="7143C881" w14:textId="77777777" w:rsidTr="00754BC3">
        <w:tc>
          <w:tcPr>
            <w:tcW w:w="1296" w:type="pct"/>
            <w:tcBorders>
              <w:top w:val="single" w:sz="4" w:space="0" w:color="auto"/>
              <w:left w:val="single" w:sz="4" w:space="0" w:color="auto"/>
              <w:bottom w:val="single" w:sz="4" w:space="0" w:color="auto"/>
              <w:right w:val="single" w:sz="4" w:space="0" w:color="auto"/>
            </w:tcBorders>
            <w:shd w:val="clear" w:color="auto" w:fill="auto"/>
          </w:tcPr>
          <w:p w14:paraId="76DECA93"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The relevance of the proposal to:</w:t>
            </w:r>
          </w:p>
          <w:p w14:paraId="5C0E5885" w14:textId="77777777" w:rsidR="00754BC3" w:rsidRPr="00925DBC" w:rsidRDefault="00754BC3" w:rsidP="00754BC3">
            <w:pPr>
              <w:numPr>
                <w:ilvl w:val="0"/>
                <w:numId w:val="12"/>
              </w:numPr>
              <w:rPr>
                <w:rFonts w:cs="Calibri"/>
                <w:color w:val="000000"/>
                <w:sz w:val="18"/>
                <w:szCs w:val="18"/>
                <w:lang w:eastAsia="ar-SA"/>
              </w:rPr>
            </w:pPr>
            <w:r w:rsidRPr="00925DBC">
              <w:rPr>
                <w:rFonts w:cs="Calibri"/>
                <w:color w:val="000000"/>
                <w:sz w:val="18"/>
                <w:szCs w:val="18"/>
                <w:lang w:eastAsia="ar-SA"/>
              </w:rPr>
              <w:t xml:space="preserve">the objectives </w:t>
            </w:r>
            <w:r>
              <w:rPr>
                <w:rFonts w:cs="Calibri"/>
                <w:color w:val="000000"/>
                <w:sz w:val="18"/>
                <w:szCs w:val="18"/>
                <w:lang w:eastAsia="ar-SA"/>
              </w:rPr>
              <w:t>of</w:t>
            </w:r>
            <w:r w:rsidRPr="00925DBC">
              <w:rPr>
                <w:rFonts w:cs="Calibri"/>
                <w:color w:val="000000"/>
                <w:sz w:val="18"/>
                <w:szCs w:val="18"/>
                <w:lang w:eastAsia="ar-SA"/>
              </w:rPr>
              <w:t xml:space="preserve"> the Action </w:t>
            </w:r>
          </w:p>
          <w:p w14:paraId="2D66CE8B" w14:textId="77777777" w:rsidR="00754BC3" w:rsidRDefault="00754BC3" w:rsidP="00754BC3">
            <w:pPr>
              <w:numPr>
                <w:ilvl w:val="0"/>
                <w:numId w:val="12"/>
              </w:numPr>
              <w:ind w:left="357" w:hanging="357"/>
              <w:rPr>
                <w:rFonts w:cs="Calibri"/>
                <w:color w:val="000000"/>
                <w:sz w:val="18"/>
                <w:szCs w:val="18"/>
                <w:lang w:eastAsia="ar-SA"/>
              </w:rPr>
            </w:pPr>
            <w:r w:rsidRPr="00925DBC">
              <w:rPr>
                <w:rFonts w:cs="Calibri"/>
                <w:color w:val="000000"/>
                <w:sz w:val="18"/>
                <w:szCs w:val="18"/>
                <w:lang w:eastAsia="ar-SA"/>
              </w:rPr>
              <w:t>the needs and objectives of the participating organisations and of the individual participants</w:t>
            </w:r>
          </w:p>
          <w:p w14:paraId="5C0E775F" w14:textId="77777777" w:rsidR="00754BC3" w:rsidRPr="00925DBC" w:rsidRDefault="00754BC3" w:rsidP="00754BC3">
            <w:pPr>
              <w:numPr>
                <w:ilvl w:val="0"/>
                <w:numId w:val="12"/>
              </w:numPr>
              <w:spacing w:after="120"/>
              <w:rPr>
                <w:rFonts w:cs="Calibri"/>
                <w:color w:val="000000"/>
                <w:sz w:val="18"/>
                <w:szCs w:val="18"/>
                <w:lang w:eastAsia="ar-SA"/>
              </w:rPr>
            </w:pPr>
            <w:r w:rsidRPr="004049DD">
              <w:rPr>
                <w:rFonts w:cs="Calibri"/>
                <w:color w:val="000000"/>
                <w:sz w:val="18"/>
                <w:szCs w:val="18"/>
                <w:lang w:eastAsia="ar-SA"/>
              </w:rPr>
              <w:t>the demonstrated understanding of the Erasmus+ volunteering principles as laid out in the Erasmus+ volunteering Charter</w:t>
            </w:r>
          </w:p>
          <w:p w14:paraId="32065F4A" w14:textId="77777777" w:rsidR="00754BC3" w:rsidRDefault="00754BC3" w:rsidP="00754BC3">
            <w:pPr>
              <w:rPr>
                <w:rFonts w:cs="Calibri"/>
                <w:color w:val="000000"/>
                <w:sz w:val="18"/>
                <w:szCs w:val="18"/>
                <w:lang w:eastAsia="ar-SA"/>
              </w:rPr>
            </w:pPr>
            <w:r w:rsidRPr="00925DBC">
              <w:rPr>
                <w:rFonts w:cs="Calibri"/>
                <w:color w:val="000000"/>
                <w:sz w:val="18"/>
                <w:szCs w:val="18"/>
                <w:lang w:eastAsia="ar-SA"/>
              </w:rPr>
              <w:t>The extent to which the proposal is suitable of:</w:t>
            </w:r>
          </w:p>
          <w:p w14:paraId="39826350" w14:textId="77777777" w:rsidR="00754BC3" w:rsidRPr="00C707E8" w:rsidRDefault="00754BC3" w:rsidP="00754BC3">
            <w:pPr>
              <w:numPr>
                <w:ilvl w:val="0"/>
                <w:numId w:val="12"/>
              </w:numPr>
              <w:ind w:left="357" w:hanging="357"/>
              <w:rPr>
                <w:rFonts w:cs="Calibri"/>
                <w:color w:val="000000"/>
                <w:sz w:val="18"/>
                <w:szCs w:val="18"/>
                <w:lang w:eastAsia="ar-SA"/>
              </w:rPr>
            </w:pPr>
            <w:r w:rsidRPr="00C707E8">
              <w:rPr>
                <w:rFonts w:cs="Calibri"/>
                <w:color w:val="000000"/>
                <w:sz w:val="18"/>
                <w:szCs w:val="18"/>
                <w:lang w:eastAsia="ar-SA"/>
              </w:rPr>
              <w:t>reaching out to young people with fewer opportunities including refugees, asylum seekers and migrants;</w:t>
            </w:r>
          </w:p>
          <w:p w14:paraId="5A28CE33" w14:textId="77777777" w:rsidR="00754BC3" w:rsidRPr="00C707E8" w:rsidRDefault="00754BC3" w:rsidP="00754BC3">
            <w:pPr>
              <w:numPr>
                <w:ilvl w:val="0"/>
                <w:numId w:val="12"/>
              </w:numPr>
              <w:ind w:left="357" w:hanging="357"/>
              <w:rPr>
                <w:rFonts w:cs="Calibri"/>
                <w:color w:val="000000"/>
                <w:sz w:val="18"/>
                <w:szCs w:val="18"/>
                <w:lang w:eastAsia="ar-SA"/>
              </w:rPr>
            </w:pPr>
            <w:r w:rsidRPr="00C707E8">
              <w:rPr>
                <w:rFonts w:cs="Calibri"/>
                <w:color w:val="000000"/>
                <w:sz w:val="18"/>
                <w:szCs w:val="18"/>
                <w:lang w:eastAsia="ar-SA"/>
              </w:rPr>
              <w:t>promoting diversity, intercultural and inter-religious dialogue, common values of freedom, tolerance and respect of human rights as well as on projects enhancing media literacy, critical thinking and sense of initiative of young people;</w:t>
            </w:r>
          </w:p>
          <w:p w14:paraId="6A7B6812" w14:textId="77777777" w:rsidR="00754BC3" w:rsidRDefault="00754BC3" w:rsidP="00754BC3">
            <w:pPr>
              <w:rPr>
                <w:rFonts w:cs="Calibri"/>
                <w:color w:val="000000"/>
                <w:sz w:val="18"/>
                <w:szCs w:val="18"/>
                <w:lang w:eastAsia="ar-SA"/>
              </w:rPr>
            </w:pPr>
            <w:r w:rsidRPr="00925DBC">
              <w:rPr>
                <w:rFonts w:cs="Calibri"/>
                <w:color w:val="000000"/>
                <w:sz w:val="18"/>
                <w:szCs w:val="18"/>
                <w:lang w:eastAsia="ar-SA"/>
              </w:rPr>
              <w:t>The extent to which the proposal is suitable of:</w:t>
            </w:r>
          </w:p>
          <w:p w14:paraId="1B5469CF" w14:textId="77777777" w:rsidR="00754BC3" w:rsidRPr="00925DBC" w:rsidRDefault="00754BC3" w:rsidP="00754BC3">
            <w:pPr>
              <w:numPr>
                <w:ilvl w:val="0"/>
                <w:numId w:val="12"/>
              </w:numPr>
              <w:spacing w:after="40"/>
              <w:rPr>
                <w:rFonts w:cs="Calibri"/>
                <w:color w:val="000000"/>
                <w:sz w:val="18"/>
                <w:szCs w:val="18"/>
                <w:lang w:eastAsia="ar-SA"/>
              </w:rPr>
            </w:pPr>
            <w:r w:rsidRPr="00925DBC">
              <w:rPr>
                <w:rFonts w:cs="Calibri"/>
                <w:color w:val="000000"/>
                <w:sz w:val="18"/>
                <w:szCs w:val="18"/>
                <w:lang w:eastAsia="ar-SA"/>
              </w:rPr>
              <w:t>producing high-quality learning outcomes for participants</w:t>
            </w:r>
          </w:p>
          <w:p w14:paraId="106BF9ED" w14:textId="77777777" w:rsidR="00754BC3" w:rsidRDefault="00754BC3" w:rsidP="00754BC3">
            <w:pPr>
              <w:numPr>
                <w:ilvl w:val="0"/>
                <w:numId w:val="12"/>
              </w:numPr>
              <w:rPr>
                <w:rFonts w:cs="Calibri"/>
                <w:color w:val="000000"/>
                <w:sz w:val="18"/>
                <w:szCs w:val="18"/>
                <w:lang w:eastAsia="ar-SA"/>
              </w:rPr>
            </w:pPr>
            <w:r w:rsidRPr="00925DBC">
              <w:rPr>
                <w:rFonts w:cs="Calibri"/>
                <w:color w:val="000000"/>
                <w:sz w:val="18"/>
                <w:szCs w:val="18"/>
                <w:lang w:eastAsia="ar-SA"/>
              </w:rPr>
              <w:t>reinforcing the capacities and international scope of the participating organisations</w:t>
            </w:r>
          </w:p>
          <w:p w14:paraId="195FB6C4" w14:textId="77777777" w:rsidR="00754BC3" w:rsidRDefault="00754BC3" w:rsidP="00754BC3">
            <w:pPr>
              <w:numPr>
                <w:ilvl w:val="0"/>
                <w:numId w:val="12"/>
              </w:numPr>
              <w:spacing w:after="120"/>
              <w:rPr>
                <w:rFonts w:cs="Calibri"/>
                <w:color w:val="000000"/>
                <w:sz w:val="18"/>
                <w:szCs w:val="18"/>
                <w:lang w:eastAsia="ar-SA"/>
              </w:rPr>
            </w:pPr>
            <w:r w:rsidRPr="004049DD">
              <w:rPr>
                <w:rFonts w:cs="Calibri"/>
                <w:color w:val="000000"/>
                <w:sz w:val="18"/>
                <w:szCs w:val="18"/>
                <w:lang w:eastAsia="ar-SA"/>
              </w:rPr>
              <w:t>In cases where associated partners involved: including the associated partners in relevant tasks.</w:t>
            </w:r>
          </w:p>
          <w:p w14:paraId="07F3437D" w14:textId="77777777" w:rsidR="00754BC3" w:rsidRPr="008F6ECF" w:rsidRDefault="00754BC3" w:rsidP="00754BC3">
            <w:pPr>
              <w:spacing w:after="120"/>
              <w:rPr>
                <w:rFonts w:cs="Calibri"/>
                <w:color w:val="000000"/>
                <w:sz w:val="18"/>
                <w:szCs w:val="18"/>
                <w:lang w:eastAsia="ar-SA"/>
              </w:rPr>
            </w:pPr>
            <w:r w:rsidRPr="004049DD">
              <w:rPr>
                <w:rFonts w:cs="Calibri"/>
                <w:color w:val="000000"/>
                <w:sz w:val="18"/>
                <w:szCs w:val="18"/>
                <w:lang w:eastAsia="ar-SA"/>
              </w:rPr>
              <w:t>The extent to which the proposal involves newcomers to the Action.</w:t>
            </w:r>
          </w:p>
        </w:tc>
        <w:tc>
          <w:tcPr>
            <w:tcW w:w="3704" w:type="pct"/>
            <w:tcBorders>
              <w:top w:val="single" w:sz="4" w:space="0" w:color="auto"/>
              <w:left w:val="single" w:sz="4" w:space="0" w:color="auto"/>
              <w:bottom w:val="single" w:sz="4" w:space="0" w:color="auto"/>
              <w:right w:val="single" w:sz="4" w:space="0" w:color="auto"/>
            </w:tcBorders>
          </w:tcPr>
          <w:p w14:paraId="1A70D46D" w14:textId="743153F0" w:rsidR="00754BC3" w:rsidRPr="007A3531" w:rsidRDefault="00754BC3" w:rsidP="00754BC3">
            <w:pPr>
              <w:pStyle w:val="Guide-Bulletpoints"/>
              <w:tabs>
                <w:tab w:val="left" w:pos="720"/>
              </w:tabs>
              <w:rPr>
                <w:rFonts w:ascii="Verdana" w:hAnsi="Verdana" w:cs="Calibri"/>
                <w:color w:val="000000"/>
                <w:lang w:eastAsia="ar-SA"/>
              </w:rPr>
            </w:pPr>
            <w:r w:rsidRPr="007A3531">
              <w:rPr>
                <w:rFonts w:ascii="Verdana" w:hAnsi="Verdana" w:cs="Calibri"/>
                <w:color w:val="000000"/>
                <w:lang w:eastAsia="ar-SA"/>
              </w:rPr>
              <w:t>The proposal corresponds to the objective</w:t>
            </w:r>
            <w:r w:rsidR="00602281">
              <w:rPr>
                <w:rFonts w:ascii="Verdana" w:hAnsi="Verdana" w:cs="Calibri"/>
                <w:color w:val="000000"/>
                <w:lang w:eastAsia="ar-SA"/>
              </w:rPr>
              <w:t xml:space="preserve">s and the format of the Action </w:t>
            </w:r>
            <w:r w:rsidRPr="007A3531">
              <w:rPr>
                <w:rFonts w:ascii="Verdana" w:hAnsi="Verdana" w:cs="Calibri"/>
                <w:color w:val="000000"/>
                <w:lang w:eastAsia="ar-SA"/>
              </w:rPr>
              <w:t xml:space="preserve">as described in Part B and </w:t>
            </w:r>
            <w:r w:rsidRPr="0092479F">
              <w:rPr>
                <w:rFonts w:ascii="Verdana" w:hAnsi="Verdana" w:cs="Calibri"/>
                <w:color w:val="000000"/>
                <w:lang w:eastAsia="ar-SA"/>
              </w:rPr>
              <w:t xml:space="preserve">Annex I of the Programme Guide. </w:t>
            </w:r>
          </w:p>
          <w:p w14:paraId="75920E0B" w14:textId="77777777" w:rsidR="00754BC3" w:rsidRPr="003714FD" w:rsidRDefault="00754BC3" w:rsidP="00754BC3">
            <w:pPr>
              <w:pStyle w:val="Guide-Bulletsspace"/>
              <w:numPr>
                <w:ilvl w:val="0"/>
                <w:numId w:val="0"/>
              </w:numPr>
              <w:rPr>
                <w:rFonts w:ascii="Verdana" w:eastAsia="Times New Roman" w:hAnsi="Verdana" w:cs="Calibri"/>
                <w:color w:val="000000"/>
                <w:lang w:val="en-IE"/>
              </w:rPr>
            </w:pPr>
          </w:p>
          <w:p w14:paraId="7F31C1E4" w14:textId="77777777" w:rsidR="00754BC3" w:rsidRDefault="00754BC3" w:rsidP="00754BC3">
            <w:pPr>
              <w:pStyle w:val="Guide-Bulletpoints"/>
              <w:tabs>
                <w:tab w:val="left" w:pos="720"/>
              </w:tabs>
              <w:rPr>
                <w:rFonts w:ascii="Verdana" w:hAnsi="Verdana" w:cs="Calibri"/>
                <w:color w:val="000000"/>
                <w:lang w:eastAsia="ar-SA"/>
              </w:rPr>
            </w:pPr>
            <w:r>
              <w:rPr>
                <w:rFonts w:ascii="Verdana" w:hAnsi="Verdana" w:cs="Calibri"/>
                <w:color w:val="000000"/>
                <w:lang w:eastAsia="ar-SA"/>
              </w:rPr>
              <w:t>All proposals will be assessed against the following elements:</w:t>
            </w:r>
          </w:p>
          <w:p w14:paraId="32E83872" w14:textId="77777777" w:rsidR="00754BC3" w:rsidRPr="00641613" w:rsidRDefault="00754BC3" w:rsidP="00754BC3">
            <w:pPr>
              <w:pStyle w:val="Guide-Bulletpoints"/>
              <w:tabs>
                <w:tab w:val="left" w:pos="720"/>
              </w:tabs>
              <w:rPr>
                <w:rFonts w:ascii="Verdana" w:hAnsi="Verdana" w:cs="Calibri"/>
                <w:color w:val="000000"/>
                <w:lang w:eastAsia="ar-SA"/>
              </w:rPr>
            </w:pPr>
          </w:p>
          <w:p w14:paraId="11CA478E" w14:textId="77777777" w:rsidR="00754BC3" w:rsidRPr="00925DBC" w:rsidRDefault="00754BC3" w:rsidP="00754BC3">
            <w:pPr>
              <w:pStyle w:val="Guide-Bulletpoints"/>
              <w:numPr>
                <w:ilvl w:val="0"/>
                <w:numId w:val="38"/>
              </w:numPr>
              <w:tabs>
                <w:tab w:val="left" w:pos="720"/>
              </w:tabs>
              <w:rPr>
                <w:rFonts w:ascii="Verdana" w:hAnsi="Verdana" w:cs="Calibri"/>
                <w:color w:val="000000"/>
                <w:lang w:eastAsia="ar-SA"/>
              </w:rPr>
            </w:pPr>
            <w:r>
              <w:rPr>
                <w:rFonts w:ascii="Verdana" w:hAnsi="Verdana" w:cs="Calibri"/>
                <w:color w:val="000000"/>
                <w:lang w:eastAsia="ar-SA"/>
              </w:rPr>
              <w:t>T</w:t>
            </w:r>
            <w:r w:rsidRPr="00925DBC">
              <w:rPr>
                <w:rFonts w:ascii="Verdana" w:hAnsi="Verdana" w:cs="Calibri"/>
                <w:color w:val="000000"/>
                <w:lang w:eastAsia="ar-SA"/>
              </w:rPr>
              <w:t>he proposal involves as participants young people with fewer opportunities, as described in Part A "Equity and Inclusion" of the Programme Guide</w:t>
            </w:r>
            <w:r>
              <w:rPr>
                <w:rFonts w:ascii="Verdana" w:hAnsi="Verdana" w:cs="Calibri"/>
                <w:color w:val="000000"/>
                <w:lang w:eastAsia="ar-SA"/>
              </w:rPr>
              <w:t xml:space="preserve">, including refugees, asylum seekers and migrants. </w:t>
            </w:r>
          </w:p>
          <w:p w14:paraId="1827D9C5" w14:textId="77777777" w:rsidR="00754BC3" w:rsidRPr="00D062FB" w:rsidRDefault="00754BC3" w:rsidP="00754BC3">
            <w:pPr>
              <w:pStyle w:val="Guide-Bulletsspace"/>
              <w:numPr>
                <w:ilvl w:val="0"/>
                <w:numId w:val="0"/>
              </w:numPr>
              <w:rPr>
                <w:rFonts w:ascii="Verdana" w:eastAsia="Times New Roman" w:hAnsi="Verdana" w:cs="Calibri"/>
                <w:b/>
                <w:color w:val="000000"/>
              </w:rPr>
            </w:pPr>
          </w:p>
          <w:p w14:paraId="4BDA2379" w14:textId="77777777" w:rsidR="00754BC3" w:rsidRDefault="00754BC3" w:rsidP="00754BC3">
            <w:pPr>
              <w:pStyle w:val="Guide-Bulletsspace"/>
              <w:numPr>
                <w:ilvl w:val="0"/>
                <w:numId w:val="38"/>
              </w:numPr>
              <w:rPr>
                <w:rFonts w:ascii="Verdana" w:eastAsia="Times New Roman" w:hAnsi="Verdana" w:cs="Calibri"/>
                <w:color w:val="000000"/>
              </w:rPr>
            </w:pPr>
            <w:r>
              <w:rPr>
                <w:rFonts w:ascii="Verdana" w:eastAsia="Times New Roman" w:hAnsi="Verdana" w:cs="Calibri"/>
                <w:color w:val="000000"/>
              </w:rPr>
              <w:t>The proposal</w:t>
            </w:r>
            <w:r w:rsidRPr="00C707E8">
              <w:rPr>
                <w:rFonts w:ascii="Verdana" w:eastAsia="Times New Roman" w:hAnsi="Verdana" w:cs="Calibri"/>
                <w:color w:val="000000"/>
              </w:rPr>
              <w:t xml:space="preserve"> promot</w:t>
            </w:r>
            <w:r>
              <w:rPr>
                <w:rFonts w:ascii="Verdana" w:eastAsia="Times New Roman" w:hAnsi="Verdana" w:cs="Calibri"/>
                <w:color w:val="000000"/>
              </w:rPr>
              <w:t>es</w:t>
            </w:r>
            <w:r w:rsidRPr="00C707E8">
              <w:rPr>
                <w:rFonts w:ascii="Verdana" w:eastAsia="Times New Roman" w:hAnsi="Verdana" w:cs="Calibri"/>
                <w:color w:val="000000"/>
              </w:rPr>
              <w:t xml:space="preserve"> diversity, intercultural and inter-religious dialogue, common values of freedom, tolerance and respect of human rights as well as </w:t>
            </w:r>
            <w:r>
              <w:rPr>
                <w:rFonts w:ascii="Verdana" w:eastAsia="Times New Roman" w:hAnsi="Verdana" w:cs="Calibri"/>
                <w:color w:val="000000"/>
              </w:rPr>
              <w:t xml:space="preserve">aims </w:t>
            </w:r>
            <w:r w:rsidRPr="00C707E8">
              <w:rPr>
                <w:rFonts w:ascii="Verdana" w:eastAsia="Times New Roman" w:hAnsi="Verdana" w:cs="Calibri"/>
                <w:color w:val="000000"/>
              </w:rPr>
              <w:t>on enhancing media literacy, critical thinking and sense of initiative of young people</w:t>
            </w:r>
            <w:r>
              <w:rPr>
                <w:rFonts w:ascii="Verdana" w:eastAsia="Times New Roman" w:hAnsi="Verdana" w:cs="Calibri"/>
                <w:color w:val="000000"/>
              </w:rPr>
              <w:t>.</w:t>
            </w:r>
            <w:r w:rsidRPr="00C707E8">
              <w:rPr>
                <w:rFonts w:ascii="Verdana" w:eastAsia="Times New Roman" w:hAnsi="Verdana" w:cs="Calibri"/>
                <w:color w:val="000000"/>
              </w:rPr>
              <w:t xml:space="preserve"> </w:t>
            </w:r>
          </w:p>
          <w:p w14:paraId="0A8FA8AF" w14:textId="77777777" w:rsidR="00754BC3" w:rsidRPr="003714FD" w:rsidRDefault="00754BC3" w:rsidP="00754BC3">
            <w:pPr>
              <w:pStyle w:val="Guide-Bulletpoints"/>
              <w:tabs>
                <w:tab w:val="left" w:pos="720"/>
              </w:tabs>
              <w:rPr>
                <w:rFonts w:ascii="Verdana" w:hAnsi="Verdana" w:cs="Calibri"/>
                <w:color w:val="000000"/>
                <w:lang w:val="en-GB" w:eastAsia="ar-SA"/>
              </w:rPr>
            </w:pPr>
          </w:p>
          <w:p w14:paraId="4446FF3E" w14:textId="77777777" w:rsidR="00754BC3" w:rsidRPr="00925DBC" w:rsidRDefault="00754BC3" w:rsidP="00754BC3">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 xml:space="preserve">The learning outcomes for the participants are clearly explained and in line with the identified needs of </w:t>
            </w:r>
            <w:r w:rsidRPr="00925DBC">
              <w:rPr>
                <w:rFonts w:ascii="Verdana" w:hAnsi="Verdana" w:cs="Calibri"/>
                <w:color w:val="000000"/>
                <w:lang w:val="en-GB" w:eastAsia="ar-SA"/>
              </w:rPr>
              <w:t>young people concerned</w:t>
            </w:r>
            <w:r w:rsidRPr="00925DBC">
              <w:rPr>
                <w:rFonts w:ascii="Verdana" w:hAnsi="Verdana" w:cs="Calibri"/>
                <w:color w:val="000000"/>
                <w:lang w:eastAsia="ar-SA"/>
              </w:rPr>
              <w:t>. The learning outcomes are in line with the expected impact of the action on individuals, as described in Part B of the Programme Guide, "Key Action 1: Learning mobility of individuals",  section "Which actions are supported?"</w:t>
            </w:r>
          </w:p>
          <w:p w14:paraId="72BAB3CE" w14:textId="77777777" w:rsidR="00754BC3" w:rsidRPr="00925DBC" w:rsidRDefault="00754BC3" w:rsidP="00754BC3">
            <w:pPr>
              <w:pStyle w:val="Guide-Bulletsspace"/>
              <w:numPr>
                <w:ilvl w:val="0"/>
                <w:numId w:val="0"/>
              </w:numPr>
              <w:ind w:left="360"/>
              <w:rPr>
                <w:rFonts w:ascii="Verdana" w:hAnsi="Verdana"/>
                <w:color w:val="000000"/>
              </w:rPr>
            </w:pPr>
          </w:p>
          <w:p w14:paraId="7F90CE35" w14:textId="77777777" w:rsidR="00754BC3" w:rsidRPr="00925DBC" w:rsidRDefault="00754BC3" w:rsidP="00754BC3">
            <w:pPr>
              <w:rPr>
                <w:rFonts w:cs="Calibri"/>
                <w:color w:val="000000"/>
                <w:sz w:val="18"/>
                <w:szCs w:val="18"/>
                <w:lang w:eastAsia="ar-SA"/>
              </w:rPr>
            </w:pPr>
          </w:p>
        </w:tc>
      </w:tr>
      <w:tr w:rsidR="00754BC3" w:rsidRPr="00660452" w14:paraId="44E18FE4" w14:textId="77777777" w:rsidTr="00754BC3">
        <w:tc>
          <w:tcPr>
            <w:tcW w:w="1296" w:type="pct"/>
            <w:tcBorders>
              <w:top w:val="single" w:sz="4" w:space="0" w:color="auto"/>
              <w:left w:val="single" w:sz="4" w:space="0" w:color="auto"/>
              <w:bottom w:val="single" w:sz="4" w:space="0" w:color="auto"/>
              <w:right w:val="single" w:sz="4" w:space="0" w:color="auto"/>
            </w:tcBorders>
            <w:shd w:val="clear" w:color="auto" w:fill="auto"/>
          </w:tcPr>
          <w:p w14:paraId="506FE370" w14:textId="77777777" w:rsidR="00754BC3" w:rsidRDefault="00754BC3" w:rsidP="00754BC3">
            <w:pPr>
              <w:rPr>
                <w:rFonts w:cs="Calibri"/>
                <w:color w:val="000000"/>
                <w:sz w:val="18"/>
                <w:szCs w:val="18"/>
                <w:lang w:eastAsia="ar-SA"/>
              </w:rPr>
            </w:pPr>
            <w:r w:rsidRPr="004049DD">
              <w:rPr>
                <w:rFonts w:cs="Calibri"/>
                <w:color w:val="000000"/>
                <w:sz w:val="18"/>
                <w:szCs w:val="18"/>
                <w:lang w:eastAsia="ar-SA"/>
              </w:rPr>
              <w:t>The appropriate experience of the organisation to reach the objectives of the proj</w:t>
            </w:r>
            <w:r>
              <w:rPr>
                <w:rFonts w:cs="Calibri"/>
                <w:color w:val="000000"/>
                <w:sz w:val="18"/>
                <w:szCs w:val="18"/>
                <w:lang w:eastAsia="ar-SA"/>
              </w:rPr>
              <w:t>ect</w:t>
            </w:r>
          </w:p>
          <w:p w14:paraId="6F753326" w14:textId="77777777" w:rsidR="00754BC3" w:rsidRDefault="00754BC3" w:rsidP="00754BC3">
            <w:pPr>
              <w:rPr>
                <w:rFonts w:cs="Calibri"/>
                <w:color w:val="000000"/>
                <w:sz w:val="18"/>
                <w:szCs w:val="18"/>
                <w:lang w:eastAsia="ar-SA"/>
              </w:rPr>
            </w:pPr>
          </w:p>
          <w:p w14:paraId="7E38357B"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The consistency between project objectives and activities proposed</w:t>
            </w:r>
          </w:p>
          <w:p w14:paraId="4D68B97A" w14:textId="77777777" w:rsidR="00754BC3" w:rsidRDefault="00754BC3" w:rsidP="00754BC3">
            <w:pPr>
              <w:rPr>
                <w:rFonts w:cs="Calibri"/>
                <w:color w:val="000000"/>
                <w:sz w:val="18"/>
                <w:szCs w:val="18"/>
                <w:lang w:eastAsia="ar-SA"/>
              </w:rPr>
            </w:pPr>
          </w:p>
          <w:p w14:paraId="45A058A8"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The clarity, completeness and quality of all the phases of the project proposal (preparation, implementation of mobility activities, and follow-up)</w:t>
            </w:r>
          </w:p>
          <w:p w14:paraId="33760EFB" w14:textId="77777777" w:rsidR="00754BC3" w:rsidRDefault="00754BC3" w:rsidP="00754BC3">
            <w:pPr>
              <w:rPr>
                <w:rFonts w:cs="Calibri"/>
                <w:color w:val="000000"/>
                <w:sz w:val="18"/>
                <w:szCs w:val="18"/>
                <w:lang w:eastAsia="ar-SA"/>
              </w:rPr>
            </w:pPr>
          </w:p>
          <w:p w14:paraId="532986E1"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 xml:space="preserve">The quality of the practical arrangements, management and support modalities </w:t>
            </w:r>
          </w:p>
          <w:p w14:paraId="7B283B74" w14:textId="77777777" w:rsidR="00754BC3" w:rsidRDefault="00754BC3" w:rsidP="00754BC3">
            <w:pPr>
              <w:rPr>
                <w:rFonts w:cs="Calibri"/>
                <w:color w:val="000000"/>
                <w:sz w:val="18"/>
                <w:szCs w:val="18"/>
                <w:lang w:eastAsia="ar-SA"/>
              </w:rPr>
            </w:pPr>
          </w:p>
          <w:p w14:paraId="517DC98D"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The quality of the preparation provided to participants</w:t>
            </w:r>
          </w:p>
          <w:p w14:paraId="61A9FC2A" w14:textId="77777777" w:rsidR="00754BC3" w:rsidRDefault="00754BC3" w:rsidP="00754BC3">
            <w:pPr>
              <w:rPr>
                <w:rFonts w:cs="Calibri"/>
                <w:color w:val="000000"/>
                <w:sz w:val="18"/>
                <w:szCs w:val="18"/>
                <w:lang w:eastAsia="ar-SA"/>
              </w:rPr>
            </w:pPr>
          </w:p>
          <w:p w14:paraId="513BBE35" w14:textId="77777777" w:rsidR="00754BC3" w:rsidRDefault="00754BC3" w:rsidP="00754BC3">
            <w:pPr>
              <w:rPr>
                <w:rFonts w:cs="Calibri"/>
                <w:color w:val="000000"/>
                <w:sz w:val="18"/>
                <w:szCs w:val="18"/>
                <w:lang w:eastAsia="ar-SA"/>
              </w:rPr>
            </w:pPr>
            <w:r w:rsidRPr="00925DBC">
              <w:rPr>
                <w:rFonts w:cs="Calibri"/>
                <w:color w:val="000000"/>
                <w:sz w:val="18"/>
                <w:szCs w:val="18"/>
                <w:lang w:eastAsia="ar-SA"/>
              </w:rPr>
              <w:t xml:space="preserve">The quality of the non-formal participative methods proposed </w:t>
            </w:r>
          </w:p>
          <w:p w14:paraId="7BFCE71E" w14:textId="77777777" w:rsidR="00754BC3" w:rsidRDefault="00754BC3" w:rsidP="00754BC3">
            <w:pPr>
              <w:rPr>
                <w:rFonts w:cs="Calibri"/>
                <w:color w:val="000000"/>
                <w:sz w:val="18"/>
                <w:szCs w:val="18"/>
                <w:lang w:eastAsia="ar-SA"/>
              </w:rPr>
            </w:pPr>
          </w:p>
          <w:p w14:paraId="303B715F" w14:textId="77777777" w:rsidR="00754BC3" w:rsidRDefault="00754BC3" w:rsidP="00754BC3">
            <w:pPr>
              <w:rPr>
                <w:rFonts w:cs="Calibri"/>
                <w:color w:val="000000"/>
                <w:sz w:val="18"/>
                <w:szCs w:val="18"/>
                <w:lang w:eastAsia="ar-SA"/>
              </w:rPr>
            </w:pPr>
            <w:r w:rsidRPr="004049DD">
              <w:rPr>
                <w:rFonts w:cs="Calibri"/>
                <w:color w:val="000000"/>
                <w:sz w:val="18"/>
                <w:szCs w:val="18"/>
                <w:lang w:eastAsia="ar-SA"/>
              </w:rPr>
              <w:t>The extent to which the participants are actively involved  at all levels of the project;</w:t>
            </w:r>
          </w:p>
          <w:p w14:paraId="73790C92" w14:textId="77777777" w:rsidR="00754BC3" w:rsidRDefault="00754BC3" w:rsidP="00754BC3">
            <w:pPr>
              <w:rPr>
                <w:rFonts w:cs="Calibri"/>
                <w:color w:val="000000"/>
                <w:sz w:val="18"/>
                <w:szCs w:val="18"/>
                <w:lang w:eastAsia="ar-SA"/>
              </w:rPr>
            </w:pPr>
          </w:p>
          <w:p w14:paraId="05E42CB0"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The appropriateness of measures for selecting and/or involving participants in the mobility activities</w:t>
            </w:r>
          </w:p>
          <w:p w14:paraId="1D9301C7" w14:textId="77777777" w:rsidR="00754BC3" w:rsidRDefault="00754BC3" w:rsidP="00754BC3">
            <w:pPr>
              <w:rPr>
                <w:rFonts w:cs="Calibri"/>
                <w:color w:val="000000"/>
                <w:sz w:val="18"/>
                <w:szCs w:val="18"/>
                <w:lang w:eastAsia="ar-SA"/>
              </w:rPr>
            </w:pPr>
          </w:p>
          <w:p w14:paraId="2BB7FEB8"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 xml:space="preserve">The quality of arrangements for the recognition and validation of participants' learning outcomes, as well as the consistent use of European transparency and recognition tools  </w:t>
            </w:r>
          </w:p>
          <w:p w14:paraId="4CB3A100" w14:textId="77777777" w:rsidR="00754BC3" w:rsidRDefault="00754BC3" w:rsidP="00754BC3">
            <w:pPr>
              <w:rPr>
                <w:rFonts w:cs="Calibri"/>
                <w:color w:val="000000"/>
                <w:sz w:val="18"/>
                <w:szCs w:val="18"/>
                <w:lang w:eastAsia="ar-SA"/>
              </w:rPr>
            </w:pPr>
          </w:p>
          <w:p w14:paraId="223453C5" w14:textId="77777777" w:rsidR="00754BC3" w:rsidRDefault="00754BC3" w:rsidP="00754BC3">
            <w:pPr>
              <w:rPr>
                <w:rFonts w:cs="Calibri"/>
                <w:color w:val="000000"/>
                <w:sz w:val="18"/>
                <w:szCs w:val="18"/>
                <w:lang w:eastAsia="ar-SA"/>
              </w:rPr>
            </w:pPr>
            <w:r w:rsidRPr="004049DD">
              <w:rPr>
                <w:rFonts w:cs="Calibri"/>
                <w:color w:val="000000"/>
                <w:sz w:val="18"/>
                <w:szCs w:val="18"/>
                <w:lang w:eastAsia="ar-SA"/>
              </w:rPr>
              <w:t xml:space="preserve">In case of activities involving Partner Countries neighbouring the EU, the balanced representation of volunteers from </w:t>
            </w:r>
            <w:r>
              <w:rPr>
                <w:rFonts w:cs="Calibri"/>
                <w:color w:val="000000"/>
                <w:sz w:val="18"/>
                <w:szCs w:val="18"/>
                <w:lang w:eastAsia="ar-SA"/>
              </w:rPr>
              <w:t>Programme and Partner Countries</w:t>
            </w:r>
          </w:p>
          <w:p w14:paraId="4C7E6D14" w14:textId="77777777" w:rsidR="00754BC3" w:rsidRDefault="00754BC3" w:rsidP="00754BC3">
            <w:pPr>
              <w:rPr>
                <w:rFonts w:cs="Calibri"/>
                <w:color w:val="000000"/>
                <w:sz w:val="18"/>
                <w:szCs w:val="18"/>
                <w:lang w:eastAsia="ar-SA"/>
              </w:rPr>
            </w:pPr>
          </w:p>
          <w:p w14:paraId="292B812B" w14:textId="77777777" w:rsidR="00754BC3" w:rsidRPr="00925DBC" w:rsidRDefault="00754BC3" w:rsidP="00754BC3">
            <w:pPr>
              <w:rPr>
                <w:rFonts w:cs="Calibri"/>
                <w:color w:val="000000"/>
                <w:sz w:val="18"/>
                <w:szCs w:val="18"/>
                <w:lang w:eastAsia="ar-SA"/>
              </w:rPr>
            </w:pPr>
            <w:r w:rsidRPr="00925DBC">
              <w:rPr>
                <w:rFonts w:cs="Calibri"/>
                <w:color w:val="000000"/>
                <w:sz w:val="18"/>
                <w:szCs w:val="18"/>
                <w:lang w:eastAsia="ar-SA"/>
              </w:rPr>
              <w:t>The quality of cooperation and communication between the participating organisations, as well as with other relevant stakeholders</w:t>
            </w:r>
          </w:p>
        </w:tc>
        <w:tc>
          <w:tcPr>
            <w:tcW w:w="3704" w:type="pct"/>
            <w:tcBorders>
              <w:top w:val="single" w:sz="4" w:space="0" w:color="auto"/>
              <w:left w:val="single" w:sz="4" w:space="0" w:color="auto"/>
              <w:bottom w:val="single" w:sz="4" w:space="0" w:color="auto"/>
              <w:right w:val="single" w:sz="4" w:space="0" w:color="auto"/>
            </w:tcBorders>
          </w:tcPr>
          <w:p w14:paraId="05070D7D" w14:textId="77777777" w:rsidR="00754BC3" w:rsidRPr="00925DBC" w:rsidRDefault="00754BC3" w:rsidP="00754BC3">
            <w:pPr>
              <w:pStyle w:val="Guide-Bulletpoints"/>
              <w:suppressAutoHyphens w:val="0"/>
              <w:autoSpaceDN/>
              <w:textAlignment w:val="auto"/>
              <w:rPr>
                <w:rFonts w:ascii="Verdana" w:hAnsi="Verdana" w:cs="Calibri"/>
                <w:color w:val="000000"/>
                <w:lang w:val="en-GB"/>
              </w:rPr>
            </w:pPr>
            <w:r w:rsidRPr="00925DBC">
              <w:rPr>
                <w:rFonts w:ascii="Verdana" w:hAnsi="Verdana" w:cs="Calibri"/>
                <w:color w:val="000000"/>
                <w:lang w:val="en-GB"/>
              </w:rPr>
              <w:t>The proposal is compliant with the principles and provisions described in the Programme Guide, Annex I, section "Mobility project for young people and youth workers</w:t>
            </w:r>
            <w:r>
              <w:rPr>
                <w:rFonts w:ascii="Verdana" w:hAnsi="Verdana" w:cs="Calibri"/>
                <w:color w:val="000000"/>
                <w:lang w:val="en-GB"/>
              </w:rPr>
              <w:t>" and</w:t>
            </w:r>
            <w:r w:rsidRPr="00925DBC">
              <w:rPr>
                <w:rFonts w:ascii="Verdana" w:hAnsi="Verdana" w:cs="Calibri"/>
                <w:color w:val="000000"/>
                <w:lang w:val="en-GB"/>
              </w:rPr>
              <w:t xml:space="preserve"> with the principles of the </w:t>
            </w:r>
            <w:r>
              <w:rPr>
                <w:rFonts w:ascii="Verdana" w:hAnsi="Verdana" w:cs="Calibri"/>
                <w:color w:val="000000"/>
                <w:lang w:val="en-GB"/>
              </w:rPr>
              <w:t>Erasmus+ volunteering</w:t>
            </w:r>
            <w:r w:rsidRPr="00925DBC">
              <w:rPr>
                <w:rFonts w:ascii="Verdana" w:hAnsi="Verdana" w:cs="Calibri"/>
                <w:color w:val="000000"/>
                <w:lang w:val="en-GB"/>
              </w:rPr>
              <w:t xml:space="preserve"> Charter.</w:t>
            </w:r>
          </w:p>
          <w:p w14:paraId="7A9D3718" w14:textId="77777777" w:rsidR="00754BC3" w:rsidRDefault="00754BC3" w:rsidP="00754BC3">
            <w:pPr>
              <w:pStyle w:val="Guide-Bulletpoints"/>
              <w:suppressAutoHyphens w:val="0"/>
              <w:autoSpaceDN/>
              <w:textAlignment w:val="auto"/>
              <w:rPr>
                <w:rFonts w:ascii="Verdana" w:hAnsi="Verdana" w:cs="Calibri"/>
                <w:b/>
                <w:color w:val="000000"/>
                <w:lang w:val="en-GB"/>
              </w:rPr>
            </w:pPr>
          </w:p>
          <w:p w14:paraId="1DE5F931" w14:textId="1F14B7C5" w:rsidR="009E3976" w:rsidRDefault="009E3976" w:rsidP="00D90B99">
            <w:pPr>
              <w:autoSpaceDE w:val="0"/>
              <w:adjustRightInd w:val="0"/>
              <w:spacing w:after="240"/>
              <w:rPr>
                <w:rFonts w:cs="Calibri"/>
                <w:b/>
                <w:color w:val="000000"/>
              </w:rPr>
            </w:pPr>
            <w:r w:rsidRPr="00D90B99">
              <w:rPr>
                <w:rFonts w:eastAsia="SimSun"/>
                <w:color w:val="auto"/>
                <w:sz w:val="18"/>
                <w:szCs w:val="18"/>
                <w:lang w:eastAsia="zh-CN"/>
              </w:rPr>
              <w:t xml:space="preserve">The </w:t>
            </w:r>
            <w:r>
              <w:rPr>
                <w:rFonts w:eastAsia="SimSun"/>
                <w:color w:val="auto"/>
                <w:sz w:val="18"/>
                <w:szCs w:val="18"/>
                <w:lang w:eastAsia="zh-CN"/>
              </w:rPr>
              <w:t xml:space="preserve">applicant organisation shows adequate experience to enable the </w:t>
            </w:r>
            <w:r w:rsidRPr="009E3976">
              <w:rPr>
                <w:rFonts w:eastAsia="SimSun"/>
                <w:color w:val="auto"/>
                <w:sz w:val="18"/>
                <w:szCs w:val="18"/>
                <w:lang w:eastAsia="zh-CN"/>
              </w:rPr>
              <w:t>implementa</w:t>
            </w:r>
            <w:r>
              <w:rPr>
                <w:rFonts w:eastAsia="SimSun"/>
                <w:color w:val="auto"/>
                <w:sz w:val="18"/>
                <w:szCs w:val="18"/>
                <w:lang w:eastAsia="zh-CN"/>
              </w:rPr>
              <w:t xml:space="preserve">tion of the proposal as described. </w:t>
            </w:r>
          </w:p>
          <w:p w14:paraId="7C5786E1" w14:textId="77777777" w:rsidR="00754BC3" w:rsidRDefault="00754BC3" w:rsidP="00754BC3">
            <w:pPr>
              <w:pStyle w:val="Guide-Bulletpoints"/>
              <w:rPr>
                <w:rFonts w:ascii="Verdana" w:hAnsi="Verdana" w:cs="Calibri"/>
                <w:color w:val="000000"/>
                <w:lang w:val="en-GB"/>
              </w:rPr>
            </w:pPr>
            <w:r w:rsidRPr="004827D2">
              <w:rPr>
                <w:rFonts w:ascii="Verdana" w:hAnsi="Verdana" w:cs="Calibri"/>
                <w:color w:val="000000"/>
                <w:lang w:val="en-GB"/>
              </w:rPr>
              <w:t>The proposed activities are well suited to address the identified needs and reach the objectives that were set for the project.</w:t>
            </w:r>
            <w:r>
              <w:rPr>
                <w:rFonts w:ascii="Verdana" w:hAnsi="Verdana" w:cs="Calibri"/>
                <w:color w:val="000000"/>
                <w:lang w:val="en-GB"/>
              </w:rPr>
              <w:t xml:space="preserve"> The type and</w:t>
            </w:r>
            <w:r w:rsidRPr="004827D2">
              <w:rPr>
                <w:rFonts w:ascii="Verdana" w:hAnsi="Verdana" w:cs="Calibri"/>
                <w:color w:val="000000"/>
                <w:lang w:val="en-GB"/>
              </w:rPr>
              <w:t xml:space="preserve"> number </w:t>
            </w:r>
            <w:r>
              <w:rPr>
                <w:rFonts w:ascii="Verdana" w:hAnsi="Verdana" w:cs="Calibri"/>
                <w:color w:val="000000"/>
                <w:lang w:val="en-GB"/>
              </w:rPr>
              <w:t xml:space="preserve">of complementary </w:t>
            </w:r>
            <w:r w:rsidRPr="004827D2">
              <w:rPr>
                <w:rFonts w:ascii="Verdana" w:hAnsi="Verdana" w:cs="Calibri"/>
                <w:color w:val="000000"/>
                <w:lang w:val="en-GB"/>
              </w:rPr>
              <w:t xml:space="preserve">activities applied for are appropriate, realistic and match the capacity of the participating organisations. The </w:t>
            </w:r>
            <w:r>
              <w:rPr>
                <w:rFonts w:ascii="Verdana" w:hAnsi="Verdana" w:cs="Calibri"/>
                <w:color w:val="000000"/>
                <w:lang w:val="en-GB"/>
              </w:rPr>
              <w:t>activities provide</w:t>
            </w:r>
            <w:r w:rsidRPr="004827D2">
              <w:rPr>
                <w:rFonts w:ascii="Verdana" w:hAnsi="Verdana" w:cs="Calibri"/>
                <w:color w:val="000000"/>
                <w:lang w:val="en-GB"/>
              </w:rPr>
              <w:t xml:space="preserve"> good value for money.</w:t>
            </w:r>
          </w:p>
          <w:p w14:paraId="44DE6CFC" w14:textId="77777777" w:rsidR="00754BC3" w:rsidRPr="004827D2" w:rsidRDefault="00754BC3" w:rsidP="00754BC3">
            <w:pPr>
              <w:pStyle w:val="Guide-Bulletpoints"/>
              <w:suppressAutoHyphens w:val="0"/>
              <w:autoSpaceDN/>
              <w:textAlignment w:val="auto"/>
              <w:rPr>
                <w:rFonts w:ascii="Verdana" w:hAnsi="Verdana" w:cs="Calibri"/>
                <w:color w:val="000000"/>
                <w:lang w:val="en-GB"/>
              </w:rPr>
            </w:pPr>
          </w:p>
          <w:p w14:paraId="2407D425" w14:textId="77777777" w:rsidR="00754BC3" w:rsidRPr="00925DBC" w:rsidRDefault="00754BC3" w:rsidP="00754BC3">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Quality of the preparation phase</w:t>
            </w:r>
          </w:p>
          <w:p w14:paraId="5B6245B0" w14:textId="77777777" w:rsidR="00754BC3" w:rsidRPr="00925DBC" w:rsidRDefault="00754BC3" w:rsidP="00754BC3">
            <w:pPr>
              <w:pStyle w:val="Guide-Bulletpoints"/>
              <w:tabs>
                <w:tab w:val="left" w:pos="720"/>
              </w:tabs>
              <w:rPr>
                <w:rFonts w:ascii="Verdana" w:hAnsi="Verdana" w:cs="Calibri"/>
                <w:color w:val="000000"/>
                <w:lang w:val="en-GB"/>
              </w:rPr>
            </w:pPr>
          </w:p>
          <w:p w14:paraId="64185E42" w14:textId="77777777" w:rsidR="00754BC3" w:rsidRPr="00925DBC" w:rsidRDefault="00754BC3" w:rsidP="00754BC3">
            <w:pPr>
              <w:pStyle w:val="Guide-Bulletpoints"/>
              <w:rPr>
                <w:rFonts w:ascii="Verdana" w:hAnsi="Verdana" w:cs="Calibri"/>
                <w:color w:val="000000"/>
                <w:lang w:val="en-GB"/>
              </w:rPr>
            </w:pPr>
            <w:r w:rsidRPr="00925DBC">
              <w:rPr>
                <w:rFonts w:ascii="Verdana" w:hAnsi="Verdana" w:cs="Calibri"/>
                <w:color w:val="000000"/>
                <w:lang w:val="en-GB"/>
              </w:rPr>
              <w:t xml:space="preserve">The description of the preparation phase is clear and shows that the participating organisations and the participants have agreed on a division of tasks, programme of activities, working methods, practical arrangements (venue, transfers, accommodations, support material etc.). </w:t>
            </w:r>
          </w:p>
          <w:p w14:paraId="15E4E458" w14:textId="77777777" w:rsidR="00754BC3" w:rsidRPr="00925DBC" w:rsidRDefault="00754BC3" w:rsidP="00754BC3">
            <w:pPr>
              <w:pStyle w:val="Guide-Bulletpoints"/>
              <w:tabs>
                <w:tab w:val="left" w:pos="720"/>
              </w:tabs>
              <w:rPr>
                <w:rFonts w:ascii="Verdana" w:hAnsi="Verdana" w:cs="Calibri"/>
                <w:color w:val="000000"/>
                <w:lang w:val="en-GB"/>
              </w:rPr>
            </w:pPr>
          </w:p>
          <w:p w14:paraId="0918B9B2" w14:textId="77777777" w:rsidR="00754BC3" w:rsidRDefault="00754BC3" w:rsidP="00754BC3">
            <w:pPr>
              <w:pStyle w:val="Guide-Bulletpoints"/>
              <w:tabs>
                <w:tab w:val="left" w:pos="317"/>
              </w:tabs>
              <w:rPr>
                <w:rFonts w:ascii="Verdana" w:hAnsi="Verdana" w:cs="Calibri"/>
                <w:color w:val="000000"/>
                <w:lang w:val="en-GB"/>
              </w:rPr>
            </w:pPr>
            <w:r w:rsidRPr="00925DBC">
              <w:rPr>
                <w:rFonts w:ascii="Verdana" w:hAnsi="Verdana" w:cs="Calibri"/>
                <w:color w:val="000000"/>
                <w:lang w:val="en-GB"/>
              </w:rPr>
              <w:t>The preparation phase furthermore enhances the participants’ involvement in the activities and shows that the participants will be prepared for intercultural encounters with other people with different backgrounds</w:t>
            </w:r>
            <w:r>
              <w:rPr>
                <w:rFonts w:ascii="Verdana" w:hAnsi="Verdana" w:cs="Calibri"/>
                <w:color w:val="000000"/>
                <w:lang w:val="en-GB"/>
              </w:rPr>
              <w:t>, including with special needs or fewer opportunities,</w:t>
            </w:r>
            <w:r w:rsidRPr="00925DBC">
              <w:rPr>
                <w:rFonts w:ascii="Verdana" w:hAnsi="Verdana" w:cs="Calibri"/>
                <w:color w:val="000000"/>
                <w:lang w:val="en-GB"/>
              </w:rPr>
              <w:t xml:space="preserve"> and cultures</w:t>
            </w:r>
            <w:r>
              <w:rPr>
                <w:rFonts w:ascii="Verdana" w:hAnsi="Verdana" w:cs="Calibri"/>
                <w:color w:val="000000"/>
                <w:lang w:val="en-GB"/>
              </w:rPr>
              <w:t>.</w:t>
            </w:r>
          </w:p>
          <w:p w14:paraId="14989E36" w14:textId="77777777" w:rsidR="00754BC3" w:rsidRDefault="00754BC3" w:rsidP="00754BC3">
            <w:pPr>
              <w:pStyle w:val="Guide-Bulletpoints"/>
              <w:tabs>
                <w:tab w:val="left" w:pos="317"/>
              </w:tabs>
              <w:rPr>
                <w:rFonts w:ascii="Verdana" w:hAnsi="Verdana" w:cs="Calibri"/>
                <w:color w:val="000000"/>
                <w:lang w:val="en-GB"/>
              </w:rPr>
            </w:pPr>
          </w:p>
          <w:p w14:paraId="3DFA281A" w14:textId="77777777" w:rsidR="00754BC3" w:rsidRPr="00925DBC" w:rsidRDefault="00754BC3" w:rsidP="00754BC3">
            <w:pPr>
              <w:pStyle w:val="Guide-Bulletpoints"/>
              <w:tabs>
                <w:tab w:val="left" w:pos="317"/>
              </w:tabs>
              <w:rPr>
                <w:rFonts w:ascii="Verdana" w:hAnsi="Verdana" w:cs="Calibri"/>
                <w:color w:val="000000"/>
                <w:lang w:val="en-GB"/>
              </w:rPr>
            </w:pPr>
            <w:r>
              <w:rPr>
                <w:rFonts w:ascii="Verdana" w:hAnsi="Verdana" w:cs="Calibri"/>
                <w:color w:val="000000"/>
                <w:lang w:val="en-GB"/>
              </w:rPr>
              <w:t>In case of inclusion projects, the proposal shows how the participating organisations reach out to specific young people with special needs or fewer opportunities, and how they will support (where needed) these target groups to participate fully and on equal footing with other participants in the preparation phase.</w:t>
            </w:r>
          </w:p>
          <w:p w14:paraId="40E146E9" w14:textId="77777777" w:rsidR="00754BC3" w:rsidRDefault="00754BC3" w:rsidP="00754BC3">
            <w:pPr>
              <w:pStyle w:val="Guide-Bulletpoints"/>
              <w:tabs>
                <w:tab w:val="left" w:pos="317"/>
              </w:tabs>
              <w:rPr>
                <w:rFonts w:ascii="Verdana" w:hAnsi="Verdana" w:cs="Calibri"/>
                <w:color w:val="000000"/>
                <w:lang w:val="en-GB"/>
              </w:rPr>
            </w:pPr>
          </w:p>
          <w:p w14:paraId="1D6A2DD7" w14:textId="77777777" w:rsidR="00754BC3" w:rsidRDefault="00754BC3" w:rsidP="00754BC3">
            <w:pPr>
              <w:pStyle w:val="Guide-Bulletpoints"/>
              <w:tabs>
                <w:tab w:val="left" w:pos="317"/>
              </w:tabs>
              <w:rPr>
                <w:rFonts w:ascii="Verdana" w:hAnsi="Verdana" w:cs="Calibri"/>
                <w:color w:val="000000"/>
                <w:lang w:val="en-GB"/>
              </w:rPr>
            </w:pPr>
            <w:r>
              <w:rPr>
                <w:rFonts w:ascii="Verdana" w:hAnsi="Verdana" w:cs="Calibri"/>
                <w:color w:val="000000"/>
                <w:lang w:val="en-GB"/>
              </w:rPr>
              <w:t>T</w:t>
            </w:r>
            <w:r w:rsidRPr="00925DBC">
              <w:rPr>
                <w:rFonts w:ascii="Verdana" w:hAnsi="Verdana" w:cs="Calibri"/>
                <w:color w:val="000000"/>
                <w:lang w:val="en-GB"/>
              </w:rPr>
              <w:t>he proposal shows that volunteers will receive personal, learning/Youthpass process, task-related, linguistic and administrative support. The support will be reinforced by a mentor responsible for providing personal and learning/Youthpass process support to the volunteer(s) and for helping them to integrate into the local community.</w:t>
            </w:r>
          </w:p>
          <w:p w14:paraId="0D6D58BE" w14:textId="77777777" w:rsidR="00754BC3" w:rsidRPr="00925DBC" w:rsidRDefault="00754BC3" w:rsidP="00754BC3">
            <w:pPr>
              <w:pStyle w:val="Guide-Bulletpoints"/>
              <w:tabs>
                <w:tab w:val="left" w:pos="720"/>
              </w:tabs>
              <w:ind w:left="360"/>
              <w:rPr>
                <w:rFonts w:ascii="Verdana" w:hAnsi="Verdana" w:cs="Calibri"/>
                <w:color w:val="000000"/>
                <w:lang w:val="en-GB"/>
              </w:rPr>
            </w:pPr>
          </w:p>
          <w:p w14:paraId="36F21703" w14:textId="77777777" w:rsidR="00754BC3"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In the preparation phase, the participating organisations have addressed the issue of protection and safety of participants. The proposal demonstrates that participating organisations have put in place emergency procedures and have settled a common "code of behaviour" to help both group leaders/facilitators/trainers/mentors and participants, to respect commonly agreed standards of behaviour during the activity. </w:t>
            </w:r>
          </w:p>
          <w:p w14:paraId="0069AB74" w14:textId="77777777" w:rsidR="00754BC3" w:rsidRPr="00925DBC" w:rsidRDefault="00754BC3" w:rsidP="00754BC3">
            <w:pPr>
              <w:pStyle w:val="Guide-Bulletpoints"/>
              <w:tabs>
                <w:tab w:val="left" w:pos="720"/>
              </w:tabs>
              <w:rPr>
                <w:rFonts w:ascii="Verdana" w:hAnsi="Verdana" w:cs="Calibri"/>
                <w:color w:val="000000"/>
                <w:lang w:val="en-GB" w:eastAsia="ar-SA"/>
              </w:rPr>
            </w:pPr>
          </w:p>
          <w:p w14:paraId="70E3410D" w14:textId="77777777" w:rsidR="00754BC3" w:rsidRPr="00925DBC"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In the preparation phase, the participating organisations have addressed the issue of recognition of participant's learning outcomes. The fact that - beyond making available the Youthpass certificate to participants - the participating organisations intend to use the Youthpass tool to stimulate participants' reflection on their learning process is considered as an element of quality of the project.</w:t>
            </w:r>
          </w:p>
          <w:p w14:paraId="59438D9A" w14:textId="77777777" w:rsidR="00754BC3" w:rsidRPr="00925DBC" w:rsidRDefault="00754BC3" w:rsidP="00754BC3">
            <w:pPr>
              <w:pStyle w:val="Guide-Bulletpoints"/>
              <w:tabs>
                <w:tab w:val="left" w:pos="720"/>
              </w:tabs>
              <w:ind w:left="360"/>
              <w:rPr>
                <w:rFonts w:ascii="Verdana" w:hAnsi="Verdana" w:cs="Calibri"/>
                <w:color w:val="000000"/>
                <w:lang w:val="en-GB"/>
              </w:rPr>
            </w:pPr>
          </w:p>
          <w:p w14:paraId="0F9C3B2B" w14:textId="77777777" w:rsidR="00754BC3" w:rsidRPr="00925DBC" w:rsidRDefault="00754BC3" w:rsidP="00754BC3">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Quality of the activity programme </w:t>
            </w:r>
          </w:p>
          <w:p w14:paraId="77969B83" w14:textId="77777777" w:rsidR="00754BC3" w:rsidRPr="00925DBC" w:rsidRDefault="00754BC3" w:rsidP="00754BC3">
            <w:pPr>
              <w:pStyle w:val="Guide-Bulletpoints"/>
              <w:tabs>
                <w:tab w:val="left" w:pos="720"/>
              </w:tabs>
              <w:rPr>
                <w:rFonts w:ascii="Verdana" w:hAnsi="Verdana" w:cs="Calibri"/>
                <w:color w:val="000000"/>
                <w:lang w:val="en-GB"/>
              </w:rPr>
            </w:pPr>
          </w:p>
          <w:p w14:paraId="67D8E7F3" w14:textId="77777777" w:rsidR="00754BC3" w:rsidRPr="00925DBC" w:rsidRDefault="00754BC3" w:rsidP="00754BC3">
            <w:pPr>
              <w:pStyle w:val="Guide-Bulletpoints"/>
              <w:tabs>
                <w:tab w:val="left" w:pos="720"/>
              </w:tabs>
              <w:rPr>
                <w:rFonts w:ascii="Verdana" w:hAnsi="Verdana" w:cs="Calibri"/>
                <w:color w:val="000000"/>
                <w:lang w:val="en-GB"/>
              </w:rPr>
            </w:pPr>
            <w:r>
              <w:rPr>
                <w:rFonts w:ascii="Verdana" w:hAnsi="Verdana" w:cs="Calibri"/>
                <w:color w:val="000000"/>
                <w:lang w:val="en-GB"/>
              </w:rPr>
              <w:t>When relevant, t</w:t>
            </w:r>
            <w:r w:rsidRPr="00925DBC">
              <w:rPr>
                <w:rFonts w:ascii="Verdana" w:hAnsi="Verdana" w:cs="Calibri"/>
                <w:color w:val="000000"/>
                <w:lang w:val="en-GB"/>
              </w:rPr>
              <w:t xml:space="preserve">he activity programme is clearly defined, realistic, balanced and linked to the objectives of the project. It provides learning opportunities for the participants involved. The programme uses a variety of working methods and is adapted to the profile of participants in order to ensure the potentially best learning outcomes. </w:t>
            </w:r>
          </w:p>
          <w:p w14:paraId="07473CC2" w14:textId="77777777" w:rsidR="00754BC3" w:rsidRPr="00925DBC" w:rsidRDefault="00754BC3" w:rsidP="00754BC3">
            <w:pPr>
              <w:pStyle w:val="Guide-Bulletpoints"/>
              <w:tabs>
                <w:tab w:val="left" w:pos="720"/>
              </w:tabs>
              <w:ind w:left="360"/>
              <w:rPr>
                <w:rFonts w:ascii="Verdana" w:hAnsi="Verdana" w:cs="Calibri"/>
                <w:color w:val="000000"/>
                <w:lang w:val="en-GB"/>
              </w:rPr>
            </w:pPr>
          </w:p>
          <w:p w14:paraId="52F28C08" w14:textId="77777777" w:rsidR="00754BC3" w:rsidRPr="00925DBC" w:rsidRDefault="00754BC3" w:rsidP="00754BC3">
            <w:pPr>
              <w:pStyle w:val="Textesousbullet"/>
              <w:ind w:left="0"/>
              <w:rPr>
                <w:rFonts w:ascii="Verdana" w:hAnsi="Verdana" w:cs="Calibri"/>
                <w:color w:val="000000"/>
                <w:lang w:val="en-GB"/>
              </w:rPr>
            </w:pPr>
            <w:r>
              <w:rPr>
                <w:rFonts w:ascii="Verdana" w:hAnsi="Verdana" w:cs="Calibri"/>
                <w:color w:val="000000"/>
                <w:lang w:val="en-GB"/>
              </w:rPr>
              <w:t>When relevant, e</w:t>
            </w:r>
            <w:r w:rsidRPr="00925DBC">
              <w:rPr>
                <w:rFonts w:ascii="Verdana" w:hAnsi="Verdana" w:cs="Calibri"/>
                <w:color w:val="000000"/>
                <w:lang w:val="en-GB"/>
              </w:rPr>
              <w:t xml:space="preserve">ffective matching between tasks and volunteer profiles is targeted. Their tasks reflect, as far as possible, their individual abilities, desires and learning expectations. The proposal shows that volunteers do not carry out tasks of professional staff, in order to avoid job substitution and/or excessive responsibility for the volunteers. Routine tasks are also limited to the maximum extent. The tasks of the volunteers include contact with the local community. </w:t>
            </w:r>
          </w:p>
          <w:p w14:paraId="3DF2F988" w14:textId="77777777" w:rsidR="00754BC3" w:rsidRDefault="00754BC3" w:rsidP="00754BC3">
            <w:pPr>
              <w:pStyle w:val="Guide-Bulletpoints"/>
              <w:tabs>
                <w:tab w:val="left" w:pos="720"/>
              </w:tabs>
              <w:rPr>
                <w:rFonts w:ascii="Verdana" w:hAnsi="Verdana" w:cs="Calibri"/>
                <w:color w:val="000000"/>
                <w:lang w:val="en-GB"/>
              </w:rPr>
            </w:pPr>
          </w:p>
          <w:p w14:paraId="2D5B9C17" w14:textId="77777777" w:rsidR="00754BC3" w:rsidRDefault="00754BC3" w:rsidP="00754BC3">
            <w:pPr>
              <w:pStyle w:val="Guide-Bulletpoints"/>
              <w:tabs>
                <w:tab w:val="left" w:pos="720"/>
              </w:tabs>
              <w:rPr>
                <w:rFonts w:ascii="Verdana" w:hAnsi="Verdana" w:cs="Calibri"/>
                <w:color w:val="000000"/>
                <w:lang w:val="en-GB"/>
              </w:rPr>
            </w:pPr>
            <w:r>
              <w:rPr>
                <w:rFonts w:ascii="Verdana" w:hAnsi="Verdana" w:cs="Calibri"/>
                <w:color w:val="000000"/>
                <w:lang w:val="en-GB"/>
              </w:rPr>
              <w:t>In case of inclusion projects involving young people with special needs or fewer opportunities, the proposal shows that the participating organisations will support (where needed) these target groups to participate fully and on equal footing with other participants in the activities.</w:t>
            </w:r>
          </w:p>
          <w:p w14:paraId="2E7FF559" w14:textId="77777777" w:rsidR="00754BC3" w:rsidRPr="00925DBC" w:rsidRDefault="00754BC3" w:rsidP="00754BC3">
            <w:pPr>
              <w:pStyle w:val="Guide-Bulletpoints"/>
              <w:tabs>
                <w:tab w:val="left" w:pos="720"/>
              </w:tabs>
              <w:rPr>
                <w:rFonts w:ascii="Verdana" w:hAnsi="Verdana" w:cs="Calibri"/>
                <w:color w:val="000000"/>
                <w:lang w:val="en-GB"/>
              </w:rPr>
            </w:pPr>
          </w:p>
          <w:p w14:paraId="7DF42CBF" w14:textId="77777777" w:rsidR="00754BC3" w:rsidRPr="00925DBC" w:rsidRDefault="00754BC3" w:rsidP="00754BC3">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Quality of the follow-up phase </w:t>
            </w:r>
          </w:p>
          <w:p w14:paraId="1B659E4A" w14:textId="77777777" w:rsidR="00754BC3" w:rsidRPr="00925DBC" w:rsidRDefault="00754BC3" w:rsidP="00754BC3">
            <w:pPr>
              <w:pStyle w:val="Guide-Bulletpoints"/>
              <w:tabs>
                <w:tab w:val="left" w:pos="720"/>
              </w:tabs>
              <w:rPr>
                <w:rFonts w:ascii="Verdana" w:hAnsi="Verdana" w:cs="Calibri"/>
                <w:color w:val="000000"/>
                <w:lang w:val="en-GB"/>
              </w:rPr>
            </w:pPr>
          </w:p>
          <w:p w14:paraId="24763CF3" w14:textId="77777777" w:rsidR="00754BC3"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proposal shows that participating organisations intend to carry out a final evaluation of the activities and of the project. The final evaluation will make it possible to assess whether the objectives of the activities/project have been achieved and the expectations of the participating organisations and participants have been met. The evaluation will also highlight the learning outcomes of individuals and participating organisations involved.</w:t>
            </w:r>
          </w:p>
          <w:p w14:paraId="670CF55D" w14:textId="77777777" w:rsidR="00754BC3" w:rsidRDefault="00754BC3" w:rsidP="00754BC3">
            <w:pPr>
              <w:pStyle w:val="Guide-Bulletpoints"/>
              <w:tabs>
                <w:tab w:val="left" w:pos="720"/>
              </w:tabs>
              <w:rPr>
                <w:rFonts w:ascii="Verdana" w:hAnsi="Verdana" w:cs="Calibri"/>
                <w:color w:val="000000"/>
                <w:lang w:val="en-GB"/>
              </w:rPr>
            </w:pPr>
          </w:p>
          <w:p w14:paraId="772DEEBD" w14:textId="77777777" w:rsidR="00754BC3" w:rsidRPr="00925DBC" w:rsidRDefault="00754BC3" w:rsidP="00754BC3">
            <w:pPr>
              <w:pStyle w:val="Guide-Bulletpoints"/>
              <w:tabs>
                <w:tab w:val="left" w:pos="720"/>
              </w:tabs>
              <w:rPr>
                <w:rFonts w:ascii="Verdana" w:hAnsi="Verdana" w:cs="Calibri"/>
                <w:color w:val="000000"/>
              </w:rPr>
            </w:pPr>
            <w:r w:rsidRPr="00925DBC">
              <w:rPr>
                <w:rFonts w:ascii="Verdana" w:hAnsi="Verdana" w:cs="Calibri"/>
                <w:color w:val="000000"/>
                <w:lang w:val="en-GB"/>
              </w:rPr>
              <w:t xml:space="preserve">Besides the final evaluation, the proposal shows that participating organisations will monitor the implementation of the mobility activities to ensure the smooth running of the project and fine-tuning, if necessary. </w:t>
            </w:r>
          </w:p>
          <w:p w14:paraId="382CAF76" w14:textId="77777777" w:rsidR="00754BC3" w:rsidRPr="00925DBC" w:rsidRDefault="00754BC3" w:rsidP="00754BC3">
            <w:pPr>
              <w:pStyle w:val="Guide-Bulletpoints"/>
              <w:tabs>
                <w:tab w:val="left" w:pos="720"/>
              </w:tabs>
              <w:ind w:left="360"/>
              <w:rPr>
                <w:rFonts w:ascii="Verdana" w:hAnsi="Verdana" w:cs="Calibri"/>
                <w:color w:val="000000"/>
              </w:rPr>
            </w:pPr>
          </w:p>
          <w:p w14:paraId="255423CD" w14:textId="77777777" w:rsidR="00754BC3" w:rsidRPr="00925DBC" w:rsidRDefault="00754BC3" w:rsidP="00754BC3">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Non-formal learning methods applied</w:t>
            </w:r>
          </w:p>
          <w:p w14:paraId="27EE3276" w14:textId="77777777" w:rsidR="00754BC3" w:rsidRPr="00925DBC" w:rsidRDefault="00754BC3" w:rsidP="00754BC3">
            <w:pPr>
              <w:pStyle w:val="Guide-Bulletpoints"/>
              <w:tabs>
                <w:tab w:val="left" w:pos="720"/>
              </w:tabs>
              <w:rPr>
                <w:rFonts w:ascii="Verdana" w:hAnsi="Verdana" w:cs="Calibri"/>
                <w:color w:val="000000"/>
                <w:lang w:val="en-GB"/>
              </w:rPr>
            </w:pPr>
          </w:p>
          <w:p w14:paraId="78129B2D" w14:textId="77777777" w:rsidR="00754BC3" w:rsidRPr="00925DBC"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project leads to the acquisition/improvement of competences resulting in the personal, socio-educational and professional development of all participants and participating organisations involved. This will be achieved through non-formal and informal learning, in line with the principles described in Annex I to the Programme Guide, section "Mobility project for young people and youth workers".</w:t>
            </w:r>
          </w:p>
          <w:p w14:paraId="7CD80408" w14:textId="77777777" w:rsidR="00754BC3" w:rsidRPr="00925DBC" w:rsidRDefault="00754BC3" w:rsidP="00754BC3">
            <w:pPr>
              <w:pStyle w:val="Guide-Bulletpoints"/>
              <w:tabs>
                <w:tab w:val="left" w:pos="720"/>
              </w:tabs>
              <w:rPr>
                <w:rFonts w:ascii="Verdana" w:hAnsi="Verdana" w:cs="Calibri"/>
                <w:color w:val="000000"/>
                <w:lang w:val="en-GB"/>
              </w:rPr>
            </w:pPr>
          </w:p>
          <w:p w14:paraId="061F9C53" w14:textId="77777777" w:rsidR="00754BC3" w:rsidRPr="00925DBC"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project is based on a learning process stimulating creativity, active participation and initiative (entrepreneurial spirit)</w:t>
            </w:r>
            <w:r>
              <w:rPr>
                <w:rFonts w:ascii="Verdana" w:hAnsi="Verdana" w:cs="Calibri"/>
                <w:color w:val="000000"/>
                <w:lang w:val="en-GB"/>
              </w:rPr>
              <w:t xml:space="preserve"> and the methods used are adapted to the target group</w:t>
            </w:r>
            <w:r w:rsidRPr="00925DBC">
              <w:rPr>
                <w:rFonts w:ascii="Verdana" w:hAnsi="Verdana" w:cs="Calibri"/>
                <w:color w:val="000000"/>
                <w:lang w:val="en-GB"/>
              </w:rPr>
              <w:t xml:space="preserve">. The proposal shows that such learning process will be planned and analysed throughout the project: participants will be provided with a place for reflection on learning experiences and outcomes, also with the support of the Youthpass tool. </w:t>
            </w:r>
          </w:p>
          <w:p w14:paraId="05BCC18C" w14:textId="77777777" w:rsidR="00754BC3" w:rsidRPr="00925DBC" w:rsidRDefault="00754BC3" w:rsidP="00754BC3">
            <w:pPr>
              <w:pStyle w:val="Guide-Bulletpoints"/>
              <w:tabs>
                <w:tab w:val="left" w:pos="720"/>
              </w:tabs>
              <w:rPr>
                <w:rFonts w:ascii="Verdana" w:hAnsi="Verdana" w:cs="Calibri"/>
                <w:color w:val="000000"/>
                <w:lang w:val="en-GB"/>
              </w:rPr>
            </w:pPr>
          </w:p>
          <w:p w14:paraId="3559BD79" w14:textId="77777777" w:rsidR="00754BC3" w:rsidRPr="00925DBC"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indicates that participants will play an active role in the implementation of the project to the maximum possible extent: participants will be actively involved in the preparation and follow-up phases of the project. Participants will be able to explore different topics on an equal basis, regardless of their language abilities or other skills. </w:t>
            </w:r>
            <w:r>
              <w:rPr>
                <w:rFonts w:ascii="Verdana" w:hAnsi="Verdana" w:cs="Calibri"/>
                <w:color w:val="000000"/>
                <w:lang w:val="en-GB"/>
              </w:rPr>
              <w:t>Support (where needed) is offered to young people with special needs or fewer opportunities, to allow them to participate fully and on equal footing with other participants.</w:t>
            </w:r>
          </w:p>
          <w:p w14:paraId="4EC6ABD7" w14:textId="77777777" w:rsidR="00754BC3" w:rsidRDefault="00754BC3" w:rsidP="00754BC3">
            <w:pPr>
              <w:pStyle w:val="Guide-Bulletpoints"/>
              <w:tabs>
                <w:tab w:val="left" w:pos="720"/>
              </w:tabs>
              <w:rPr>
                <w:rFonts w:ascii="Verdana" w:hAnsi="Verdana" w:cs="Calibri"/>
                <w:color w:val="000000"/>
                <w:lang w:val="en-GB"/>
              </w:rPr>
            </w:pPr>
          </w:p>
          <w:p w14:paraId="36BB2BA0" w14:textId="77777777" w:rsidR="00754BC3" w:rsidRPr="00925DBC" w:rsidRDefault="00754BC3" w:rsidP="00754BC3">
            <w:pPr>
              <w:pStyle w:val="Guide-Bulletpoints"/>
              <w:tabs>
                <w:tab w:val="left" w:pos="720"/>
              </w:tabs>
              <w:rPr>
                <w:rFonts w:ascii="Verdana" w:hAnsi="Verdana" w:cs="Calibri"/>
                <w:color w:val="000000"/>
                <w:lang w:val="en-GB"/>
              </w:rPr>
            </w:pPr>
            <w:r>
              <w:rPr>
                <w:rFonts w:ascii="Verdana" w:hAnsi="Verdana" w:cs="Calibri"/>
                <w:color w:val="000000"/>
                <w:lang w:val="en-GB"/>
              </w:rPr>
              <w:t>In case of learners with special needs or fewer opportunities, the proposal shows that the participating organisations will support these young people to learn from the mobility experience and capitalise on it to improve their situation.</w:t>
            </w:r>
          </w:p>
          <w:p w14:paraId="45856EC5" w14:textId="77777777" w:rsidR="00754BC3" w:rsidRPr="00925DBC" w:rsidRDefault="00754BC3" w:rsidP="00754BC3">
            <w:pPr>
              <w:pStyle w:val="Guide-Bulletpoints"/>
              <w:tabs>
                <w:tab w:val="left" w:pos="720"/>
              </w:tabs>
              <w:rPr>
                <w:rFonts w:ascii="Verdana" w:hAnsi="Verdana" w:cs="Calibri"/>
                <w:color w:val="000000"/>
                <w:lang w:val="en-GB"/>
              </w:rPr>
            </w:pPr>
          </w:p>
          <w:p w14:paraId="2AF746A5" w14:textId="77777777" w:rsidR="00754BC3" w:rsidRPr="00925DBC" w:rsidRDefault="00754BC3" w:rsidP="00754BC3">
            <w:pPr>
              <w:pStyle w:val="Guide-Bulletpoints"/>
              <w:tabs>
                <w:tab w:val="left" w:pos="720"/>
              </w:tabs>
              <w:rPr>
                <w:rFonts w:ascii="Verdana" w:hAnsi="Verdana" w:cs="Calibri"/>
                <w:b/>
                <w:color w:val="000000"/>
                <w:lang w:val="en-GB"/>
              </w:rPr>
            </w:pPr>
          </w:p>
          <w:p w14:paraId="6B5E01EE" w14:textId="77777777" w:rsidR="00754BC3" w:rsidRPr="00925DBC" w:rsidRDefault="00754BC3" w:rsidP="00754BC3">
            <w:pPr>
              <w:pStyle w:val="Guide-Bulletpoints"/>
              <w:keepNext/>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Quality of cooperation and communication between the participating organisations, as well as with other relevant stakeholders</w:t>
            </w:r>
          </w:p>
          <w:p w14:paraId="107CE713" w14:textId="77777777" w:rsidR="00754BC3" w:rsidRPr="00925DBC" w:rsidRDefault="00754BC3" w:rsidP="00754BC3">
            <w:pPr>
              <w:pStyle w:val="Guide-Bulletpoints"/>
              <w:keepNext/>
              <w:tabs>
                <w:tab w:val="left" w:pos="720"/>
              </w:tabs>
              <w:rPr>
                <w:rFonts w:ascii="Verdana" w:hAnsi="Verdana" w:cs="Calibri"/>
                <w:color w:val="000000"/>
                <w:lang w:val="en-GB"/>
              </w:rPr>
            </w:pPr>
          </w:p>
          <w:p w14:paraId="22B96EB0" w14:textId="77777777" w:rsidR="00754BC3" w:rsidRPr="00925DBC" w:rsidRDefault="00754BC3" w:rsidP="00754BC3">
            <w:pPr>
              <w:pStyle w:val="Guide-Bulletpoints"/>
              <w:keepNext/>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the participating organisations have established and will run a cohesive consortium with active involvement of all partners and with common goals to be achieved. In this respect, the following factors should be taken into consideration during the assessment: </w:t>
            </w:r>
          </w:p>
          <w:p w14:paraId="3ED824EA" w14:textId="77777777" w:rsidR="00754BC3" w:rsidRPr="00925DBC" w:rsidRDefault="00754BC3" w:rsidP="00754BC3">
            <w:pPr>
              <w:pStyle w:val="Guide-Bulletpoints"/>
              <w:keepNext/>
              <w:tabs>
                <w:tab w:val="left" w:pos="720"/>
              </w:tabs>
              <w:rPr>
                <w:rFonts w:ascii="Verdana" w:hAnsi="Verdana" w:cs="Calibri"/>
                <w:color w:val="000000"/>
                <w:lang w:val="en-GB"/>
              </w:rPr>
            </w:pPr>
          </w:p>
          <w:p w14:paraId="050CE9B9" w14:textId="77777777" w:rsidR="00754BC3" w:rsidRPr="00925DBC" w:rsidRDefault="00754BC3" w:rsidP="00754BC3">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the level of networking, cooperation and commitment of each participating organisation in the project; </w:t>
            </w:r>
          </w:p>
          <w:p w14:paraId="5B6F00F9" w14:textId="77777777" w:rsidR="00754BC3" w:rsidRPr="00925DBC" w:rsidRDefault="00754BC3" w:rsidP="00754BC3">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the profile and background of participating organisations when the nature or target of the activity would necessitate the possession of certain qualifications; </w:t>
            </w:r>
          </w:p>
          <w:p w14:paraId="4C853516" w14:textId="77777777" w:rsidR="00754BC3" w:rsidRPr="00925DBC" w:rsidRDefault="00754BC3" w:rsidP="00754BC3">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a clear and commonly agreed definition of roles and tasks of each participating organisation involved in the project; </w:t>
            </w:r>
          </w:p>
          <w:p w14:paraId="2D5264A9" w14:textId="77777777" w:rsidR="00754BC3" w:rsidRDefault="00754BC3" w:rsidP="00754BC3">
            <w:pPr>
              <w:numPr>
                <w:ilvl w:val="0"/>
                <w:numId w:val="14"/>
              </w:numPr>
              <w:spacing w:after="120"/>
              <w:rPr>
                <w:rFonts w:cs="Calibri"/>
                <w:color w:val="000000"/>
                <w:sz w:val="18"/>
                <w:szCs w:val="18"/>
              </w:rPr>
            </w:pPr>
            <w:r w:rsidRPr="00925DBC">
              <w:rPr>
                <w:rFonts w:cs="Calibri"/>
                <w:color w:val="000000"/>
                <w:sz w:val="18"/>
                <w:szCs w:val="18"/>
                <w:lang w:eastAsia="ar-SA"/>
              </w:rPr>
              <w:t>the capacity of the consortium to ensure effective implementation, follow-up and dissemination of the results achieved through the project</w:t>
            </w:r>
            <w:r>
              <w:rPr>
                <w:rFonts w:cs="Calibri"/>
                <w:color w:val="000000"/>
                <w:sz w:val="18"/>
                <w:szCs w:val="18"/>
                <w:lang w:eastAsia="ar-SA"/>
              </w:rPr>
              <w:t>;</w:t>
            </w:r>
          </w:p>
          <w:p w14:paraId="4CEC6ECD" w14:textId="77777777" w:rsidR="00754BC3" w:rsidRPr="009E0F32" w:rsidRDefault="00754BC3" w:rsidP="00754BC3">
            <w:pPr>
              <w:numPr>
                <w:ilvl w:val="0"/>
                <w:numId w:val="14"/>
              </w:numPr>
              <w:spacing w:after="120"/>
              <w:rPr>
                <w:rFonts w:cs="Calibri"/>
                <w:color w:val="000000"/>
                <w:sz w:val="18"/>
                <w:szCs w:val="18"/>
                <w:lang w:eastAsia="ar-SA"/>
              </w:rPr>
            </w:pPr>
            <w:r w:rsidRPr="005320A5">
              <w:rPr>
                <w:rFonts w:cs="Calibri"/>
                <w:color w:val="000000"/>
                <w:sz w:val="18"/>
                <w:szCs w:val="18"/>
                <w:lang w:eastAsia="ar-SA"/>
              </w:rPr>
              <w:t xml:space="preserve">in case of inclusion projects, the capacity </w:t>
            </w:r>
            <w:r>
              <w:rPr>
                <w:rFonts w:cs="Calibri"/>
                <w:color w:val="000000"/>
                <w:sz w:val="18"/>
                <w:szCs w:val="18"/>
                <w:lang w:eastAsia="ar-SA"/>
              </w:rPr>
              <w:t xml:space="preserve">and expertise </w:t>
            </w:r>
            <w:r w:rsidRPr="005320A5">
              <w:rPr>
                <w:rFonts w:cs="Calibri"/>
                <w:color w:val="000000"/>
                <w:sz w:val="18"/>
                <w:szCs w:val="18"/>
                <w:lang w:eastAsia="ar-SA"/>
              </w:rPr>
              <w:t>of the consortium to support (where needed)  learners with special needs or fewer opportunities</w:t>
            </w:r>
            <w:r>
              <w:rPr>
                <w:rFonts w:cs="Calibri"/>
                <w:color w:val="000000"/>
                <w:sz w:val="18"/>
                <w:szCs w:val="18"/>
                <w:lang w:eastAsia="ar-SA"/>
              </w:rPr>
              <w:t xml:space="preserve"> (e.g. t</w:t>
            </w:r>
            <w:r w:rsidRPr="005320A5">
              <w:rPr>
                <w:rFonts w:cs="Calibri"/>
                <w:color w:val="000000"/>
                <w:sz w:val="18"/>
                <w:szCs w:val="18"/>
                <w:lang w:eastAsia="ar-SA"/>
              </w:rPr>
              <w:t>he proposal shows that there is support available at the hosting venue and contingency plans for dealing with specific situations and specific needs that may arise linked to the inclusion nature of the project</w:t>
            </w:r>
            <w:r>
              <w:rPr>
                <w:rFonts w:cs="Calibri"/>
                <w:color w:val="000000"/>
                <w:sz w:val="18"/>
                <w:szCs w:val="18"/>
                <w:lang w:eastAsia="ar-SA"/>
              </w:rPr>
              <w:t>)</w:t>
            </w:r>
          </w:p>
          <w:p w14:paraId="25638C49" w14:textId="77777777" w:rsidR="00754BC3" w:rsidRPr="005320A5" w:rsidRDefault="00754BC3" w:rsidP="00754BC3">
            <w:pPr>
              <w:spacing w:after="120"/>
              <w:rPr>
                <w:rFonts w:cs="Calibri"/>
                <w:color w:val="000000"/>
                <w:sz w:val="18"/>
                <w:szCs w:val="18"/>
                <w:lang w:eastAsia="ar-SA"/>
              </w:rPr>
            </w:pPr>
            <w:r>
              <w:rPr>
                <w:rFonts w:cs="Calibri"/>
                <w:color w:val="000000"/>
                <w:sz w:val="18"/>
                <w:szCs w:val="18"/>
                <w:lang w:eastAsia="ar-SA"/>
              </w:rPr>
              <w:t xml:space="preserve">When the partner organisations have not been identified, the proposal indicates effective and sound ways of ensuring the above factors. </w:t>
            </w:r>
          </w:p>
          <w:p w14:paraId="77098FE1" w14:textId="77777777" w:rsidR="00754BC3" w:rsidRPr="00925DBC" w:rsidRDefault="00754BC3" w:rsidP="00754BC3">
            <w:pPr>
              <w:spacing w:after="120"/>
              <w:ind w:left="360"/>
              <w:rPr>
                <w:rFonts w:cs="Calibri"/>
                <w:color w:val="000000"/>
              </w:rPr>
            </w:pPr>
          </w:p>
        </w:tc>
      </w:tr>
      <w:tr w:rsidR="00754BC3" w:rsidRPr="00660452" w14:paraId="4ABBDA49" w14:textId="77777777" w:rsidTr="00754BC3">
        <w:tc>
          <w:tcPr>
            <w:tcW w:w="1296" w:type="pct"/>
            <w:tcBorders>
              <w:top w:val="single" w:sz="4" w:space="0" w:color="auto"/>
              <w:left w:val="single" w:sz="4" w:space="0" w:color="auto"/>
              <w:bottom w:val="single" w:sz="4" w:space="0" w:color="auto"/>
              <w:right w:val="single" w:sz="4" w:space="0" w:color="auto"/>
            </w:tcBorders>
            <w:shd w:val="clear" w:color="auto" w:fill="auto"/>
          </w:tcPr>
          <w:p w14:paraId="1C59FFE9" w14:textId="77777777" w:rsidR="00754BC3" w:rsidRPr="00925DBC" w:rsidRDefault="00754BC3" w:rsidP="00754BC3">
            <w:pPr>
              <w:spacing w:after="120"/>
              <w:rPr>
                <w:rFonts w:cs="Calibri"/>
                <w:color w:val="000000"/>
                <w:sz w:val="18"/>
                <w:szCs w:val="18"/>
                <w:lang w:eastAsia="ar-SA"/>
              </w:rPr>
            </w:pPr>
            <w:r w:rsidRPr="00925DBC">
              <w:rPr>
                <w:rFonts w:cs="Calibri"/>
                <w:color w:val="000000"/>
                <w:sz w:val="18"/>
                <w:szCs w:val="18"/>
                <w:lang w:eastAsia="ar-SA"/>
              </w:rPr>
              <w:t>The quality of measures for evaluating the outcomes of the project</w:t>
            </w:r>
          </w:p>
          <w:p w14:paraId="43BB5E91" w14:textId="77777777" w:rsidR="00754BC3" w:rsidRPr="00925DBC" w:rsidRDefault="00754BC3" w:rsidP="00754BC3">
            <w:pPr>
              <w:spacing w:after="120"/>
              <w:rPr>
                <w:rFonts w:cs="Calibri"/>
                <w:color w:val="000000"/>
                <w:sz w:val="18"/>
                <w:szCs w:val="18"/>
                <w:lang w:eastAsia="ar-SA"/>
              </w:rPr>
            </w:pPr>
            <w:r w:rsidRPr="00925DBC">
              <w:rPr>
                <w:rFonts w:cs="Calibri"/>
                <w:color w:val="000000"/>
                <w:sz w:val="18"/>
                <w:szCs w:val="18"/>
                <w:lang w:eastAsia="ar-SA"/>
              </w:rPr>
              <w:t>The potential impact of the project:</w:t>
            </w:r>
          </w:p>
          <w:p w14:paraId="0627C11D" w14:textId="77777777" w:rsidR="00754BC3" w:rsidRPr="00925DBC" w:rsidRDefault="00754BC3" w:rsidP="00754BC3">
            <w:pPr>
              <w:numPr>
                <w:ilvl w:val="0"/>
                <w:numId w:val="12"/>
              </w:numPr>
              <w:spacing w:after="120"/>
              <w:rPr>
                <w:rFonts w:cs="Calibri"/>
                <w:color w:val="000000"/>
                <w:sz w:val="18"/>
                <w:szCs w:val="18"/>
                <w:lang w:eastAsia="ar-SA"/>
              </w:rPr>
            </w:pPr>
            <w:r w:rsidRPr="00925DBC">
              <w:rPr>
                <w:rFonts w:cs="Calibri"/>
                <w:color w:val="000000"/>
                <w:sz w:val="18"/>
                <w:szCs w:val="18"/>
                <w:lang w:eastAsia="ar-SA"/>
              </w:rPr>
              <w:t xml:space="preserve">on participants and participating organisations during and after the project lifetime </w:t>
            </w:r>
          </w:p>
          <w:p w14:paraId="3E28203F" w14:textId="77777777" w:rsidR="00754BC3" w:rsidRPr="00925DBC" w:rsidRDefault="00754BC3" w:rsidP="00754BC3">
            <w:pPr>
              <w:numPr>
                <w:ilvl w:val="0"/>
                <w:numId w:val="12"/>
              </w:numPr>
              <w:spacing w:after="120"/>
              <w:rPr>
                <w:rFonts w:cs="Calibri"/>
                <w:color w:val="000000"/>
                <w:sz w:val="18"/>
                <w:szCs w:val="18"/>
                <w:lang w:eastAsia="ar-SA"/>
              </w:rPr>
            </w:pPr>
            <w:r w:rsidRPr="00925DBC">
              <w:rPr>
                <w:rFonts w:cs="Calibri"/>
                <w:color w:val="000000"/>
                <w:sz w:val="18"/>
                <w:szCs w:val="18"/>
                <w:lang w:eastAsia="ar-SA"/>
              </w:rPr>
              <w:t>outside the organisations and individuals directly participating in the project, at local, regional, national and/or European levels</w:t>
            </w:r>
          </w:p>
          <w:p w14:paraId="2469D8E5" w14:textId="77777777" w:rsidR="00754BC3" w:rsidRPr="00925DBC" w:rsidRDefault="00754BC3" w:rsidP="00754BC3">
            <w:pPr>
              <w:spacing w:after="240"/>
              <w:rPr>
                <w:rFonts w:cs="Calibri"/>
                <w:color w:val="000000"/>
                <w:sz w:val="18"/>
                <w:szCs w:val="18"/>
                <w:lang w:eastAsia="ar-SA"/>
              </w:rPr>
            </w:pPr>
            <w:r w:rsidRPr="00925DBC">
              <w:rPr>
                <w:rFonts w:cs="Calibri"/>
                <w:color w:val="000000"/>
                <w:sz w:val="18"/>
                <w:szCs w:val="18"/>
                <w:lang w:eastAsia="ar-SA"/>
              </w:rPr>
              <w:t>The appropriateness and quality of measures aimed at disseminating the outcomes of the project within and outside the participating organisations</w:t>
            </w:r>
          </w:p>
        </w:tc>
        <w:tc>
          <w:tcPr>
            <w:tcW w:w="3704" w:type="pct"/>
            <w:tcBorders>
              <w:top w:val="single" w:sz="4" w:space="0" w:color="auto"/>
              <w:left w:val="single" w:sz="4" w:space="0" w:color="auto"/>
              <w:bottom w:val="single" w:sz="4" w:space="0" w:color="auto"/>
              <w:right w:val="single" w:sz="4" w:space="0" w:color="auto"/>
            </w:tcBorders>
          </w:tcPr>
          <w:p w14:paraId="0BB29206" w14:textId="77777777" w:rsidR="00754BC3" w:rsidRPr="00925DBC" w:rsidRDefault="00754BC3" w:rsidP="00754BC3">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Impact </w:t>
            </w:r>
          </w:p>
          <w:p w14:paraId="5C98B8EF" w14:textId="77777777" w:rsidR="00754BC3" w:rsidRPr="00925DBC" w:rsidRDefault="00754BC3" w:rsidP="00754BC3">
            <w:pPr>
              <w:pStyle w:val="Titrebullet2"/>
              <w:numPr>
                <w:ilvl w:val="0"/>
                <w:numId w:val="0"/>
              </w:numPr>
              <w:tabs>
                <w:tab w:val="left" w:pos="720"/>
              </w:tabs>
              <w:rPr>
                <w:rFonts w:ascii="Verdana" w:hAnsi="Verdana" w:cs="Calibri"/>
                <w:color w:val="000000"/>
              </w:rPr>
            </w:pPr>
          </w:p>
          <w:p w14:paraId="69FB90F9" w14:textId="77777777" w:rsidR="00754BC3" w:rsidRPr="00925DBC" w:rsidRDefault="00754BC3" w:rsidP="00754BC3">
            <w:pPr>
              <w:pStyle w:val="Titrebullet2"/>
              <w:numPr>
                <w:ilvl w:val="0"/>
                <w:numId w:val="0"/>
              </w:numPr>
              <w:tabs>
                <w:tab w:val="left" w:pos="720"/>
              </w:tabs>
              <w:rPr>
                <w:rFonts w:ascii="Verdana" w:hAnsi="Verdana" w:cs="Calibri"/>
                <w:color w:val="000000"/>
              </w:rPr>
            </w:pPr>
            <w:r w:rsidRPr="00925DBC">
              <w:rPr>
                <w:rFonts w:ascii="Verdana" w:hAnsi="Verdana" w:cs="Calibri"/>
                <w:color w:val="000000"/>
              </w:rPr>
              <w:t xml:space="preserve">The impact of the project is not limited to the participants in the activities.  When appropriate, the proposal shows that participating organisations will involve other stakeholders from the local community as much as possible in the project activities. </w:t>
            </w:r>
          </w:p>
          <w:p w14:paraId="72F58CBA" w14:textId="77777777" w:rsidR="00754BC3" w:rsidRPr="00925DBC" w:rsidRDefault="00754BC3" w:rsidP="00754BC3">
            <w:pPr>
              <w:pStyle w:val="Guide-Bulletpoints"/>
              <w:tabs>
                <w:tab w:val="left" w:pos="720"/>
              </w:tabs>
              <w:rPr>
                <w:rFonts w:ascii="Verdana" w:hAnsi="Verdana" w:cs="Calibri"/>
                <w:color w:val="000000"/>
                <w:lang w:val="en-GB"/>
              </w:rPr>
            </w:pPr>
          </w:p>
          <w:p w14:paraId="5124A777" w14:textId="77777777" w:rsidR="00754BC3"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project is framed within a longer-term perspective, and planned with a view to achieve a multiplier effect and sustainable impact. The proposal shows that the participating organisations have identified possible target groups that could act as </w:t>
            </w:r>
            <w:r w:rsidRPr="00925DBC">
              <w:rPr>
                <w:rFonts w:ascii="Verdana" w:hAnsi="Verdana" w:cs="Calibri"/>
                <w:i/>
                <w:color w:val="000000"/>
                <w:lang w:val="en-GB"/>
              </w:rPr>
              <w:t>multipliers</w:t>
            </w:r>
            <w:r w:rsidRPr="00925DBC">
              <w:rPr>
                <w:rFonts w:ascii="Verdana" w:hAnsi="Verdana" w:cs="Calibri"/>
                <w:color w:val="000000"/>
                <w:lang w:val="en-GB"/>
              </w:rPr>
              <w:t xml:space="preserve"> (young people, youth workers, media, political leaders, representatives of local or regional public bodies, opinion leaders, EU decision makers, etc.) in order to spread the project objectives and results. In this regard, the proposal shows that participating organisations will put in place effective measures to make the project learning outcomes visible. </w:t>
            </w:r>
            <w:r>
              <w:rPr>
                <w:rFonts w:ascii="Verdana" w:hAnsi="Verdana" w:cs="Calibri"/>
                <w:color w:val="000000"/>
                <w:lang w:val="en-GB"/>
              </w:rPr>
              <w:t xml:space="preserve"> </w:t>
            </w:r>
          </w:p>
          <w:p w14:paraId="06396FA7" w14:textId="77777777" w:rsidR="00754BC3" w:rsidRDefault="00754BC3" w:rsidP="00754BC3">
            <w:pPr>
              <w:pStyle w:val="Guide-Bulletpoints"/>
              <w:tabs>
                <w:tab w:val="left" w:pos="720"/>
              </w:tabs>
              <w:rPr>
                <w:rFonts w:ascii="Verdana" w:hAnsi="Verdana" w:cs="Calibri"/>
                <w:color w:val="000000"/>
                <w:lang w:val="en-GB"/>
              </w:rPr>
            </w:pPr>
          </w:p>
          <w:p w14:paraId="647D10F7" w14:textId="77777777" w:rsidR="00754BC3" w:rsidRPr="00925DBC" w:rsidRDefault="00754BC3" w:rsidP="00754BC3">
            <w:pPr>
              <w:pStyle w:val="Guide-Bulletpoints"/>
              <w:tabs>
                <w:tab w:val="left" w:pos="720"/>
              </w:tabs>
              <w:rPr>
                <w:rFonts w:ascii="Verdana" w:hAnsi="Verdana" w:cs="Calibri"/>
                <w:color w:val="000000"/>
                <w:lang w:val="en-GB"/>
              </w:rPr>
            </w:pPr>
            <w:r>
              <w:rPr>
                <w:rFonts w:ascii="Verdana" w:hAnsi="Verdana" w:cs="Calibri"/>
                <w:color w:val="000000"/>
                <w:lang w:val="en-GB"/>
              </w:rPr>
              <w:t xml:space="preserve">The proposal involves associated partners and </w:t>
            </w:r>
            <w:r>
              <w:rPr>
                <w:rFonts w:ascii="Verdana" w:hAnsi="Verdana" w:cs="Calibri"/>
                <w:color w:val="000000"/>
              </w:rPr>
              <w:t>plans complementary activities that support and expand the impact of the project.</w:t>
            </w:r>
          </w:p>
          <w:p w14:paraId="2D00AF85" w14:textId="77777777" w:rsidR="00754BC3" w:rsidRPr="00925DBC" w:rsidRDefault="00754BC3" w:rsidP="00754BC3">
            <w:pPr>
              <w:pStyle w:val="Guide-Bulletpoints"/>
              <w:tabs>
                <w:tab w:val="left" w:pos="720"/>
              </w:tabs>
              <w:rPr>
                <w:rFonts w:ascii="Verdana" w:hAnsi="Verdana" w:cs="Calibri"/>
                <w:color w:val="000000"/>
                <w:lang w:val="en-GB"/>
              </w:rPr>
            </w:pPr>
          </w:p>
          <w:p w14:paraId="0E5A485A" w14:textId="77777777" w:rsidR="00754BC3" w:rsidRPr="00925DBC" w:rsidRDefault="00754BC3" w:rsidP="00754BC3">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Visibility of the project/visibility of Erasmus+ </w:t>
            </w:r>
          </w:p>
          <w:p w14:paraId="38965FAA" w14:textId="77777777" w:rsidR="00754BC3" w:rsidRPr="00925DBC" w:rsidRDefault="00754BC3" w:rsidP="00754BC3">
            <w:pPr>
              <w:pStyle w:val="Guide-Bulletpoints"/>
              <w:tabs>
                <w:tab w:val="left" w:pos="720"/>
              </w:tabs>
              <w:rPr>
                <w:rFonts w:ascii="Verdana" w:hAnsi="Verdana" w:cs="Calibri"/>
                <w:color w:val="000000"/>
                <w:lang w:val="en-GB"/>
              </w:rPr>
            </w:pPr>
          </w:p>
          <w:p w14:paraId="7BE0D4B8" w14:textId="77777777" w:rsidR="00754BC3" w:rsidRPr="00925DBC" w:rsidRDefault="00754BC3" w:rsidP="00754BC3">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participating organisations have reflected together on measures aimed at enhancing the visibility of their project and the visibility of the Erasmus+ Programme in general. </w:t>
            </w:r>
          </w:p>
          <w:p w14:paraId="7B4DA07C" w14:textId="77777777" w:rsidR="00754BC3" w:rsidRPr="00925DBC" w:rsidRDefault="00754BC3" w:rsidP="00754BC3">
            <w:pPr>
              <w:pStyle w:val="Titrebullet2"/>
              <w:keepNext/>
              <w:numPr>
                <w:ilvl w:val="0"/>
                <w:numId w:val="0"/>
              </w:numPr>
              <w:rPr>
                <w:rFonts w:ascii="Verdana" w:hAnsi="Verdana" w:cs="Calibri"/>
                <w:color w:val="000000"/>
              </w:rPr>
            </w:pPr>
          </w:p>
          <w:p w14:paraId="6C12A8CF" w14:textId="77777777" w:rsidR="00754BC3" w:rsidRPr="00925DBC" w:rsidRDefault="00754BC3" w:rsidP="00754BC3">
            <w:pPr>
              <w:pStyle w:val="Titrebullet2"/>
              <w:keepNext/>
              <w:numPr>
                <w:ilvl w:val="0"/>
                <w:numId w:val="0"/>
              </w:numPr>
              <w:rPr>
                <w:rFonts w:ascii="Verdana" w:hAnsi="Verdana" w:cs="Calibri"/>
                <w:color w:val="000000"/>
              </w:rPr>
            </w:pPr>
            <w:r w:rsidRPr="00925DBC">
              <w:rPr>
                <w:rFonts w:ascii="Verdana" w:hAnsi="Verdana" w:cs="Calibri"/>
                <w:color w:val="000000"/>
              </w:rPr>
              <w:t>- Visibility of the project:</w:t>
            </w:r>
          </w:p>
          <w:p w14:paraId="22E2FF78" w14:textId="77777777" w:rsidR="00754BC3" w:rsidRPr="00925DBC" w:rsidRDefault="00754BC3" w:rsidP="00754BC3">
            <w:pPr>
              <w:pStyle w:val="NormalH3"/>
              <w:keepNext/>
              <w:ind w:left="0"/>
              <w:rPr>
                <w:rFonts w:ascii="Verdana" w:hAnsi="Verdana" w:cs="Calibri"/>
                <w:color w:val="000000"/>
                <w:sz w:val="18"/>
                <w:szCs w:val="18"/>
                <w:lang w:val="en-GB"/>
              </w:rPr>
            </w:pPr>
          </w:p>
          <w:p w14:paraId="796F5237" w14:textId="77777777" w:rsidR="00754BC3" w:rsidRDefault="00754BC3" w:rsidP="00754BC3">
            <w:pPr>
              <w:pStyle w:val="NormalH3"/>
              <w:keepNext/>
              <w:ind w:left="0"/>
              <w:rPr>
                <w:rFonts w:ascii="Verdana" w:hAnsi="Verdana" w:cs="Calibri"/>
                <w:color w:val="000000"/>
                <w:sz w:val="18"/>
                <w:szCs w:val="18"/>
                <w:lang w:val="en-GB"/>
              </w:rPr>
            </w:pPr>
            <w:r w:rsidRPr="00925DBC">
              <w:rPr>
                <w:rFonts w:ascii="Verdana" w:hAnsi="Verdana" w:cs="Calibri"/>
                <w:color w:val="000000"/>
                <w:sz w:val="18"/>
                <w:szCs w:val="18"/>
                <w:lang w:val="en-GB"/>
              </w:rPr>
              <w:t>The proposal shows that participating organisations and participants will "publicise" the activities planned by the project as well as its aims and objectives. In order to raise awareness of the project they could for example develop information material; do a mail shot or SMS mailing; prepare posters, stickers, promotional items; invite journalists to observe; issue press releases or write articles for local papers, websites or newsletters; create an e-group, a web space, a photo-gallery or blog on the Internet, etc.</w:t>
            </w:r>
          </w:p>
          <w:p w14:paraId="3EB20DF4" w14:textId="77777777" w:rsidR="00754BC3" w:rsidRDefault="00754BC3" w:rsidP="00754BC3">
            <w:pPr>
              <w:pStyle w:val="NormalH3"/>
              <w:keepNext/>
              <w:ind w:left="0"/>
              <w:rPr>
                <w:rFonts w:ascii="Verdana" w:hAnsi="Verdana" w:cs="Calibri"/>
                <w:color w:val="000000"/>
                <w:sz w:val="18"/>
                <w:szCs w:val="18"/>
                <w:lang w:val="en-GB"/>
              </w:rPr>
            </w:pPr>
          </w:p>
          <w:p w14:paraId="4FCE1ACA" w14:textId="77777777" w:rsidR="00754BC3" w:rsidRPr="00925DBC" w:rsidRDefault="00754BC3" w:rsidP="00754BC3">
            <w:pPr>
              <w:pStyle w:val="NormalH3"/>
              <w:keepNext/>
              <w:ind w:left="0"/>
              <w:rPr>
                <w:rFonts w:ascii="Verdana" w:hAnsi="Verdana" w:cs="Calibri"/>
                <w:color w:val="000000"/>
                <w:sz w:val="18"/>
                <w:szCs w:val="18"/>
              </w:rPr>
            </w:pPr>
            <w:r w:rsidRPr="00925DBC">
              <w:rPr>
                <w:rFonts w:ascii="Verdana" w:hAnsi="Verdana" w:cs="Calibri"/>
                <w:color w:val="000000"/>
                <w:sz w:val="18"/>
                <w:szCs w:val="18"/>
              </w:rPr>
              <w:t>-  Visibility of the Programme:</w:t>
            </w:r>
          </w:p>
          <w:p w14:paraId="30E6865C" w14:textId="77777777" w:rsidR="00754BC3" w:rsidRPr="00925DBC" w:rsidRDefault="00754BC3" w:rsidP="00754BC3">
            <w:pPr>
              <w:pStyle w:val="NormalH3"/>
              <w:ind w:left="0"/>
              <w:rPr>
                <w:rFonts w:ascii="Verdana" w:hAnsi="Verdana" w:cs="Calibri"/>
                <w:color w:val="000000"/>
                <w:sz w:val="18"/>
                <w:szCs w:val="18"/>
                <w:lang w:val="en-GB"/>
              </w:rPr>
            </w:pPr>
          </w:p>
          <w:p w14:paraId="16BD3C22" w14:textId="77777777" w:rsidR="00754BC3" w:rsidRDefault="00754BC3" w:rsidP="00754BC3">
            <w:pPr>
              <w:pStyle w:val="NormalH3"/>
              <w:ind w:left="0"/>
              <w:rPr>
                <w:rFonts w:ascii="Verdana" w:hAnsi="Verdana" w:cs="Calibri"/>
                <w:color w:val="000000"/>
                <w:sz w:val="18"/>
                <w:szCs w:val="18"/>
                <w:lang w:val="en-GB"/>
              </w:rPr>
            </w:pPr>
            <w:r w:rsidRPr="00925DBC">
              <w:rPr>
                <w:rFonts w:ascii="Verdana" w:hAnsi="Verdana" w:cs="Calibri"/>
                <w:color w:val="000000"/>
                <w:sz w:val="18"/>
                <w:szCs w:val="18"/>
                <w:lang w:val="en-GB"/>
              </w:rPr>
              <w:t>Whenever appropriate, the proposal shows that participating organisations intend to include information about the Programme (for instance, information on the Programme Actions, or their objectives and important features, target groups, etc.) in all measures undertaken to increase visibility of the project. The proposal could also include information sessions or workshops in the programme of the activities or as tasks of the volunteers. The proposal could also envisage the participation in events (seminars, conferences, debates) organised at different levels (local, regional, national, international).</w:t>
            </w:r>
          </w:p>
          <w:p w14:paraId="74B8AD7B" w14:textId="77777777" w:rsidR="00754BC3" w:rsidRDefault="00754BC3" w:rsidP="00754BC3">
            <w:pPr>
              <w:pStyle w:val="NormalH3"/>
              <w:ind w:left="0"/>
              <w:rPr>
                <w:rFonts w:ascii="Verdana" w:hAnsi="Verdana" w:cs="Calibri"/>
                <w:color w:val="000000"/>
                <w:sz w:val="18"/>
                <w:szCs w:val="18"/>
                <w:lang w:val="en-GB"/>
              </w:rPr>
            </w:pPr>
          </w:p>
          <w:p w14:paraId="6BE42C4F" w14:textId="77777777" w:rsidR="00754BC3" w:rsidRDefault="00754BC3" w:rsidP="00754BC3">
            <w:pPr>
              <w:pStyle w:val="NormalH3"/>
              <w:ind w:left="0"/>
              <w:rPr>
                <w:rFonts w:ascii="Verdana" w:hAnsi="Verdana" w:cs="Calibri"/>
                <w:color w:val="000000"/>
                <w:sz w:val="18"/>
                <w:szCs w:val="18"/>
                <w:lang w:val="en-GB"/>
              </w:rPr>
            </w:pPr>
            <w:r>
              <w:rPr>
                <w:rFonts w:ascii="Verdana" w:hAnsi="Verdana" w:cs="Calibri"/>
                <w:color w:val="000000"/>
                <w:sz w:val="18"/>
                <w:szCs w:val="18"/>
                <w:lang w:val="en-GB"/>
              </w:rPr>
              <w:t>- Visibility of inclusion opportunities:</w:t>
            </w:r>
          </w:p>
          <w:p w14:paraId="2B84D0CE" w14:textId="77777777" w:rsidR="00754BC3" w:rsidRDefault="00754BC3" w:rsidP="00754BC3">
            <w:pPr>
              <w:pStyle w:val="NormalH3"/>
              <w:ind w:left="0"/>
              <w:rPr>
                <w:rFonts w:ascii="Verdana" w:hAnsi="Verdana" w:cs="Calibri"/>
                <w:color w:val="000000"/>
                <w:sz w:val="18"/>
                <w:szCs w:val="18"/>
                <w:lang w:val="en-GB"/>
              </w:rPr>
            </w:pPr>
          </w:p>
          <w:p w14:paraId="214B3D4A" w14:textId="77777777" w:rsidR="00754BC3" w:rsidRPr="00925DBC" w:rsidRDefault="00754BC3" w:rsidP="00754BC3">
            <w:pPr>
              <w:pStyle w:val="NormalH3"/>
              <w:ind w:left="0"/>
              <w:rPr>
                <w:rFonts w:ascii="Verdana" w:hAnsi="Verdana" w:cs="Calibri"/>
                <w:color w:val="000000"/>
                <w:sz w:val="18"/>
                <w:szCs w:val="18"/>
                <w:lang w:val="en-GB"/>
              </w:rPr>
            </w:pPr>
            <w:r>
              <w:rPr>
                <w:rFonts w:ascii="Verdana" w:hAnsi="Verdana" w:cs="Calibri"/>
                <w:color w:val="000000"/>
                <w:sz w:val="18"/>
                <w:szCs w:val="18"/>
                <w:lang w:val="en-GB"/>
              </w:rPr>
              <w:t xml:space="preserve">Whenever appropriate, the proposal shows that the participating organisations will present international mobility activities as concrete and realistic opportunities also for young people with special needs or fewer opportunities. </w:t>
            </w:r>
          </w:p>
          <w:p w14:paraId="5E7AFA2D" w14:textId="77777777" w:rsidR="00754BC3" w:rsidRPr="00925DBC" w:rsidRDefault="00754BC3" w:rsidP="00754BC3">
            <w:pPr>
              <w:pStyle w:val="Guide-Bulletpoints"/>
              <w:tabs>
                <w:tab w:val="left" w:pos="720"/>
              </w:tabs>
              <w:rPr>
                <w:rFonts w:ascii="Verdana" w:hAnsi="Verdana" w:cs="Calibri"/>
                <w:b/>
                <w:color w:val="000000"/>
                <w:lang w:val="en-GB"/>
              </w:rPr>
            </w:pPr>
          </w:p>
          <w:p w14:paraId="2EDC7654" w14:textId="77777777" w:rsidR="00754BC3" w:rsidRPr="00925DBC" w:rsidRDefault="00754BC3" w:rsidP="00754BC3">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Dissemination and exploitation of results</w:t>
            </w:r>
          </w:p>
          <w:p w14:paraId="5AB43028" w14:textId="77777777" w:rsidR="00754BC3" w:rsidRPr="00925DBC" w:rsidRDefault="00754BC3" w:rsidP="00754BC3">
            <w:pPr>
              <w:pStyle w:val="Textesousbullet"/>
              <w:ind w:left="0"/>
              <w:rPr>
                <w:rFonts w:ascii="Verdana" w:hAnsi="Verdana" w:cs="Calibri"/>
                <w:color w:val="000000"/>
                <w:lang w:val="en-GB"/>
              </w:rPr>
            </w:pPr>
          </w:p>
          <w:p w14:paraId="4DA85ED9" w14:textId="77777777" w:rsidR="00754BC3" w:rsidRDefault="00754BC3" w:rsidP="00754BC3">
            <w:pPr>
              <w:pStyle w:val="Textesousbullet"/>
              <w:ind w:left="0"/>
              <w:rPr>
                <w:rFonts w:ascii="Verdana" w:hAnsi="Verdana" w:cs="Calibri"/>
                <w:color w:val="000000"/>
                <w:lang w:val="en-GB"/>
              </w:rPr>
            </w:pPr>
            <w:r w:rsidRPr="00925DBC">
              <w:rPr>
                <w:rFonts w:ascii="Verdana" w:hAnsi="Verdana" w:cs="Calibri"/>
                <w:color w:val="000000"/>
                <w:lang w:val="en-GB"/>
              </w:rPr>
              <w:t>The proposal shows that each participating organisation will put in place measures to disseminate and exploit the results of the project, including its learning outcomes for the benefit of all actors involved. Dissemination and exploitation measures may have the same format as visibility measures indicated in the section above; the main difference is that dissemination and exploitation measures focus on a project's results, rather than on the planned activities and intended project objectives. Disseminating project results could simply mean "spreading the word" about the project among friends, peers or other target groups. Other examples of dissemination and exploitation measures are organising public events (presentations, conferences, workshops…); creating audio-visual products (CD-Rom, DVD…); setting up long-term collaboration with media (series of radio/TV/press contributions, interviews, participation in different radio/TV programmes…); developing information material (newsletters, brochures, booklets, best practice manuals…), etc.</w:t>
            </w:r>
          </w:p>
          <w:p w14:paraId="4F4B8F63" w14:textId="77777777" w:rsidR="00754BC3" w:rsidRDefault="00754BC3" w:rsidP="00754BC3">
            <w:pPr>
              <w:pStyle w:val="Textesousbullet"/>
              <w:ind w:left="0"/>
              <w:rPr>
                <w:rFonts w:ascii="Verdana" w:hAnsi="Verdana" w:cs="Calibri"/>
                <w:color w:val="000000"/>
                <w:lang w:val="en-GB"/>
              </w:rPr>
            </w:pPr>
          </w:p>
          <w:p w14:paraId="20C899AA" w14:textId="77777777" w:rsidR="00754BC3" w:rsidRPr="00925DBC" w:rsidRDefault="00754BC3" w:rsidP="00754BC3">
            <w:pPr>
              <w:pStyle w:val="Textesousbullet"/>
              <w:ind w:left="0"/>
              <w:rPr>
                <w:rFonts w:ascii="Verdana" w:hAnsi="Verdana" w:cs="Calibri"/>
                <w:color w:val="000000"/>
                <w:lang w:val="en-GB"/>
              </w:rPr>
            </w:pPr>
          </w:p>
        </w:tc>
      </w:tr>
    </w:tbl>
    <w:p w14:paraId="3DB8654D" w14:textId="0D5388C7" w:rsidR="00754BC3" w:rsidRDefault="00754BC3">
      <w:pPr>
        <w:jc w:val="left"/>
        <w:rPr>
          <w:rFonts w:cs="Arial"/>
          <w:b/>
          <w:bCs/>
          <w:iCs/>
          <w:color w:val="263673"/>
          <w:sz w:val="22"/>
          <w:szCs w:val="28"/>
          <w:lang w:eastAsia="ar-SA"/>
        </w:rPr>
      </w:pPr>
    </w:p>
    <w:p w14:paraId="106B128E" w14:textId="42C5EA40" w:rsidR="006039D9" w:rsidRPr="007908D7" w:rsidRDefault="006039D9" w:rsidP="006039D9">
      <w:pPr>
        <w:pStyle w:val="Cmsor2"/>
        <w:rPr>
          <w:lang w:eastAsia="ar-SA"/>
        </w:rPr>
      </w:pPr>
      <w:r w:rsidRPr="007908D7">
        <w:rPr>
          <w:lang w:eastAsia="ar-SA"/>
        </w:rPr>
        <w:t xml:space="preserve">Mobility project for </w:t>
      </w:r>
      <w:r>
        <w:rPr>
          <w:lang w:eastAsia="ar-SA"/>
        </w:rPr>
        <w:t xml:space="preserve">higher education students and staff </w:t>
      </w:r>
      <w:r w:rsidR="000B1C6E">
        <w:rPr>
          <w:lang w:eastAsia="ar-SA"/>
        </w:rPr>
        <w:t>between Programme and</w:t>
      </w:r>
      <w:r>
        <w:rPr>
          <w:lang w:eastAsia="ar-SA"/>
        </w:rPr>
        <w:t xml:space="preserve"> Partner Countries</w:t>
      </w:r>
      <w:bookmarkEnd w:id="80"/>
      <w:bookmarkEnd w:id="81"/>
      <w:bookmarkEnd w:id="82"/>
      <w:r w:rsidRPr="007908D7">
        <w:rPr>
          <w:lang w:eastAsia="ar-SA"/>
        </w:rPr>
        <w:t xml:space="preserve"> </w:t>
      </w:r>
    </w:p>
    <w:p w14:paraId="106B128F" w14:textId="77777777" w:rsidR="00151BFC" w:rsidRDefault="00151BFC" w:rsidP="00BC30A5">
      <w:pPr>
        <w:ind w:right="-880"/>
        <w:jc w:val="left"/>
        <w:rPr>
          <w:rFonts w:cs="Calibri"/>
          <w:color w:val="00000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35"/>
        <w:gridCol w:w="10000"/>
      </w:tblGrid>
      <w:tr w:rsidR="00CB7B1D" w:rsidRPr="000C5A9B" w14:paraId="106B1292" w14:textId="77777777" w:rsidTr="00925DBC">
        <w:trPr>
          <w:cantSplit/>
        </w:trPr>
        <w:tc>
          <w:tcPr>
            <w:tcW w:w="1412" w:type="pct"/>
            <w:shd w:val="clear" w:color="auto" w:fill="FFFFFF"/>
          </w:tcPr>
          <w:p w14:paraId="106B1290"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b/>
                <w:color w:val="auto"/>
                <w:sz w:val="18"/>
                <w:szCs w:val="18"/>
                <w:lang w:eastAsia="zh-CN"/>
              </w:rPr>
              <w:t>Elements of analysis under award criteria</w:t>
            </w:r>
            <w:r w:rsidRPr="00925DBC">
              <w:rPr>
                <w:rFonts w:eastAsia="SimSun"/>
                <w:color w:val="auto"/>
                <w:sz w:val="18"/>
                <w:szCs w:val="18"/>
                <w:lang w:eastAsia="zh-CN"/>
              </w:rPr>
              <w:t xml:space="preserve"> </w:t>
            </w:r>
          </w:p>
        </w:tc>
        <w:tc>
          <w:tcPr>
            <w:tcW w:w="3588" w:type="pct"/>
            <w:shd w:val="clear" w:color="auto" w:fill="FFFFFF"/>
          </w:tcPr>
          <w:p w14:paraId="106B1291" w14:textId="77777777" w:rsidR="00CB7B1D" w:rsidRPr="00925DBC" w:rsidRDefault="00CB7B1D" w:rsidP="00AA321A">
            <w:pPr>
              <w:spacing w:after="200" w:line="276" w:lineRule="auto"/>
              <w:jc w:val="left"/>
              <w:rPr>
                <w:rFonts w:eastAsia="SimSun"/>
                <w:b/>
                <w:color w:val="auto"/>
                <w:sz w:val="18"/>
                <w:szCs w:val="18"/>
                <w:lang w:eastAsia="zh-CN"/>
              </w:rPr>
            </w:pPr>
            <w:r w:rsidRPr="00925DBC">
              <w:rPr>
                <w:rFonts w:eastAsia="SimSun"/>
                <w:b/>
                <w:color w:val="auto"/>
                <w:sz w:val="18"/>
                <w:szCs w:val="18"/>
                <w:lang w:eastAsia="zh-CN"/>
              </w:rPr>
              <w:t>Interpretation of award criteria for HE between Programme and Partner Countries</w:t>
            </w:r>
          </w:p>
        </w:tc>
      </w:tr>
      <w:tr w:rsidR="00CB7B1D" w:rsidRPr="000C5A9B" w14:paraId="106B1298" w14:textId="77777777" w:rsidTr="00925DBC">
        <w:trPr>
          <w:cantSplit/>
        </w:trPr>
        <w:tc>
          <w:tcPr>
            <w:tcW w:w="1412" w:type="pct"/>
            <w:shd w:val="clear" w:color="auto" w:fill="FFFFFF"/>
          </w:tcPr>
          <w:p w14:paraId="106B1293" w14:textId="64867532"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extent to which the planned mobility is relevant to the internationalisation strategy of the higher education institutions involved (both in the Programme and in the Partner Country) and the rationale for choosing staff and/or student mobility.</w:t>
            </w:r>
          </w:p>
          <w:p w14:paraId="106B1294" w14:textId="77777777"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14:paraId="106B1295" w14:textId="77777777" w:rsidR="00CB7B1D" w:rsidRPr="00925DBC" w:rsidRDefault="00CB7B1D" w:rsidP="00F8280E">
            <w:pPr>
              <w:numPr>
                <w:ilvl w:val="0"/>
                <w:numId w:val="36"/>
              </w:numPr>
              <w:spacing w:after="200"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how the chosen Partner Country fits the applicant's internationalisation strategy.  </w:t>
            </w:r>
          </w:p>
          <w:p w14:paraId="106B1296" w14:textId="77777777" w:rsidR="00CB7B1D" w:rsidRPr="00925DBC" w:rsidRDefault="00CB7B1D" w:rsidP="00F8280E">
            <w:pPr>
              <w:numPr>
                <w:ilvl w:val="0"/>
                <w:numId w:val="36"/>
              </w:numPr>
              <w:spacing w:after="200"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to what extent the planned mobility reinforces the capacities and international scope of the participant organisations. Applicants should be specific about which Partner Country </w:t>
            </w:r>
            <w:r w:rsidR="00A268EF">
              <w:rPr>
                <w:rFonts w:eastAsia="SimSun"/>
                <w:color w:val="auto"/>
                <w:sz w:val="18"/>
                <w:szCs w:val="18"/>
                <w:lang w:eastAsia="zh-CN"/>
              </w:rPr>
              <w:t>h</w:t>
            </w:r>
            <w:r w:rsidRPr="00925DBC">
              <w:rPr>
                <w:rFonts w:eastAsia="SimSun"/>
                <w:color w:val="auto"/>
                <w:sz w:val="18"/>
                <w:szCs w:val="18"/>
                <w:lang w:eastAsia="zh-CN"/>
              </w:rPr>
              <w:t xml:space="preserve">igher </w:t>
            </w:r>
            <w:r w:rsidR="00A268EF">
              <w:rPr>
                <w:rFonts w:eastAsia="SimSun"/>
                <w:color w:val="auto"/>
                <w:sz w:val="18"/>
                <w:szCs w:val="18"/>
                <w:lang w:eastAsia="zh-CN"/>
              </w:rPr>
              <w:t>e</w:t>
            </w:r>
            <w:r w:rsidRPr="00925DBC">
              <w:rPr>
                <w:rFonts w:eastAsia="SimSun"/>
                <w:color w:val="auto"/>
                <w:sz w:val="18"/>
                <w:szCs w:val="18"/>
                <w:lang w:eastAsia="zh-CN"/>
              </w:rPr>
              <w:t xml:space="preserve">ducation </w:t>
            </w:r>
            <w:r w:rsidR="00A268EF">
              <w:rPr>
                <w:rFonts w:eastAsia="SimSun"/>
                <w:color w:val="auto"/>
                <w:sz w:val="18"/>
                <w:szCs w:val="18"/>
                <w:lang w:eastAsia="zh-CN"/>
              </w:rPr>
              <w:t>i</w:t>
            </w:r>
            <w:r w:rsidRPr="00925DBC">
              <w:rPr>
                <w:rFonts w:eastAsia="SimSun"/>
                <w:color w:val="auto"/>
                <w:sz w:val="18"/>
                <w:szCs w:val="18"/>
                <w:lang w:eastAsia="zh-CN"/>
              </w:rPr>
              <w:t>nstitution(s) they will work with and demonstrate how mobility fits the internationalisation strategy of these partner organisation(s).</w:t>
            </w:r>
          </w:p>
          <w:p w14:paraId="106B1297" w14:textId="77777777" w:rsidR="00CB7B1D" w:rsidRPr="00925DBC" w:rsidRDefault="00CB7B1D" w:rsidP="00F8280E">
            <w:pPr>
              <w:numPr>
                <w:ilvl w:val="0"/>
                <w:numId w:val="36"/>
              </w:numPr>
              <w:spacing w:after="200"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the </w:t>
            </w:r>
            <w:r w:rsidR="00873303">
              <w:rPr>
                <w:rFonts w:eastAsia="SimSun"/>
                <w:color w:val="auto"/>
                <w:sz w:val="18"/>
                <w:szCs w:val="18"/>
                <w:lang w:eastAsia="zh-CN"/>
              </w:rPr>
              <w:t xml:space="preserve">justification provided </w:t>
            </w:r>
            <w:r w:rsidRPr="00925DBC">
              <w:rPr>
                <w:rFonts w:eastAsia="SimSun"/>
                <w:color w:val="auto"/>
                <w:sz w:val="18"/>
                <w:szCs w:val="18"/>
                <w:lang w:eastAsia="zh-CN"/>
              </w:rPr>
              <w:t xml:space="preserve">for the choice of flows </w:t>
            </w:r>
            <w:r w:rsidR="005C32C9">
              <w:rPr>
                <w:rFonts w:eastAsia="SimSun"/>
                <w:color w:val="auto"/>
                <w:sz w:val="18"/>
                <w:szCs w:val="18"/>
                <w:lang w:eastAsia="zh-CN"/>
              </w:rPr>
              <w:t xml:space="preserve">requested, </w:t>
            </w:r>
            <w:r w:rsidRPr="00925DBC">
              <w:rPr>
                <w:rFonts w:eastAsia="SimSun"/>
                <w:color w:val="auto"/>
                <w:sz w:val="18"/>
                <w:szCs w:val="18"/>
                <w:lang w:eastAsia="zh-CN"/>
              </w:rPr>
              <w:t xml:space="preserve">with respect to the internationalisation strategies of the </w:t>
            </w:r>
            <w:r w:rsidR="00A268EF">
              <w:rPr>
                <w:rFonts w:eastAsia="SimSun"/>
                <w:color w:val="auto"/>
                <w:sz w:val="18"/>
                <w:szCs w:val="18"/>
                <w:lang w:eastAsia="zh-CN"/>
              </w:rPr>
              <w:t>institutions</w:t>
            </w:r>
            <w:r w:rsidR="00A268EF" w:rsidRPr="00925DBC">
              <w:rPr>
                <w:rFonts w:eastAsia="SimSun"/>
                <w:color w:val="auto"/>
                <w:sz w:val="18"/>
                <w:szCs w:val="18"/>
                <w:lang w:eastAsia="zh-CN"/>
              </w:rPr>
              <w:t xml:space="preserve"> </w:t>
            </w:r>
            <w:r w:rsidRPr="00925DBC">
              <w:rPr>
                <w:rFonts w:eastAsia="SimSun"/>
                <w:color w:val="auto"/>
                <w:sz w:val="18"/>
                <w:szCs w:val="18"/>
                <w:lang w:eastAsia="zh-CN"/>
              </w:rPr>
              <w:t>involved.</w:t>
            </w:r>
          </w:p>
        </w:tc>
      </w:tr>
      <w:tr w:rsidR="00CB7B1D" w:rsidRPr="000C5A9B" w14:paraId="106B12A3" w14:textId="77777777" w:rsidTr="00925DBC">
        <w:trPr>
          <w:cantSplit/>
        </w:trPr>
        <w:tc>
          <w:tcPr>
            <w:tcW w:w="1412" w:type="pct"/>
            <w:shd w:val="clear" w:color="auto" w:fill="FFFFFF"/>
          </w:tcPr>
          <w:p w14:paraId="106B1299" w14:textId="58B2F70F"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 xml:space="preserve">The extent to which the applicant organisation has previous experience of similar projects with higher education institutions in the Partner Country and </w:t>
            </w:r>
            <w:r w:rsidR="00A7266E">
              <w:rPr>
                <w:rFonts w:eastAsia="SimSun"/>
                <w:color w:val="auto"/>
                <w:sz w:val="18"/>
                <w:szCs w:val="18"/>
                <w:lang w:eastAsia="zh-CN"/>
              </w:rPr>
              <w:t>any</w:t>
            </w:r>
            <w:r w:rsidR="00DC18ED">
              <w:rPr>
                <w:rFonts w:eastAsia="SimSun"/>
                <w:color w:val="auto"/>
                <w:sz w:val="18"/>
                <w:szCs w:val="18"/>
                <w:lang w:eastAsia="zh-CN"/>
              </w:rPr>
              <w:t xml:space="preserve"> non-academic partners in both the Programme and Partner Country; t</w:t>
            </w:r>
            <w:r w:rsidRPr="00925DBC">
              <w:rPr>
                <w:rFonts w:eastAsia="SimSun"/>
                <w:color w:val="auto"/>
                <w:sz w:val="18"/>
                <w:szCs w:val="18"/>
                <w:lang w:eastAsia="zh-CN"/>
              </w:rPr>
              <w:t>he clarity of the description of responsibilities, roles and tasks between partners.</w:t>
            </w:r>
          </w:p>
          <w:p w14:paraId="106B129A" w14:textId="77777777"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14:paraId="106B129B" w14:textId="77777777" w:rsidR="005C32C9" w:rsidRDefault="00CB7B1D" w:rsidP="00F8280E">
            <w:pPr>
              <w:numPr>
                <w:ilvl w:val="0"/>
                <w:numId w:val="34"/>
              </w:numPr>
              <w:spacing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the planned cooperation arrangements. </w:t>
            </w:r>
            <w:r w:rsidR="005C32C9">
              <w:rPr>
                <w:rFonts w:eastAsia="SimSun"/>
                <w:color w:val="auto"/>
                <w:sz w:val="18"/>
                <w:szCs w:val="18"/>
                <w:lang w:eastAsia="zh-CN"/>
              </w:rPr>
              <w:t>For example:</w:t>
            </w:r>
          </w:p>
          <w:p w14:paraId="106B129C" w14:textId="77777777" w:rsidR="005C32C9" w:rsidRPr="003714FD" w:rsidRDefault="005C32C9" w:rsidP="00F8280E">
            <w:pPr>
              <w:pStyle w:val="Listaszerbekezds"/>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Who offers which courses and when? </w:t>
            </w:r>
          </w:p>
          <w:p w14:paraId="106B129D" w14:textId="77777777" w:rsidR="005C32C9" w:rsidRPr="003714FD" w:rsidRDefault="005C32C9" w:rsidP="00F8280E">
            <w:pPr>
              <w:pStyle w:val="Listaszerbekezds"/>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Who provides support for visa/insurance/accommodation? </w:t>
            </w:r>
          </w:p>
          <w:p w14:paraId="106B129E" w14:textId="77777777" w:rsidR="005C32C9" w:rsidRPr="003714FD" w:rsidRDefault="005C32C9" w:rsidP="00F8280E">
            <w:pPr>
              <w:pStyle w:val="Listaszerbekezds"/>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Who is in charge for the selection and/or evaluation of participants? </w:t>
            </w:r>
          </w:p>
          <w:p w14:paraId="106B129F" w14:textId="77777777" w:rsidR="005C32C9" w:rsidRPr="003714FD" w:rsidRDefault="005C32C9" w:rsidP="00F8280E">
            <w:pPr>
              <w:pStyle w:val="Listaszerbekezds"/>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What will the students/staff have to do?   </w:t>
            </w:r>
          </w:p>
          <w:p w14:paraId="106B12A0" w14:textId="77777777" w:rsidR="005C32C9" w:rsidRPr="003714FD" w:rsidRDefault="005C32C9" w:rsidP="00D90B99">
            <w:pPr>
              <w:pStyle w:val="Listaszerbekezds"/>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If applicable, how the finances will be split between the applicant and its partner(s) and whether the organisational support grant will be shared.  </w:t>
            </w:r>
          </w:p>
          <w:p w14:paraId="42E63FAE" w14:textId="77777777" w:rsidR="001E49AE" w:rsidRDefault="005C32C9" w:rsidP="001E49AE">
            <w:pPr>
              <w:pStyle w:val="Listaszerbekezds"/>
              <w:numPr>
                <w:ilvl w:val="0"/>
                <w:numId w:val="38"/>
              </w:numPr>
              <w:autoSpaceDE w:val="0"/>
              <w:autoSpaceDN w:val="0"/>
              <w:adjustRightInd w:val="0"/>
              <w:spacing w:line="276" w:lineRule="auto"/>
              <w:rPr>
                <w:rFonts w:eastAsia="SimSun"/>
                <w:color w:val="auto"/>
                <w:sz w:val="18"/>
                <w:szCs w:val="18"/>
                <w:lang w:eastAsia="zh-CN"/>
              </w:rPr>
            </w:pPr>
            <w:r w:rsidRPr="001E49AE">
              <w:rPr>
                <w:rFonts w:eastAsia="SimSun"/>
                <w:color w:val="auto"/>
                <w:sz w:val="18"/>
                <w:szCs w:val="18"/>
                <w:lang w:eastAsia="zh-CN"/>
              </w:rPr>
              <w:t>How will communication channels work</w:t>
            </w:r>
            <w:r w:rsidRPr="003714FD">
              <w:rPr>
                <w:rFonts w:eastAsia="SimSun"/>
                <w:color w:val="auto"/>
                <w:sz w:val="18"/>
                <w:szCs w:val="18"/>
                <w:lang w:eastAsia="zh-CN"/>
              </w:rPr>
              <w:t>?</w:t>
            </w:r>
          </w:p>
          <w:p w14:paraId="3A48BDC4" w14:textId="1625C916" w:rsidR="001E49AE" w:rsidRPr="00D90B99" w:rsidRDefault="001E49AE" w:rsidP="001E49AE">
            <w:pPr>
              <w:pStyle w:val="Listaszerbekezds"/>
              <w:numPr>
                <w:ilvl w:val="0"/>
                <w:numId w:val="38"/>
              </w:numPr>
              <w:autoSpaceDE w:val="0"/>
              <w:autoSpaceDN w:val="0"/>
              <w:adjustRightInd w:val="0"/>
              <w:spacing w:after="240"/>
              <w:rPr>
                <w:rFonts w:eastAsia="SimSun"/>
                <w:color w:val="auto"/>
                <w:sz w:val="18"/>
                <w:szCs w:val="18"/>
                <w:lang w:eastAsia="zh-CN"/>
              </w:rPr>
            </w:pPr>
            <w:r w:rsidRPr="001E49AE">
              <w:rPr>
                <w:rFonts w:eastAsia="SimSun"/>
                <w:color w:val="auto"/>
                <w:sz w:val="18"/>
                <w:szCs w:val="18"/>
                <w:lang w:eastAsia="zh-CN"/>
              </w:rPr>
              <w:t>Are there specific provisions regarding the organisation of traineeships?</w:t>
            </w:r>
          </w:p>
          <w:p w14:paraId="106B12A2" w14:textId="286F40C2" w:rsidR="00CB7B1D" w:rsidRPr="00FF07C4" w:rsidRDefault="005C32C9" w:rsidP="00F8280E">
            <w:pPr>
              <w:pStyle w:val="Listaszerbekezds"/>
              <w:numPr>
                <w:ilvl w:val="0"/>
                <w:numId w:val="34"/>
              </w:numPr>
              <w:rPr>
                <w:rFonts w:eastAsia="SimSun"/>
                <w:lang w:eastAsia="zh-CN"/>
              </w:rPr>
            </w:pPr>
            <w:r w:rsidRPr="003714FD">
              <w:rPr>
                <w:rFonts w:eastAsia="SimSun"/>
                <w:color w:val="auto"/>
                <w:sz w:val="18"/>
                <w:szCs w:val="18"/>
                <w:lang w:eastAsia="zh-CN"/>
              </w:rPr>
              <w:t>The evaluator should take into account previous experience in implementing credit mobility in general (between Programme Countries or between Programme and Partner Countries).</w:t>
            </w:r>
            <w:r w:rsidR="00A268EF" w:rsidRPr="003714FD">
              <w:rPr>
                <w:rFonts w:eastAsia="SimSun"/>
                <w:color w:val="auto"/>
                <w:sz w:val="18"/>
                <w:szCs w:val="18"/>
                <w:lang w:eastAsia="zh-CN"/>
              </w:rPr>
              <w:t xml:space="preserve"> </w:t>
            </w:r>
            <w:r w:rsidR="00CB7B1D" w:rsidRPr="003714FD">
              <w:rPr>
                <w:rFonts w:eastAsia="SimSun"/>
                <w:color w:val="auto"/>
                <w:sz w:val="18"/>
                <w:szCs w:val="18"/>
                <w:lang w:eastAsia="zh-CN"/>
              </w:rPr>
              <w:t>A previous mobility project with the chosen Partner Country sh</w:t>
            </w:r>
            <w:r w:rsidR="00CB7B1D" w:rsidRPr="00A268EF">
              <w:rPr>
                <w:rFonts w:eastAsia="SimSun"/>
                <w:color w:val="auto"/>
                <w:sz w:val="18"/>
                <w:szCs w:val="18"/>
                <w:lang w:eastAsia="zh-CN"/>
              </w:rPr>
              <w:t>ould be considered an advantage</w:t>
            </w:r>
            <w:r w:rsidR="00FB72E2">
              <w:rPr>
                <w:rFonts w:eastAsia="SimSun"/>
                <w:color w:val="auto"/>
                <w:sz w:val="18"/>
                <w:szCs w:val="18"/>
                <w:lang w:eastAsia="zh-CN"/>
              </w:rPr>
              <w:t>.</w:t>
            </w:r>
            <w:r w:rsidR="008F6ECF">
              <w:rPr>
                <w:rFonts w:eastAsia="SimSun"/>
                <w:color w:val="auto"/>
                <w:sz w:val="18"/>
                <w:szCs w:val="18"/>
                <w:lang w:eastAsia="zh-CN"/>
              </w:rPr>
              <w:t xml:space="preserve"> </w:t>
            </w:r>
            <w:r w:rsidR="00CB7B1D" w:rsidRPr="003714FD">
              <w:rPr>
                <w:rFonts w:eastAsia="SimSun"/>
                <w:color w:val="auto"/>
                <w:sz w:val="18"/>
                <w:szCs w:val="18"/>
                <w:lang w:eastAsia="zh-CN"/>
              </w:rPr>
              <w:t>The existence of previous or running cooperation agreements between the applicant HEI and the HEI in the partner country setting out respective roles and tasks is also an advantage.</w:t>
            </w:r>
            <w:r w:rsidR="00FB72E2">
              <w:rPr>
                <w:rFonts w:eastAsia="SimSun"/>
                <w:color w:val="auto"/>
                <w:sz w:val="18"/>
                <w:szCs w:val="18"/>
                <w:lang w:eastAsia="zh-CN"/>
              </w:rPr>
              <w:t xml:space="preserve"> </w:t>
            </w:r>
            <w:r w:rsidR="00FB72E2" w:rsidRPr="00FB72E2">
              <w:rPr>
                <w:rFonts w:eastAsia="SimSun"/>
                <w:color w:val="auto"/>
                <w:sz w:val="18"/>
                <w:szCs w:val="18"/>
                <w:lang w:eastAsia="zh-CN"/>
              </w:rPr>
              <w:t>However, solid applications for projects with little or no similar previous experience should not be penalised purely on those grounds.</w:t>
            </w:r>
            <w:r w:rsidR="001E49AE">
              <w:rPr>
                <w:rFonts w:eastAsia="SimSun"/>
                <w:color w:val="auto"/>
                <w:sz w:val="18"/>
                <w:szCs w:val="18"/>
                <w:lang w:eastAsia="zh-CN"/>
              </w:rPr>
              <w:t xml:space="preserve"> </w:t>
            </w:r>
            <w:r w:rsidR="001E49AE" w:rsidRPr="00D90B99">
              <w:rPr>
                <w:rFonts w:eastAsia="SimSun"/>
                <w:sz w:val="18"/>
                <w:szCs w:val="18"/>
                <w:lang w:eastAsia="zh-CN"/>
              </w:rPr>
              <w:t>Similar considerations should be taken into account for the organisation of traineeships or mobility for staff with non-academic partners.</w:t>
            </w:r>
          </w:p>
        </w:tc>
      </w:tr>
      <w:tr w:rsidR="00CB7B1D" w:rsidRPr="000C5A9B" w14:paraId="106B12AC" w14:textId="77777777" w:rsidTr="00925DBC">
        <w:trPr>
          <w:cantSplit/>
        </w:trPr>
        <w:tc>
          <w:tcPr>
            <w:tcW w:w="1412" w:type="pct"/>
            <w:shd w:val="clear" w:color="auto" w:fill="FFFFFF"/>
          </w:tcPr>
          <w:p w14:paraId="106B12A4"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completeness and quality of arrangements for the selection of participants, the support provided to them and the recognition of their mobility period (in particular in the Partner country).</w:t>
            </w:r>
          </w:p>
          <w:p w14:paraId="106B12A5" w14:textId="77777777"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14:paraId="106B12A6"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evaluator will assess the planned practical implementation of the mobilities, in particular:</w:t>
            </w:r>
          </w:p>
          <w:p w14:paraId="106B12A7" w14:textId="77777777"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 xml:space="preserve">The clarity, completeness and quality of all the phases of the mobilities (preparation, implementation of mobility activities and follow-up). </w:t>
            </w:r>
          </w:p>
          <w:p w14:paraId="106B12A8" w14:textId="77777777"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appropriateness of measures for selecting participants. Special attention should be given by the expert to measures planned by the applicant and its partner organisation(s) for ensuring equal opportunities, social equity and promoting participation of disadvantaged persons.</w:t>
            </w:r>
          </w:p>
          <w:p w14:paraId="106B12A9" w14:textId="77777777"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information and support provided prior to the mobility, e.g. accommodation services, language training, learning/mobility agreements and administrative support (insurance, visa, etc.).</w:t>
            </w:r>
          </w:p>
          <w:p w14:paraId="106B12AA" w14:textId="77777777"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mechanisms envisaged for recognition of student learning outcomes (e.g. ECTS or other mechanisms).</w:t>
            </w:r>
          </w:p>
          <w:p w14:paraId="24EE0225" w14:textId="77777777" w:rsidR="00CB7B1D"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way in which the HEIs will recognise and reward the outcomes of outgoing staff mobility.</w:t>
            </w:r>
          </w:p>
          <w:p w14:paraId="106B12AB" w14:textId="59D51324" w:rsidR="001E49AE" w:rsidRPr="00925DBC" w:rsidRDefault="001E49AE" w:rsidP="00F8280E">
            <w:pPr>
              <w:numPr>
                <w:ilvl w:val="0"/>
                <w:numId w:val="32"/>
              </w:numPr>
              <w:spacing w:after="200" w:line="276" w:lineRule="auto"/>
              <w:jc w:val="left"/>
              <w:rPr>
                <w:rFonts w:eastAsia="SimSun"/>
                <w:color w:val="auto"/>
                <w:sz w:val="18"/>
                <w:szCs w:val="18"/>
                <w:lang w:eastAsia="zh-CN"/>
              </w:rPr>
            </w:pPr>
            <w:r w:rsidRPr="001E49AE">
              <w:rPr>
                <w:rFonts w:eastAsia="SimSun"/>
                <w:sz w:val="18"/>
                <w:szCs w:val="18"/>
                <w:lang w:eastAsia="zh-CN"/>
              </w:rPr>
              <w:t>The specific mechanisms to guarantee quality of traineeships when this type of mobility is envisaged.</w:t>
            </w:r>
          </w:p>
        </w:tc>
      </w:tr>
      <w:tr w:rsidR="00CB7B1D" w:rsidRPr="000C5A9B" w14:paraId="106B12B3" w14:textId="77777777" w:rsidTr="00925DBC">
        <w:trPr>
          <w:cantSplit/>
        </w:trPr>
        <w:tc>
          <w:tcPr>
            <w:tcW w:w="1412" w:type="pct"/>
            <w:shd w:val="clear" w:color="auto" w:fill="FFFFFF"/>
          </w:tcPr>
          <w:p w14:paraId="106B12AD"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potential impact of the mobility on participants, beneficiaries and partner organisations at local, regional and national levels, as well as the quality of measures aimed at disseminating the results of the  at faculty and institution level (and beyond, where applicable), in both the Programme and Partner Countries.</w:t>
            </w:r>
          </w:p>
        </w:tc>
        <w:tc>
          <w:tcPr>
            <w:tcW w:w="3588" w:type="pct"/>
            <w:shd w:val="clear" w:color="auto" w:fill="FFFFFF"/>
          </w:tcPr>
          <w:p w14:paraId="106B12AE"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evaluator will assess the potential impact and dissemination of the planned mobility in terms of:</w:t>
            </w:r>
          </w:p>
          <w:p w14:paraId="106B12AF" w14:textId="77777777" w:rsidR="00CB7B1D" w:rsidRPr="00925DBC" w:rsidRDefault="00CB7B1D" w:rsidP="00F8280E">
            <w:pPr>
              <w:numPr>
                <w:ilvl w:val="0"/>
                <w:numId w:val="33"/>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potential impact of the mobility on individuals and HEIs, at local, regional and national level during and after the project lifetime.</w:t>
            </w:r>
          </w:p>
          <w:p w14:paraId="106B12B0" w14:textId="77777777" w:rsidR="00FF07C4" w:rsidRPr="00FF07C4" w:rsidRDefault="00CB7B1D" w:rsidP="00F8280E">
            <w:pPr>
              <w:pStyle w:val="Listaszerbekezds"/>
              <w:numPr>
                <w:ilvl w:val="0"/>
                <w:numId w:val="33"/>
              </w:numPr>
              <w:spacing w:after="240"/>
              <w:rPr>
                <w:rFonts w:eastAsia="SimSun"/>
                <w:color w:val="auto"/>
                <w:sz w:val="18"/>
                <w:szCs w:val="18"/>
                <w:lang w:eastAsia="zh-CN"/>
              </w:rPr>
            </w:pPr>
            <w:r w:rsidRPr="00FF07C4">
              <w:rPr>
                <w:rFonts w:eastAsia="SimSun"/>
                <w:color w:val="auto"/>
                <w:sz w:val="18"/>
                <w:szCs w:val="18"/>
                <w:lang w:eastAsia="zh-CN"/>
              </w:rPr>
              <w:t>How the results of the mobility will be disseminated at faculty and institution level, and beyond where applicable, in both the Programme and Partner Countries.</w:t>
            </w:r>
            <w:r w:rsidR="00FF07C4" w:rsidRPr="00FF07C4">
              <w:rPr>
                <w:rFonts w:eastAsia="SimSun"/>
                <w:color w:val="auto"/>
                <w:sz w:val="18"/>
                <w:szCs w:val="18"/>
                <w:lang w:eastAsia="zh-CN"/>
              </w:rPr>
              <w:t xml:space="preserve"> The evaluator will consider the dissemination activities described and the channels mentioned for this.</w:t>
            </w:r>
          </w:p>
          <w:p w14:paraId="106B12B1" w14:textId="77777777" w:rsidR="00FF07C4" w:rsidRDefault="00CB7B1D" w:rsidP="00F8280E">
            <w:pPr>
              <w:pStyle w:val="Listaszerbekezds"/>
              <w:numPr>
                <w:ilvl w:val="0"/>
                <w:numId w:val="33"/>
              </w:numPr>
              <w:spacing w:after="240"/>
              <w:rPr>
                <w:rFonts w:eastAsia="SimSun"/>
                <w:color w:val="auto"/>
                <w:sz w:val="18"/>
                <w:szCs w:val="18"/>
                <w:lang w:eastAsia="zh-CN"/>
              </w:rPr>
            </w:pPr>
            <w:r w:rsidRPr="00FF07C4">
              <w:rPr>
                <w:rFonts w:eastAsia="SimSun"/>
                <w:color w:val="auto"/>
                <w:sz w:val="18"/>
                <w:szCs w:val="18"/>
                <w:lang w:eastAsia="zh-CN"/>
              </w:rPr>
              <w:t>The strategy for monitoring and evaluating the outcomes of the mobility</w:t>
            </w:r>
            <w:r w:rsidR="00FF07C4" w:rsidRPr="00FF07C4">
              <w:rPr>
                <w:rFonts w:eastAsia="SimSun"/>
                <w:color w:val="auto"/>
                <w:sz w:val="18"/>
                <w:szCs w:val="18"/>
                <w:lang w:eastAsia="zh-CN"/>
              </w:rPr>
              <w:t xml:space="preserve">: how the outcomes will be measured and evaluated by the applicant and its partner(s) to know whether they have achieved the desired and expected impacts. </w:t>
            </w:r>
          </w:p>
          <w:p w14:paraId="106B12B2" w14:textId="77777777" w:rsidR="00CB7B1D" w:rsidRPr="00925DBC" w:rsidRDefault="00FF07C4" w:rsidP="00F8280E">
            <w:pPr>
              <w:numPr>
                <w:ilvl w:val="0"/>
                <w:numId w:val="33"/>
              </w:numPr>
              <w:spacing w:after="240" w:line="276" w:lineRule="auto"/>
              <w:jc w:val="left"/>
              <w:rPr>
                <w:rFonts w:eastAsia="SimSun"/>
                <w:color w:val="auto"/>
                <w:sz w:val="18"/>
                <w:szCs w:val="18"/>
                <w:lang w:eastAsia="zh-CN"/>
              </w:rPr>
            </w:pPr>
            <w:r w:rsidRPr="003714FD">
              <w:rPr>
                <w:rFonts w:eastAsia="SimSun"/>
                <w:color w:val="auto"/>
                <w:sz w:val="18"/>
                <w:szCs w:val="18"/>
                <w:lang w:eastAsia="zh-CN"/>
              </w:rPr>
              <w:t>The stated impact should be assessed considering the number and type of activities planned</w:t>
            </w:r>
            <w:r w:rsidRPr="00E636F6">
              <w:t>.</w:t>
            </w:r>
          </w:p>
        </w:tc>
      </w:tr>
    </w:tbl>
    <w:p w14:paraId="106B12B4" w14:textId="77777777" w:rsidR="00BC30A5" w:rsidRPr="00CB7B1D" w:rsidRDefault="00BC30A5" w:rsidP="00BC30A5">
      <w:pPr>
        <w:ind w:right="-880"/>
        <w:jc w:val="left"/>
        <w:rPr>
          <w:rFonts w:cs="Calibri"/>
          <w:color w:val="000000"/>
          <w:szCs w:val="20"/>
          <w:lang w:eastAsia="ar-SA"/>
        </w:rPr>
      </w:pPr>
    </w:p>
    <w:p w14:paraId="106B12B5" w14:textId="77777777" w:rsidR="00D25DA9" w:rsidRPr="007908D7" w:rsidRDefault="00D25DA9" w:rsidP="00B80E6D">
      <w:pPr>
        <w:ind w:right="-880"/>
        <w:jc w:val="left"/>
        <w:rPr>
          <w:rFonts w:cs="Calibri"/>
          <w:color w:val="000000"/>
          <w:szCs w:val="20"/>
          <w:lang w:eastAsia="ar-SA"/>
        </w:rPr>
        <w:sectPr w:rsidR="00D25DA9" w:rsidRPr="007908D7" w:rsidSect="00E10392">
          <w:headerReference w:type="first" r:id="rId21"/>
          <w:pgSz w:w="16838" w:h="11906" w:orient="landscape"/>
          <w:pgMar w:top="1985" w:right="1418" w:bottom="1418" w:left="1701" w:header="794" w:footer="1077" w:gutter="0"/>
          <w:cols w:space="720"/>
          <w:docGrid w:linePitch="326"/>
        </w:sectPr>
      </w:pPr>
      <w:r w:rsidRPr="00CB7B1D">
        <w:rPr>
          <w:rFonts w:cs="Calibri"/>
          <w:color w:val="000000"/>
          <w:szCs w:val="20"/>
          <w:lang w:eastAsia="ar-SA"/>
        </w:rPr>
        <w:br w:type="page"/>
      </w:r>
    </w:p>
    <w:p w14:paraId="106B12B6" w14:textId="77777777" w:rsidR="00E10392" w:rsidRPr="0015756A" w:rsidRDefault="00E10392" w:rsidP="00714CEE">
      <w:pPr>
        <w:pStyle w:val="Cmsor1"/>
        <w:rPr>
          <w:rFonts w:cs="Tahoma"/>
          <w:noProof/>
          <w:sz w:val="24"/>
          <w:szCs w:val="24"/>
        </w:rPr>
      </w:pPr>
      <w:bookmarkStart w:id="83" w:name="_Annex_3_Key"/>
      <w:bookmarkStart w:id="84" w:name="_Toc417387031"/>
      <w:bookmarkStart w:id="85" w:name="_Toc473896401"/>
      <w:bookmarkStart w:id="86" w:name="_Toc379898796"/>
      <w:bookmarkEnd w:id="83"/>
      <w:r w:rsidRPr="0015756A">
        <w:rPr>
          <w:rFonts w:cs="Tahoma"/>
          <w:noProof/>
          <w:sz w:val="24"/>
          <w:szCs w:val="24"/>
        </w:rPr>
        <w:t>Key Action 2: Cooperation for innovation and the exchange of good practices</w:t>
      </w:r>
      <w:bookmarkEnd w:id="84"/>
      <w:bookmarkEnd w:id="85"/>
    </w:p>
    <w:p w14:paraId="106B12B7" w14:textId="77777777" w:rsidR="00E10392" w:rsidRDefault="00E10392" w:rsidP="00E10392">
      <w:pPr>
        <w:pStyle w:val="Cmsor2"/>
        <w:rPr>
          <w:lang w:eastAsia="ar-SA"/>
        </w:rPr>
      </w:pPr>
      <w:bookmarkStart w:id="87" w:name="_Toc417387032"/>
      <w:bookmarkStart w:id="88" w:name="_Toc473896402"/>
      <w:r w:rsidRPr="0015756A">
        <w:rPr>
          <w:lang w:eastAsia="ar-SA"/>
        </w:rPr>
        <w:t>Strategic Partnerships</w:t>
      </w:r>
      <w:bookmarkEnd w:id="87"/>
      <w:bookmarkEnd w:id="88"/>
    </w:p>
    <w:p w14:paraId="106B12B8" w14:textId="64BCE033" w:rsidR="00E10392" w:rsidRPr="001E7DF8" w:rsidRDefault="00E10392" w:rsidP="00E10392">
      <w:pPr>
        <w:pStyle w:val="Szvegtrzs"/>
        <w:spacing w:after="0"/>
        <w:rPr>
          <w:sz w:val="18"/>
          <w:szCs w:val="18"/>
          <w:lang w:eastAsia="ar-SA"/>
        </w:rPr>
      </w:pPr>
      <w:r w:rsidRPr="001E7DF8">
        <w:rPr>
          <w:sz w:val="18"/>
          <w:szCs w:val="18"/>
          <w:lang w:eastAsia="ar-SA"/>
        </w:rPr>
        <w:t>The following table presents elements for the interpretation of the award criteria applying to Strategic Partnership applications</w:t>
      </w:r>
      <w:r w:rsidR="002D1728">
        <w:rPr>
          <w:sz w:val="18"/>
          <w:szCs w:val="18"/>
          <w:lang w:eastAsia="ar-SA"/>
        </w:rPr>
        <w:t>, apart from the special format "School Exchange Partnerships" which is addressed in a separate section</w:t>
      </w:r>
      <w:r w:rsidRPr="001E7DF8">
        <w:rPr>
          <w:sz w:val="18"/>
          <w:szCs w:val="18"/>
          <w:lang w:eastAsia="ar-SA"/>
        </w:rPr>
        <w:t>.</w:t>
      </w:r>
    </w:p>
    <w:p w14:paraId="106B12B9" w14:textId="77777777" w:rsidR="00E10392" w:rsidRPr="001E7DF8" w:rsidRDefault="00E10392" w:rsidP="00E10392">
      <w:pPr>
        <w:pStyle w:val="Szvegtrzs"/>
        <w:spacing w:after="0"/>
        <w:rPr>
          <w:sz w:val="18"/>
          <w:szCs w:val="18"/>
          <w:lang w:eastAsia="ar-SA"/>
        </w:rPr>
      </w:pPr>
      <w:r w:rsidRPr="001E7DF8">
        <w:rPr>
          <w:sz w:val="18"/>
          <w:szCs w:val="18"/>
          <w:lang w:eastAsia="ar-SA"/>
        </w:rPr>
        <w:t>When relevant, field-specific aspects have been stressed.</w:t>
      </w:r>
    </w:p>
    <w:p w14:paraId="106B12BA" w14:textId="77777777" w:rsidR="00E10392" w:rsidRPr="0015756A" w:rsidRDefault="00E10392" w:rsidP="00E10392">
      <w:pPr>
        <w:ind w:right="481"/>
        <w:jc w:val="left"/>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E10392" w:rsidRPr="0015756A" w14:paraId="106B12BD" w14:textId="77777777" w:rsidTr="00714CEE">
        <w:trPr>
          <w:trHeight w:hRule="exact" w:val="594"/>
          <w:tblHeader/>
        </w:trPr>
        <w:tc>
          <w:tcPr>
            <w:tcW w:w="1616" w:type="pct"/>
            <w:shd w:val="clear" w:color="auto" w:fill="FFFFFF" w:themeFill="background1"/>
          </w:tcPr>
          <w:p w14:paraId="106B12BB" w14:textId="77777777" w:rsidR="00E10392" w:rsidRPr="003A116B" w:rsidRDefault="00E10392" w:rsidP="008A7D76">
            <w:pPr>
              <w:spacing w:before="60" w:after="60"/>
              <w:rPr>
                <w:rFonts w:cs="Calibri"/>
                <w:b/>
                <w:color w:val="000000"/>
                <w:sz w:val="18"/>
                <w:szCs w:val="18"/>
                <w:lang w:eastAsia="ar-SA"/>
              </w:rPr>
            </w:pPr>
            <w:r>
              <w:rPr>
                <w:rFonts w:cs="Calibri"/>
                <w:b/>
                <w:color w:val="000000"/>
                <w:sz w:val="18"/>
                <w:szCs w:val="18"/>
                <w:lang w:eastAsia="ar-SA"/>
              </w:rPr>
              <w:t>Award</w:t>
            </w:r>
            <w:r w:rsidRPr="003A116B">
              <w:rPr>
                <w:rFonts w:cs="Calibri"/>
                <w:b/>
                <w:color w:val="000000"/>
                <w:sz w:val="18"/>
                <w:szCs w:val="18"/>
                <w:lang w:eastAsia="ar-SA"/>
              </w:rPr>
              <w:t xml:space="preserve"> </w:t>
            </w:r>
            <w:r>
              <w:rPr>
                <w:rFonts w:cs="Calibri"/>
                <w:b/>
                <w:color w:val="000000"/>
                <w:sz w:val="18"/>
                <w:szCs w:val="18"/>
                <w:lang w:eastAsia="ar-SA"/>
              </w:rPr>
              <w:t xml:space="preserve">criteria as described in the Programme Guide </w:t>
            </w:r>
          </w:p>
        </w:tc>
        <w:tc>
          <w:tcPr>
            <w:tcW w:w="3384" w:type="pct"/>
            <w:shd w:val="clear" w:color="auto" w:fill="FFFFFF" w:themeFill="background1"/>
          </w:tcPr>
          <w:p w14:paraId="106B12BC" w14:textId="77777777" w:rsidR="00E10392" w:rsidRPr="003A116B" w:rsidRDefault="00E10392" w:rsidP="008A7D76">
            <w:pPr>
              <w:spacing w:before="60" w:after="60"/>
              <w:rPr>
                <w:rFonts w:cs="Calibri"/>
                <w:b/>
                <w:color w:val="000000"/>
                <w:sz w:val="18"/>
                <w:szCs w:val="18"/>
                <w:lang w:eastAsia="ar-SA"/>
              </w:rPr>
            </w:pPr>
            <w:r>
              <w:rPr>
                <w:rFonts w:cs="Calibri"/>
                <w:b/>
                <w:color w:val="000000"/>
                <w:sz w:val="18"/>
                <w:szCs w:val="18"/>
                <w:lang w:eastAsia="ar-SA"/>
              </w:rPr>
              <w:t>I</w:t>
            </w:r>
            <w:r w:rsidRPr="003A116B">
              <w:rPr>
                <w:rFonts w:cs="Calibri"/>
                <w:b/>
                <w:color w:val="000000"/>
                <w:sz w:val="18"/>
                <w:szCs w:val="18"/>
                <w:lang w:eastAsia="ar-SA"/>
              </w:rPr>
              <w:t xml:space="preserve">nterpretation of award criteria </w:t>
            </w:r>
          </w:p>
        </w:tc>
      </w:tr>
      <w:tr w:rsidR="00E10392" w:rsidRPr="0015756A" w14:paraId="106B12C5" w14:textId="77777777" w:rsidTr="008A7D76">
        <w:trPr>
          <w:trHeight w:val="567"/>
        </w:trPr>
        <w:tc>
          <w:tcPr>
            <w:tcW w:w="1616" w:type="pct"/>
            <w:shd w:val="clear" w:color="auto" w:fill="auto"/>
          </w:tcPr>
          <w:p w14:paraId="106B12B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relevance of the proposal to the objectives and the priorities of the Action</w:t>
            </w:r>
          </w:p>
        </w:tc>
        <w:tc>
          <w:tcPr>
            <w:tcW w:w="3384" w:type="pct"/>
          </w:tcPr>
          <w:p w14:paraId="106B12BF" w14:textId="77777777" w:rsidR="00E10392" w:rsidRPr="0015756A" w:rsidRDefault="00E10392" w:rsidP="008A7D76">
            <w:pPr>
              <w:spacing w:before="60" w:after="60"/>
              <w:rPr>
                <w:rFonts w:cs="Calibri"/>
                <w:b/>
                <w:color w:val="000000"/>
                <w:sz w:val="18"/>
                <w:szCs w:val="18"/>
                <w:lang w:eastAsia="ar-SA"/>
              </w:rPr>
            </w:pPr>
            <w:r w:rsidRPr="0015756A">
              <w:rPr>
                <w:rFonts w:cs="Calibri"/>
                <w:color w:val="000000"/>
                <w:sz w:val="18"/>
                <w:szCs w:val="18"/>
                <w:lang w:eastAsia="ar-SA"/>
              </w:rPr>
              <w:t>The project addresses in a qualitative way the objectives and the priorities of the Action, as described in the section "what are the aims and priorities of the Strategic Partnership" of the Programme Guide.</w:t>
            </w:r>
            <w:r w:rsidRPr="0015756A">
              <w:rPr>
                <w:rFonts w:cs="Calibri"/>
                <w:b/>
                <w:color w:val="000000"/>
                <w:sz w:val="18"/>
                <w:szCs w:val="18"/>
                <w:lang w:eastAsia="ar-SA"/>
              </w:rPr>
              <w:t xml:space="preserve"> </w:t>
            </w:r>
          </w:p>
          <w:p w14:paraId="106B12C0"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must address at least one of the priorities (either horizontal or </w:t>
            </w:r>
            <w:r>
              <w:rPr>
                <w:rFonts w:cs="Calibri"/>
                <w:color w:val="000000"/>
                <w:sz w:val="18"/>
                <w:szCs w:val="18"/>
                <w:lang w:eastAsia="ar-SA"/>
              </w:rPr>
              <w:t>field</w:t>
            </w:r>
            <w:r w:rsidRPr="0015756A">
              <w:rPr>
                <w:rFonts w:cs="Calibri"/>
                <w:color w:val="000000"/>
                <w:sz w:val="18"/>
                <w:szCs w:val="18"/>
                <w:lang w:eastAsia="ar-SA"/>
              </w:rPr>
              <w:t xml:space="preserve">-specific) of the action, as indicated in the Programme Guide. </w:t>
            </w:r>
          </w:p>
          <w:p w14:paraId="106B12C1" w14:textId="77777777" w:rsidR="00E10392" w:rsidRDefault="00E10392" w:rsidP="008A7D76">
            <w:pPr>
              <w:spacing w:before="60" w:after="60"/>
              <w:rPr>
                <w:rFonts w:cs="Calibri"/>
                <w:color w:val="000000"/>
                <w:sz w:val="18"/>
                <w:szCs w:val="18"/>
                <w:lang w:eastAsia="ar-SA"/>
              </w:rPr>
            </w:pPr>
            <w:r w:rsidRPr="001D2B5E">
              <w:rPr>
                <w:rFonts w:cs="Calibri"/>
                <w:color w:val="000000"/>
                <w:sz w:val="18"/>
                <w:szCs w:val="18"/>
                <w:lang w:eastAsia="ar-SA"/>
              </w:rPr>
              <w:t xml:space="preserve">If the project addresses a horizontal priority, it must </w:t>
            </w:r>
            <w:r>
              <w:rPr>
                <w:rFonts w:cs="Calibri"/>
                <w:color w:val="000000"/>
                <w:sz w:val="18"/>
                <w:szCs w:val="18"/>
                <w:lang w:eastAsia="ar-SA"/>
              </w:rPr>
              <w:t>clearly prove</w:t>
            </w:r>
            <w:r w:rsidRPr="001D2B5E">
              <w:rPr>
                <w:rFonts w:cs="Calibri"/>
                <w:color w:val="000000"/>
                <w:sz w:val="18"/>
                <w:szCs w:val="18"/>
                <w:lang w:eastAsia="ar-SA"/>
              </w:rPr>
              <w:t xml:space="preserve"> </w:t>
            </w:r>
            <w:r>
              <w:rPr>
                <w:rFonts w:cs="Calibri"/>
                <w:color w:val="000000"/>
                <w:sz w:val="18"/>
                <w:szCs w:val="18"/>
                <w:lang w:eastAsia="ar-SA"/>
              </w:rPr>
              <w:t>the</w:t>
            </w:r>
            <w:r w:rsidRPr="001D2B5E">
              <w:rPr>
                <w:rFonts w:cs="Calibri"/>
                <w:color w:val="000000"/>
                <w:sz w:val="18"/>
                <w:szCs w:val="18"/>
                <w:lang w:eastAsia="ar-SA"/>
              </w:rPr>
              <w:t xml:space="preserve"> impact in the field</w:t>
            </w:r>
            <w:r>
              <w:rPr>
                <w:rFonts w:cs="Calibri"/>
                <w:color w:val="000000"/>
                <w:sz w:val="18"/>
                <w:szCs w:val="18"/>
                <w:lang w:eastAsia="ar-SA"/>
              </w:rPr>
              <w:t xml:space="preserve"> under which the application is presented</w:t>
            </w:r>
            <w:r w:rsidRPr="001D2B5E">
              <w:rPr>
                <w:rFonts w:cs="Calibri"/>
                <w:color w:val="000000"/>
                <w:sz w:val="18"/>
                <w:szCs w:val="18"/>
                <w:lang w:eastAsia="ar-SA"/>
              </w:rPr>
              <w:t>.</w:t>
            </w:r>
          </w:p>
          <w:p w14:paraId="106B12C2" w14:textId="77777777" w:rsidR="004057E0" w:rsidRDefault="004057E0" w:rsidP="008A7D76">
            <w:pPr>
              <w:spacing w:before="60" w:after="60"/>
              <w:rPr>
                <w:rFonts w:cs="Calibri"/>
                <w:color w:val="000000"/>
                <w:sz w:val="18"/>
                <w:szCs w:val="18"/>
                <w:lang w:eastAsia="ar-SA"/>
              </w:rPr>
            </w:pPr>
            <w:r>
              <w:rPr>
                <w:rFonts w:cs="Calibri"/>
                <w:color w:val="000000"/>
                <w:sz w:val="18"/>
                <w:szCs w:val="18"/>
                <w:lang w:eastAsia="ar-SA"/>
              </w:rPr>
              <w:t xml:space="preserve">If the </w:t>
            </w:r>
            <w:r w:rsidRPr="004057E0">
              <w:rPr>
                <w:rFonts w:cs="Calibri"/>
                <w:color w:val="000000"/>
                <w:sz w:val="18"/>
                <w:szCs w:val="18"/>
                <w:lang w:eastAsia="ar-SA"/>
              </w:rPr>
              <w:t>project address</w:t>
            </w:r>
            <w:r>
              <w:rPr>
                <w:rFonts w:cs="Calibri"/>
                <w:color w:val="000000"/>
                <w:sz w:val="18"/>
                <w:szCs w:val="18"/>
                <w:lang w:eastAsia="ar-SA"/>
              </w:rPr>
              <w:t>es</w:t>
            </w:r>
            <w:r w:rsidRPr="004057E0">
              <w:rPr>
                <w:rFonts w:cs="Calibri"/>
                <w:color w:val="000000"/>
                <w:sz w:val="18"/>
                <w:szCs w:val="18"/>
                <w:lang w:eastAsia="ar-SA"/>
              </w:rPr>
              <w:t xml:space="preserve"> the</w:t>
            </w:r>
            <w:r>
              <w:rPr>
                <w:rFonts w:cs="Calibri"/>
                <w:color w:val="000000"/>
                <w:sz w:val="18"/>
                <w:szCs w:val="18"/>
                <w:lang w:eastAsia="ar-SA"/>
              </w:rPr>
              <w:t xml:space="preserve"> horizontal</w:t>
            </w:r>
            <w:r w:rsidRPr="004057E0">
              <w:rPr>
                <w:rFonts w:cs="Calibri"/>
                <w:color w:val="000000"/>
                <w:sz w:val="18"/>
                <w:szCs w:val="18"/>
                <w:lang w:eastAsia="ar-SA"/>
              </w:rPr>
              <w:t xml:space="preserve"> priority "Inclusive education, training and youth"</w:t>
            </w:r>
            <w:r>
              <w:rPr>
                <w:rFonts w:cs="Calibri"/>
                <w:color w:val="000000"/>
                <w:sz w:val="18"/>
                <w:szCs w:val="18"/>
                <w:lang w:eastAsia="ar-SA"/>
              </w:rPr>
              <w:t>, it</w:t>
            </w:r>
            <w:r w:rsidRPr="004057E0">
              <w:rPr>
                <w:rFonts w:cs="Calibri"/>
                <w:color w:val="000000"/>
                <w:sz w:val="18"/>
                <w:szCs w:val="18"/>
                <w:lang w:eastAsia="ar-SA"/>
              </w:rPr>
              <w:t xml:space="preserve"> will be considered as highly relevant to the action</w:t>
            </w:r>
            <w:r>
              <w:rPr>
                <w:rFonts w:cs="Calibri"/>
                <w:color w:val="000000"/>
                <w:sz w:val="18"/>
                <w:szCs w:val="18"/>
                <w:lang w:eastAsia="ar-SA"/>
              </w:rPr>
              <w:t xml:space="preserve"> as it is </w:t>
            </w:r>
            <w:r w:rsidRPr="004057E0">
              <w:rPr>
                <w:rFonts w:cs="Calibri"/>
                <w:color w:val="000000"/>
                <w:sz w:val="18"/>
                <w:szCs w:val="18"/>
                <w:lang w:eastAsia="ar-SA"/>
              </w:rPr>
              <w:t>addressing a particularly important and urgent European issue.</w:t>
            </w:r>
          </w:p>
          <w:p w14:paraId="106B12C3" w14:textId="77777777" w:rsidR="00352648" w:rsidRDefault="00352648" w:rsidP="008A7D76">
            <w:pPr>
              <w:spacing w:before="60" w:after="60"/>
              <w:rPr>
                <w:rFonts w:cs="Calibri"/>
                <w:color w:val="000000"/>
                <w:sz w:val="18"/>
                <w:szCs w:val="18"/>
                <w:lang w:eastAsia="ar-SA"/>
              </w:rPr>
            </w:pPr>
            <w:r>
              <w:rPr>
                <w:rFonts w:cs="Calibri"/>
                <w:color w:val="000000"/>
                <w:sz w:val="18"/>
                <w:szCs w:val="18"/>
                <w:lang w:eastAsia="ar-SA"/>
              </w:rPr>
              <w:t>If the proposal addresses one or more "European Priorities in the national context", as announced by the National Agency, it will be considered as highly relevant to the action as it is addressing a European issue of particular importance in the national context.</w:t>
            </w:r>
          </w:p>
          <w:p w14:paraId="106B12C4" w14:textId="77777777" w:rsidR="005D57E8" w:rsidRPr="003714FD" w:rsidRDefault="00E10392" w:rsidP="00D913D2">
            <w:pPr>
              <w:spacing w:before="60" w:after="60"/>
              <w:ind w:left="649" w:hanging="649"/>
              <w:rPr>
                <w:rFonts w:cs="Calibri"/>
                <w:b/>
                <w:color w:val="000000"/>
                <w:sz w:val="18"/>
                <w:szCs w:val="18"/>
                <w:lang w:eastAsia="ar-SA"/>
              </w:rPr>
            </w:pPr>
            <w:r w:rsidRPr="0015756A">
              <w:rPr>
                <w:rFonts w:cs="Calibri"/>
                <w:b/>
                <w:color w:val="000000"/>
                <w:sz w:val="18"/>
                <w:szCs w:val="18"/>
                <w:lang w:eastAsia="ar-SA"/>
              </w:rPr>
              <w:t>NB:</w:t>
            </w:r>
            <w:r w:rsidRPr="0015756A">
              <w:rPr>
                <w:rFonts w:cs="Calibri"/>
                <w:color w:val="000000"/>
                <w:sz w:val="18"/>
                <w:szCs w:val="18"/>
                <w:lang w:eastAsia="ar-SA"/>
              </w:rPr>
              <w:t xml:space="preserve"> </w:t>
            </w:r>
            <w:r w:rsidRPr="0015756A">
              <w:rPr>
                <w:rFonts w:cs="Calibri"/>
                <w:color w:val="000000"/>
                <w:sz w:val="18"/>
                <w:szCs w:val="18"/>
                <w:lang w:eastAsia="ar-SA"/>
              </w:rPr>
              <w:tab/>
            </w:r>
            <w:r w:rsidRPr="0015756A">
              <w:rPr>
                <w:rFonts w:cs="Calibri"/>
                <w:b/>
                <w:color w:val="000000"/>
                <w:sz w:val="18"/>
                <w:szCs w:val="18"/>
                <w:lang w:eastAsia="ar-SA"/>
              </w:rPr>
              <w:t>If the proposal does not provide convincing evidence that is relevant to at least one priority, the proposal must be scored as "Weak" (score between 0-9 points) for the award criterion "Relevance of the project" as a whole, and rejected as a consequence.</w:t>
            </w:r>
          </w:p>
        </w:tc>
      </w:tr>
      <w:tr w:rsidR="00E10392" w:rsidRPr="0015756A" w14:paraId="106B12C9" w14:textId="77777777" w:rsidTr="008A7D76">
        <w:trPr>
          <w:trHeight w:val="567"/>
        </w:trPr>
        <w:tc>
          <w:tcPr>
            <w:tcW w:w="1616" w:type="pct"/>
            <w:shd w:val="clear" w:color="auto" w:fill="auto"/>
          </w:tcPr>
          <w:p w14:paraId="106B12C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proposal is based on a genuine and adequate needs analysis</w:t>
            </w:r>
          </w:p>
        </w:tc>
        <w:tc>
          <w:tcPr>
            <w:tcW w:w="3384" w:type="pct"/>
          </w:tcPr>
          <w:p w14:paraId="106B12C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proves that a solid analysis, drawing on existing knowledge, know-how and practice, has been carried out to identify needs of the target group(s), and organisations.</w:t>
            </w:r>
          </w:p>
          <w:p w14:paraId="106B12C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needs identified are relevant for the field under which the proposal was submitted</w:t>
            </w:r>
            <w:r>
              <w:rPr>
                <w:rFonts w:cs="Calibri"/>
                <w:color w:val="000000"/>
                <w:sz w:val="18"/>
                <w:szCs w:val="18"/>
                <w:lang w:eastAsia="ar-SA"/>
              </w:rPr>
              <w:t xml:space="preserve"> and are clearly linked to those priorities of the Action that the project intends to meet</w:t>
            </w:r>
            <w:r w:rsidRPr="0015756A">
              <w:rPr>
                <w:rFonts w:cs="Calibri"/>
                <w:color w:val="000000"/>
                <w:sz w:val="18"/>
                <w:szCs w:val="18"/>
                <w:lang w:eastAsia="ar-SA"/>
              </w:rPr>
              <w:t>.</w:t>
            </w:r>
          </w:p>
        </w:tc>
      </w:tr>
      <w:tr w:rsidR="00E10392" w:rsidRPr="0015756A" w14:paraId="106B12CD" w14:textId="77777777" w:rsidTr="008A7D76">
        <w:trPr>
          <w:trHeight w:val="567"/>
        </w:trPr>
        <w:tc>
          <w:tcPr>
            <w:tcW w:w="1616" w:type="pct"/>
            <w:shd w:val="clear" w:color="auto" w:fill="auto"/>
          </w:tcPr>
          <w:p w14:paraId="106B12CA"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objectives are clearly defined, realistic and address issues relevant to the participating organisations and target groups</w:t>
            </w:r>
          </w:p>
        </w:tc>
        <w:tc>
          <w:tcPr>
            <w:tcW w:w="3384" w:type="pct"/>
          </w:tcPr>
          <w:p w14:paraId="106B12CB"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objectives of the project are clearly stated and can be achieved taking into account the nature and experience of the partnership. </w:t>
            </w:r>
          </w:p>
          <w:p w14:paraId="106B12C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identifies and adequately addresses clearly specified needs of the target group of the project.</w:t>
            </w:r>
          </w:p>
        </w:tc>
      </w:tr>
      <w:tr w:rsidR="00E10392" w:rsidRPr="0015756A" w14:paraId="106B12D0" w14:textId="77777777" w:rsidTr="008A7D76">
        <w:trPr>
          <w:trHeight w:val="567"/>
        </w:trPr>
        <w:tc>
          <w:tcPr>
            <w:tcW w:w="1616" w:type="pct"/>
            <w:shd w:val="clear" w:color="auto" w:fill="auto"/>
          </w:tcPr>
          <w:p w14:paraId="106B12C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proposal is suitable of realising synergies between different fields of education, training and youth </w:t>
            </w:r>
          </w:p>
        </w:tc>
        <w:tc>
          <w:tcPr>
            <w:tcW w:w="3384" w:type="pct"/>
          </w:tcPr>
          <w:p w14:paraId="106B12C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w:t>
            </w:r>
            <w:r w:rsidRPr="0015756A">
              <w:rPr>
                <w:color w:val="000000"/>
                <w:sz w:val="18"/>
                <w:szCs w:val="18"/>
                <w:lang w:eastAsia="ar-SA"/>
              </w:rPr>
              <w:t>is likely to produce outcomes that may be relevant also for other fields of education, training and youth than the field that is expected to be most impacted by the project.</w:t>
            </w:r>
            <w:r w:rsidRPr="0015756A">
              <w:rPr>
                <w:strike/>
                <w:color w:val="000000"/>
                <w:sz w:val="18"/>
                <w:szCs w:val="18"/>
                <w:lang w:eastAsia="ar-SA"/>
              </w:rPr>
              <w:t xml:space="preserve"> </w:t>
            </w:r>
          </w:p>
        </w:tc>
      </w:tr>
      <w:tr w:rsidR="00E10392" w:rsidRPr="0015756A" w14:paraId="106B12D8" w14:textId="77777777" w:rsidTr="008A7D76">
        <w:trPr>
          <w:trHeight w:val="567"/>
        </w:trPr>
        <w:tc>
          <w:tcPr>
            <w:tcW w:w="1616" w:type="pct"/>
            <w:shd w:val="clear" w:color="auto" w:fill="auto"/>
          </w:tcPr>
          <w:p w14:paraId="106B12D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proposal is innovative and/or complementary to other initiatives and projects already carried out by the participating organisations</w:t>
            </w:r>
          </w:p>
        </w:tc>
        <w:tc>
          <w:tcPr>
            <w:tcW w:w="3384" w:type="pct"/>
          </w:tcPr>
          <w:p w14:paraId="106B12D2"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is likely to produce </w:t>
            </w:r>
            <w:r>
              <w:rPr>
                <w:rFonts w:cs="Calibri"/>
                <w:color w:val="000000"/>
                <w:sz w:val="18"/>
                <w:szCs w:val="18"/>
                <w:lang w:eastAsia="ar-SA"/>
              </w:rPr>
              <w:t>results</w:t>
            </w:r>
            <w:r w:rsidRPr="0015756A">
              <w:rPr>
                <w:rFonts w:cs="Calibri"/>
                <w:color w:val="000000"/>
                <w:sz w:val="18"/>
                <w:szCs w:val="18"/>
                <w:lang w:eastAsia="ar-SA"/>
              </w:rPr>
              <w:t xml:space="preserve"> that will be innovative for its field</w:t>
            </w:r>
            <w:r>
              <w:rPr>
                <w:rFonts w:cs="Calibri"/>
                <w:color w:val="000000"/>
                <w:sz w:val="18"/>
                <w:szCs w:val="18"/>
                <w:lang w:eastAsia="ar-SA"/>
              </w:rPr>
              <w:t xml:space="preserve"> in general, or for the geographical context in which the project is implemented. The innovative dimension of a project can relate to the content of the outputs produced by the project, and/or to the </w:t>
            </w:r>
            <w:r w:rsidRPr="0015756A">
              <w:rPr>
                <w:rFonts w:cs="Calibri"/>
                <w:color w:val="000000"/>
                <w:sz w:val="18"/>
                <w:szCs w:val="18"/>
                <w:lang w:eastAsia="ar-SA"/>
              </w:rPr>
              <w:t>working methods</w:t>
            </w:r>
            <w:r>
              <w:rPr>
                <w:rFonts w:cs="Calibri"/>
                <w:color w:val="000000"/>
                <w:sz w:val="18"/>
                <w:szCs w:val="18"/>
                <w:lang w:eastAsia="ar-SA"/>
              </w:rPr>
              <w:t xml:space="preserve"> applied</w:t>
            </w:r>
            <w:r w:rsidRPr="0015756A">
              <w:rPr>
                <w:rFonts w:cs="Calibri"/>
                <w:color w:val="000000"/>
                <w:sz w:val="18"/>
                <w:szCs w:val="18"/>
                <w:lang w:eastAsia="ar-SA"/>
              </w:rPr>
              <w:t>,</w:t>
            </w:r>
            <w:r>
              <w:rPr>
                <w:rFonts w:cs="Calibri"/>
                <w:color w:val="000000"/>
                <w:sz w:val="18"/>
                <w:szCs w:val="18"/>
                <w:lang w:eastAsia="ar-SA"/>
              </w:rPr>
              <w:t xml:space="preserve"> and/or to the organisations and persons involved or targeted. F</w:t>
            </w:r>
            <w:r w:rsidRPr="0015756A">
              <w:rPr>
                <w:rFonts w:cs="Calibri"/>
                <w:color w:val="000000"/>
                <w:sz w:val="18"/>
                <w:szCs w:val="18"/>
                <w:lang w:eastAsia="ar-SA"/>
              </w:rPr>
              <w:t>or example it will produce something significantly new in terms of learning opportunities, skills development, access to information, recognition of learning outcomes etc.</w:t>
            </w:r>
          </w:p>
          <w:p w14:paraId="106B12D3" w14:textId="77777777" w:rsidR="00E10392" w:rsidRPr="0015756A" w:rsidRDefault="00E10392" w:rsidP="008A7D76">
            <w:pPr>
              <w:spacing w:before="60" w:after="60"/>
              <w:rPr>
                <w:rFonts w:cs="Calibri"/>
                <w:color w:val="000000"/>
                <w:sz w:val="18"/>
                <w:szCs w:val="18"/>
                <w:lang w:eastAsia="ar-SA"/>
              </w:rPr>
            </w:pPr>
            <w:r w:rsidRPr="00E93525">
              <w:rPr>
                <w:rFonts w:cs="Calibri"/>
                <w:color w:val="000000"/>
                <w:sz w:val="18"/>
                <w:szCs w:val="18"/>
                <w:lang w:eastAsia="ar-SA"/>
              </w:rPr>
              <w:t>The project will add to the existing knowledge, know-how and/or practices of the organisations and persons involved</w:t>
            </w:r>
            <w:r>
              <w:rPr>
                <w:rFonts w:cs="Calibri"/>
                <w:color w:val="000000"/>
                <w:sz w:val="18"/>
                <w:szCs w:val="18"/>
                <w:lang w:eastAsia="ar-SA"/>
              </w:rPr>
              <w:t>.</w:t>
            </w:r>
          </w:p>
          <w:p w14:paraId="106B12D4"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AND/OR:</w:t>
            </w:r>
          </w:p>
          <w:p w14:paraId="106B12D5"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the application is based on a previous project</w:t>
            </w:r>
            <w:r w:rsidRPr="00E93525">
              <w:rPr>
                <w:rFonts w:cs="Calibri"/>
                <w:color w:val="000000"/>
                <w:sz w:val="18"/>
                <w:szCs w:val="18"/>
                <w:lang w:eastAsia="ar-SA"/>
              </w:rPr>
              <w:t xml:space="preserve"> </w:t>
            </w:r>
            <w:r>
              <w:rPr>
                <w:rFonts w:cs="Calibri"/>
                <w:color w:val="000000"/>
                <w:sz w:val="18"/>
                <w:szCs w:val="18"/>
                <w:lang w:eastAsia="ar-SA"/>
              </w:rPr>
              <w:t xml:space="preserve">or </w:t>
            </w:r>
            <w:r w:rsidRPr="00E93525">
              <w:rPr>
                <w:rFonts w:cs="Calibri"/>
                <w:color w:val="000000"/>
                <w:sz w:val="18"/>
                <w:szCs w:val="18"/>
                <w:lang w:eastAsia="ar-SA"/>
              </w:rPr>
              <w:t>existing innovative content</w:t>
            </w:r>
            <w:r w:rsidRPr="0015756A">
              <w:rPr>
                <w:rFonts w:cs="Calibri"/>
                <w:color w:val="000000"/>
                <w:sz w:val="18"/>
                <w:szCs w:val="18"/>
                <w:lang w:eastAsia="ar-SA"/>
              </w:rPr>
              <w:t>, it demonstrates significant added value compared to the previous project results</w:t>
            </w:r>
            <w:r>
              <w:rPr>
                <w:rFonts w:cs="Calibri"/>
                <w:color w:val="000000"/>
                <w:sz w:val="18"/>
                <w:szCs w:val="18"/>
                <w:lang w:eastAsia="ar-SA"/>
              </w:rPr>
              <w:t xml:space="preserve"> or</w:t>
            </w:r>
            <w:r w:rsidRPr="00E93525">
              <w:rPr>
                <w:rFonts w:cs="Calibri"/>
                <w:color w:val="000000"/>
                <w:sz w:val="18"/>
                <w:szCs w:val="18"/>
                <w:lang w:eastAsia="ar-SA"/>
              </w:rPr>
              <w:t xml:space="preserve"> </w:t>
            </w:r>
            <w:r>
              <w:rPr>
                <w:rFonts w:cs="Calibri"/>
                <w:color w:val="000000"/>
                <w:sz w:val="18"/>
                <w:szCs w:val="18"/>
                <w:lang w:eastAsia="ar-SA"/>
              </w:rPr>
              <w:t>in terms of</w:t>
            </w:r>
            <w:r w:rsidRPr="00E93525">
              <w:rPr>
                <w:rFonts w:cs="Calibri"/>
                <w:color w:val="000000"/>
                <w:sz w:val="18"/>
                <w:szCs w:val="18"/>
                <w:lang w:eastAsia="ar-SA"/>
              </w:rPr>
              <w:t xml:space="preserve"> new target group</w:t>
            </w:r>
            <w:r>
              <w:rPr>
                <w:rFonts w:cs="Calibri"/>
                <w:color w:val="000000"/>
                <w:sz w:val="18"/>
                <w:szCs w:val="18"/>
                <w:lang w:eastAsia="ar-SA"/>
              </w:rPr>
              <w:t>s</w:t>
            </w:r>
            <w:r w:rsidRPr="00E93525">
              <w:rPr>
                <w:rFonts w:cs="Calibri"/>
                <w:color w:val="000000"/>
                <w:sz w:val="18"/>
                <w:szCs w:val="18"/>
                <w:lang w:eastAsia="ar-SA"/>
              </w:rPr>
              <w:t xml:space="preserve">, </w:t>
            </w:r>
            <w:r>
              <w:rPr>
                <w:rFonts w:cs="Calibri"/>
                <w:color w:val="000000"/>
                <w:sz w:val="18"/>
                <w:szCs w:val="18"/>
                <w:lang w:eastAsia="ar-SA"/>
              </w:rPr>
              <w:t>educational, training or youth</w:t>
            </w:r>
            <w:r w:rsidRPr="00E93525">
              <w:rPr>
                <w:rFonts w:cs="Calibri"/>
                <w:color w:val="000000"/>
                <w:sz w:val="18"/>
                <w:szCs w:val="18"/>
                <w:lang w:eastAsia="ar-SA"/>
              </w:rPr>
              <w:t xml:space="preserve"> </w:t>
            </w:r>
            <w:r>
              <w:rPr>
                <w:rFonts w:cs="Calibri"/>
                <w:color w:val="000000"/>
                <w:sz w:val="18"/>
                <w:szCs w:val="18"/>
                <w:lang w:eastAsia="ar-SA"/>
              </w:rPr>
              <w:t>activities</w:t>
            </w:r>
            <w:r w:rsidRPr="00E93525">
              <w:rPr>
                <w:rFonts w:cs="Calibri"/>
                <w:color w:val="000000"/>
                <w:sz w:val="18"/>
                <w:szCs w:val="18"/>
                <w:lang w:eastAsia="ar-SA"/>
              </w:rPr>
              <w:t xml:space="preserve"> or </w:t>
            </w:r>
            <w:r>
              <w:rPr>
                <w:rFonts w:cs="Calibri"/>
                <w:color w:val="000000"/>
                <w:sz w:val="18"/>
                <w:szCs w:val="18"/>
                <w:lang w:eastAsia="ar-SA"/>
              </w:rPr>
              <w:t>geographical spread,</w:t>
            </w:r>
            <w:r w:rsidRPr="00E93525">
              <w:rPr>
                <w:rFonts w:cs="Calibri"/>
                <w:color w:val="000000"/>
                <w:sz w:val="18"/>
                <w:szCs w:val="18"/>
                <w:lang w:eastAsia="ar-SA"/>
              </w:rPr>
              <w:t xml:space="preserve"> and contribute</w:t>
            </w:r>
            <w:r>
              <w:rPr>
                <w:rFonts w:cs="Calibri"/>
                <w:color w:val="000000"/>
                <w:sz w:val="18"/>
                <w:szCs w:val="18"/>
                <w:lang w:eastAsia="ar-SA"/>
              </w:rPr>
              <w:t>s</w:t>
            </w:r>
            <w:r w:rsidRPr="00E93525">
              <w:rPr>
                <w:rFonts w:cs="Calibri"/>
                <w:color w:val="000000"/>
                <w:sz w:val="18"/>
                <w:szCs w:val="18"/>
                <w:lang w:eastAsia="ar-SA"/>
              </w:rPr>
              <w:t xml:space="preserve"> to improving the quality of teaching/</w:t>
            </w:r>
            <w:r>
              <w:rPr>
                <w:rFonts w:cs="Calibri"/>
                <w:color w:val="000000"/>
                <w:sz w:val="18"/>
                <w:szCs w:val="18"/>
                <w:lang w:eastAsia="ar-SA"/>
              </w:rPr>
              <w:t xml:space="preserve">learning </w:t>
            </w:r>
            <w:r w:rsidRPr="00E93525">
              <w:rPr>
                <w:rFonts w:cs="Calibri"/>
                <w:color w:val="000000"/>
                <w:sz w:val="18"/>
                <w:szCs w:val="18"/>
                <w:lang w:eastAsia="ar-SA"/>
              </w:rPr>
              <w:t>training in the countries participating in the project</w:t>
            </w:r>
            <w:r w:rsidRPr="0015756A">
              <w:rPr>
                <w:rFonts w:cs="Calibri"/>
                <w:color w:val="000000"/>
                <w:sz w:val="18"/>
                <w:szCs w:val="18"/>
                <w:lang w:eastAsia="ar-SA"/>
              </w:rPr>
              <w:t>. In so far as the initial developer of these previous results is not participating in the project, the relationship between the participating organisations and the initial developer are transparent and respect pre-existing rights.</w:t>
            </w:r>
          </w:p>
          <w:p w14:paraId="106B12D6"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innovation or complementarity is proportional to the scale of the project and the experience of the participating organisations. </w:t>
            </w:r>
          </w:p>
          <w:p w14:paraId="106B12D7" w14:textId="77777777" w:rsidR="0093460C" w:rsidRPr="0015756A" w:rsidRDefault="0093460C" w:rsidP="008141F9">
            <w:pPr>
              <w:spacing w:before="60" w:after="60"/>
              <w:rPr>
                <w:rFonts w:cs="Calibri"/>
                <w:color w:val="000000"/>
                <w:sz w:val="18"/>
                <w:szCs w:val="18"/>
                <w:lang w:eastAsia="ar-SA"/>
              </w:rPr>
            </w:pPr>
            <w:r>
              <w:rPr>
                <w:rFonts w:cs="Calibri"/>
                <w:color w:val="000000"/>
                <w:sz w:val="18"/>
                <w:szCs w:val="18"/>
                <w:lang w:eastAsia="ar-SA"/>
              </w:rPr>
              <w:t xml:space="preserve">In case of inclusion projects </w:t>
            </w:r>
            <w:r w:rsidR="00A6015C">
              <w:rPr>
                <w:rFonts w:cs="Calibri"/>
                <w:color w:val="000000"/>
                <w:sz w:val="18"/>
                <w:szCs w:val="18"/>
                <w:lang w:eastAsia="ar-SA"/>
              </w:rPr>
              <w:t>involving</w:t>
            </w:r>
            <w:r>
              <w:rPr>
                <w:rFonts w:cs="Calibri"/>
                <w:color w:val="000000"/>
                <w:sz w:val="18"/>
                <w:szCs w:val="18"/>
                <w:lang w:eastAsia="ar-SA"/>
              </w:rPr>
              <w:t xml:space="preserve"> staff or learners with special needs or fewer opportunities</w:t>
            </w:r>
            <w:r w:rsidR="008141F9">
              <w:rPr>
                <w:rFonts w:cs="Calibri"/>
                <w:color w:val="000000"/>
                <w:sz w:val="18"/>
                <w:szCs w:val="18"/>
                <w:lang w:eastAsia="ar-SA"/>
              </w:rPr>
              <w:t>, t</w:t>
            </w:r>
            <w:r>
              <w:rPr>
                <w:rFonts w:cs="Calibri"/>
                <w:color w:val="000000"/>
                <w:sz w:val="18"/>
                <w:szCs w:val="18"/>
                <w:lang w:eastAsia="ar-SA"/>
              </w:rPr>
              <w:t>he level of innovation should be considered in relation to the possibilities of the target groups involved.</w:t>
            </w:r>
          </w:p>
        </w:tc>
      </w:tr>
      <w:tr w:rsidR="00E10392" w:rsidRPr="0015756A" w14:paraId="106B12DB" w14:textId="77777777" w:rsidTr="008A7D76">
        <w:trPr>
          <w:trHeight w:val="567"/>
        </w:trPr>
        <w:tc>
          <w:tcPr>
            <w:tcW w:w="1616" w:type="pct"/>
            <w:shd w:val="clear" w:color="auto" w:fill="auto"/>
          </w:tcPr>
          <w:p w14:paraId="106B12D9"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proposal brings added value at EU level through results that would not be attained by activities carried out in a single country</w:t>
            </w:r>
          </w:p>
        </w:tc>
        <w:tc>
          <w:tcPr>
            <w:tcW w:w="3384" w:type="pct"/>
          </w:tcPr>
          <w:p w14:paraId="106B12DA"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transnational dimension clearly adds value in terms of project outcomes; the participating organisations will be able to achieve results that would not be reached by organisations from a single country. </w:t>
            </w:r>
          </w:p>
        </w:tc>
      </w:tr>
      <w:tr w:rsidR="00E10392" w:rsidRPr="0015756A" w14:paraId="106B12E0" w14:textId="77777777" w:rsidTr="008A7D76">
        <w:trPr>
          <w:trHeight w:val="567"/>
        </w:trPr>
        <w:tc>
          <w:tcPr>
            <w:tcW w:w="1616" w:type="pct"/>
            <w:shd w:val="clear" w:color="auto" w:fill="auto"/>
          </w:tcPr>
          <w:p w14:paraId="106B12D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clarity, completeness and quality of the work programme, including appropriate phases for preparation, implementation, monitoring, evaluation and dissemination</w:t>
            </w:r>
          </w:p>
        </w:tc>
        <w:tc>
          <w:tcPr>
            <w:tcW w:w="3384" w:type="pct"/>
          </w:tcPr>
          <w:p w14:paraId="106B12DD"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shows that all phases of the project have been properly designed in order for the project to realise its objectives.</w:t>
            </w:r>
          </w:p>
          <w:p w14:paraId="106B12D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work programme is clearly defined, comprehensive and realistic.</w:t>
            </w:r>
          </w:p>
          <w:p w14:paraId="106B12D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project contains a clear and well-planned timetable.</w:t>
            </w:r>
          </w:p>
        </w:tc>
      </w:tr>
      <w:tr w:rsidR="00E10392" w:rsidRPr="0015756A" w14:paraId="106B12E3" w14:textId="77777777" w:rsidTr="008A7D76">
        <w:trPr>
          <w:trHeight w:val="567"/>
        </w:trPr>
        <w:tc>
          <w:tcPr>
            <w:tcW w:w="1616" w:type="pct"/>
            <w:shd w:val="clear" w:color="auto" w:fill="auto"/>
          </w:tcPr>
          <w:p w14:paraId="106B12E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consistency between project objectives and activities proposed</w:t>
            </w:r>
          </w:p>
        </w:tc>
        <w:tc>
          <w:tcPr>
            <w:tcW w:w="3384" w:type="pct"/>
          </w:tcPr>
          <w:p w14:paraId="106B12E2"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activities are well suited to address the identified needs and reach the objectives that were set for the project. </w:t>
            </w:r>
          </w:p>
        </w:tc>
      </w:tr>
      <w:tr w:rsidR="00E10392" w:rsidRPr="0015756A" w14:paraId="106B12E7" w14:textId="77777777" w:rsidTr="008A7D76">
        <w:trPr>
          <w:trHeight w:val="567"/>
        </w:trPr>
        <w:tc>
          <w:tcPr>
            <w:tcW w:w="1616" w:type="pct"/>
            <w:vMerge w:val="restart"/>
            <w:shd w:val="clear" w:color="auto" w:fill="auto"/>
          </w:tcPr>
          <w:p w14:paraId="106B12E4"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and feasibility of the methodology proposed</w:t>
            </w:r>
          </w:p>
        </w:tc>
        <w:tc>
          <w:tcPr>
            <w:tcW w:w="3384" w:type="pct"/>
          </w:tcPr>
          <w:p w14:paraId="106B12E5"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methodology is realistic and appropriate for producing the expected results. </w:t>
            </w:r>
          </w:p>
          <w:p w14:paraId="106B12E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methodology builds on solid arguments/evidence basis and takes account of existing knowledge and practice.</w:t>
            </w:r>
          </w:p>
        </w:tc>
      </w:tr>
      <w:tr w:rsidR="00E10392" w:rsidRPr="0015756A" w14:paraId="106B12EC" w14:textId="77777777" w:rsidTr="008A7D76">
        <w:trPr>
          <w:trHeight w:val="567"/>
        </w:trPr>
        <w:tc>
          <w:tcPr>
            <w:tcW w:w="1616" w:type="pct"/>
            <w:vMerge/>
            <w:shd w:val="clear" w:color="auto" w:fill="auto"/>
          </w:tcPr>
          <w:p w14:paraId="106B12E8" w14:textId="77777777" w:rsidR="00E10392" w:rsidRPr="0015756A" w:rsidRDefault="00E10392" w:rsidP="008A7D76">
            <w:pPr>
              <w:spacing w:before="60" w:after="60"/>
              <w:rPr>
                <w:rFonts w:cs="Calibri"/>
                <w:color w:val="000000"/>
                <w:sz w:val="18"/>
                <w:szCs w:val="18"/>
                <w:lang w:eastAsia="ar-SA"/>
              </w:rPr>
            </w:pPr>
          </w:p>
        </w:tc>
        <w:tc>
          <w:tcPr>
            <w:tcW w:w="3384" w:type="pct"/>
          </w:tcPr>
          <w:p w14:paraId="106B12E9" w14:textId="77777777" w:rsidR="00E10392" w:rsidRDefault="00E10392" w:rsidP="008A7D76">
            <w:pPr>
              <w:spacing w:before="60" w:after="60"/>
              <w:rPr>
                <w:rFonts w:cs="Calibri"/>
                <w:color w:val="000000"/>
                <w:sz w:val="18"/>
                <w:szCs w:val="18"/>
                <w:lang w:eastAsia="ar-SA"/>
              </w:rPr>
            </w:pPr>
            <w:r w:rsidRPr="00394924">
              <w:rPr>
                <w:rFonts w:cs="Calibri"/>
                <w:b/>
                <w:color w:val="000000"/>
                <w:sz w:val="18"/>
                <w:szCs w:val="18"/>
                <w:lang w:eastAsia="ar-SA"/>
              </w:rPr>
              <w:t>Only for the Youth field</w:t>
            </w:r>
            <w:r w:rsidRPr="00394924">
              <w:rPr>
                <w:rFonts w:cs="Calibri"/>
                <w:color w:val="000000"/>
                <w:sz w:val="18"/>
                <w:szCs w:val="18"/>
                <w:lang w:eastAsia="ar-SA"/>
              </w:rPr>
              <w:t>:</w:t>
            </w:r>
            <w:r>
              <w:rPr>
                <w:rFonts w:cs="Calibri"/>
                <w:color w:val="000000"/>
                <w:sz w:val="18"/>
                <w:szCs w:val="18"/>
                <w:lang w:eastAsia="ar-SA"/>
              </w:rPr>
              <w:t xml:space="preserve"> T</w:t>
            </w:r>
            <w:r w:rsidRPr="00973CC1">
              <w:rPr>
                <w:rFonts w:cs="Calibri"/>
                <w:color w:val="000000"/>
                <w:sz w:val="18"/>
                <w:szCs w:val="18"/>
                <w:lang w:eastAsia="ar-SA"/>
              </w:rPr>
              <w:t>he project is based on non-formal and informal learning methods stimulating creativity, active participation and initiative. A variety of non-formal learning methods and techniques may be applied in order to address the different needs of participants and desired outcomes</w:t>
            </w:r>
          </w:p>
          <w:p w14:paraId="106B12EB" w14:textId="3CF1F7FE" w:rsidR="00E917C7" w:rsidRPr="0015756A" w:rsidRDefault="00E917C7" w:rsidP="00D90B99">
            <w:pPr>
              <w:pStyle w:val="Guide-Bulletpoints"/>
              <w:tabs>
                <w:tab w:val="left" w:pos="720"/>
              </w:tabs>
            </w:pPr>
            <w:r>
              <w:rPr>
                <w:rFonts w:ascii="Verdana" w:hAnsi="Verdana" w:cs="Calibri"/>
                <w:color w:val="000000"/>
                <w:lang w:val="en-GB"/>
              </w:rPr>
              <w:t xml:space="preserve">In case of inclusion projects </w:t>
            </w:r>
            <w:r w:rsidR="00A6015C">
              <w:rPr>
                <w:rFonts w:ascii="Verdana" w:hAnsi="Verdana" w:cs="Calibri"/>
                <w:color w:val="000000"/>
                <w:lang w:val="en-GB"/>
              </w:rPr>
              <w:t>involving</w:t>
            </w:r>
            <w:r>
              <w:rPr>
                <w:rFonts w:ascii="Verdana" w:hAnsi="Verdana" w:cs="Calibri"/>
                <w:color w:val="000000"/>
                <w:lang w:val="en-GB"/>
              </w:rPr>
              <w:t xml:space="preserve"> staff or young people with special needs or fewer opportunities, the proposal shows that the participating organisations will support (where needed) these target groups to participate fully and on equal footing with other staff and participants in the activities.</w:t>
            </w:r>
          </w:p>
        </w:tc>
      </w:tr>
      <w:tr w:rsidR="00E10392" w:rsidRPr="0015756A" w14:paraId="106B12EF" w14:textId="77777777" w:rsidTr="008A7D76">
        <w:trPr>
          <w:trHeight w:val="367"/>
        </w:trPr>
        <w:tc>
          <w:tcPr>
            <w:tcW w:w="1616" w:type="pct"/>
            <w:shd w:val="clear" w:color="auto" w:fill="auto"/>
          </w:tcPr>
          <w:p w14:paraId="106B12ED"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existence and relevance of quality control measures to ensure that the project implementation is of high quality, completed in time and on budget</w:t>
            </w:r>
          </w:p>
        </w:tc>
        <w:tc>
          <w:tcPr>
            <w:tcW w:w="3384" w:type="pct"/>
          </w:tcPr>
          <w:p w14:paraId="106B12E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foresees appropriate evaluation activities at critical stages of the project, which will allow measuring the progress and quality of the project activities and outcomes, the appropriate use of funds. The quality control measures will allow the project to take any necessary corrective measures in time.</w:t>
            </w:r>
          </w:p>
        </w:tc>
      </w:tr>
      <w:tr w:rsidR="00E10392" w:rsidRPr="0015756A" w14:paraId="106B12F4" w14:textId="77777777" w:rsidTr="008A7D76">
        <w:trPr>
          <w:trHeight w:val="249"/>
        </w:trPr>
        <w:tc>
          <w:tcPr>
            <w:tcW w:w="1616" w:type="pct"/>
            <w:shd w:val="clear" w:color="auto" w:fill="auto"/>
          </w:tcPr>
          <w:p w14:paraId="106B12F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project is cost-effective and allocates appropriate resources to each activity</w:t>
            </w:r>
          </w:p>
        </w:tc>
        <w:tc>
          <w:tcPr>
            <w:tcW w:w="3384" w:type="pct"/>
          </w:tcPr>
          <w:p w14:paraId="106B12F1"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provides value for money in terms of the results planned as compared to the grant requested. The grant request is realistic for a good quality implementation of the planned activities.</w:t>
            </w:r>
          </w:p>
          <w:p w14:paraId="106B12F2" w14:textId="77777777" w:rsidR="00E917C7" w:rsidRDefault="00E917C7" w:rsidP="008A7D76">
            <w:pPr>
              <w:spacing w:before="60" w:after="60"/>
              <w:rPr>
                <w:rFonts w:cs="Calibri"/>
                <w:color w:val="000000"/>
                <w:sz w:val="18"/>
                <w:szCs w:val="18"/>
                <w:lang w:eastAsia="ar-SA"/>
              </w:rPr>
            </w:pPr>
          </w:p>
          <w:p w14:paraId="106B12F3" w14:textId="77777777" w:rsidR="00E917C7" w:rsidRPr="0015756A" w:rsidRDefault="002344C9" w:rsidP="005320A5">
            <w:pPr>
              <w:spacing w:before="60" w:after="60"/>
              <w:rPr>
                <w:rFonts w:cs="Calibri"/>
                <w:color w:val="000000"/>
                <w:sz w:val="18"/>
                <w:szCs w:val="18"/>
                <w:lang w:eastAsia="ar-SA"/>
              </w:rPr>
            </w:pPr>
            <w:r>
              <w:rPr>
                <w:rFonts w:cs="Calibri"/>
                <w:color w:val="000000"/>
                <w:sz w:val="18"/>
                <w:szCs w:val="18"/>
                <w:lang w:eastAsia="ar-SA"/>
              </w:rPr>
              <w:t>If relevant, t</w:t>
            </w:r>
            <w:r w:rsidR="00E917C7">
              <w:rPr>
                <w:rFonts w:cs="Calibri"/>
                <w:color w:val="000000"/>
                <w:sz w:val="18"/>
                <w:szCs w:val="18"/>
                <w:lang w:eastAsia="ar-SA"/>
              </w:rPr>
              <w:t xml:space="preserve">he </w:t>
            </w:r>
            <w:r w:rsidR="00B16F1B">
              <w:rPr>
                <w:rFonts w:cs="Calibri"/>
                <w:color w:val="000000"/>
                <w:sz w:val="18"/>
                <w:szCs w:val="18"/>
                <w:lang w:eastAsia="ar-SA"/>
              </w:rPr>
              <w:t xml:space="preserve">project </w:t>
            </w:r>
            <w:r w:rsidR="00E917C7">
              <w:rPr>
                <w:rFonts w:cs="Calibri"/>
                <w:color w:val="000000"/>
                <w:sz w:val="18"/>
                <w:szCs w:val="18"/>
                <w:lang w:eastAsia="ar-SA"/>
              </w:rPr>
              <w:t xml:space="preserve">budget includes appropriate financial </w:t>
            </w:r>
            <w:r w:rsidR="00B16F1B">
              <w:rPr>
                <w:rFonts w:cs="Calibri"/>
                <w:color w:val="000000"/>
                <w:sz w:val="18"/>
                <w:szCs w:val="18"/>
                <w:lang w:eastAsia="ar-SA"/>
              </w:rPr>
              <w:t>s</w:t>
            </w:r>
            <w:r w:rsidR="00E917C7">
              <w:rPr>
                <w:rFonts w:cs="Calibri"/>
                <w:color w:val="000000"/>
                <w:sz w:val="18"/>
                <w:szCs w:val="18"/>
                <w:lang w:eastAsia="ar-SA"/>
              </w:rPr>
              <w:t>upport to allow staff or young people with special needs or fewer opportunities, to participate fully and on equal footing with other staff and participants (e.g. through special needs' funding, exceptional costs, other sources).</w:t>
            </w:r>
          </w:p>
        </w:tc>
      </w:tr>
      <w:tr w:rsidR="00E10392" w:rsidRPr="0015756A" w14:paraId="106B12F9" w14:textId="77777777" w:rsidTr="008A7D76">
        <w:trPr>
          <w:trHeight w:val="2082"/>
        </w:trPr>
        <w:tc>
          <w:tcPr>
            <w:tcW w:w="1616" w:type="pct"/>
            <w:shd w:val="clear" w:color="auto" w:fill="auto"/>
          </w:tcPr>
          <w:p w14:paraId="106B12F5"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the project plans training, teaching or learning activities:</w:t>
            </w:r>
          </w:p>
          <w:p w14:paraId="106B12F6" w14:textId="77777777" w:rsidR="00E10392" w:rsidRPr="009E720C" w:rsidRDefault="00E10392" w:rsidP="00F8280E">
            <w:pPr>
              <w:pStyle w:val="Listaszerbekezds"/>
              <w:numPr>
                <w:ilvl w:val="0"/>
                <w:numId w:val="44"/>
              </w:numPr>
              <w:spacing w:before="60" w:after="60"/>
              <w:ind w:left="426" w:hanging="284"/>
              <w:contextualSpacing/>
              <w:rPr>
                <w:rFonts w:cs="Calibri"/>
                <w:color w:val="000000"/>
                <w:sz w:val="18"/>
                <w:szCs w:val="18"/>
                <w:lang w:eastAsia="ar-SA"/>
              </w:rPr>
            </w:pPr>
            <w:r w:rsidRPr="009E720C">
              <w:rPr>
                <w:rFonts w:cs="Calibri"/>
                <w:color w:val="000000"/>
                <w:sz w:val="18"/>
                <w:szCs w:val="18"/>
                <w:lang w:eastAsia="ar-SA"/>
              </w:rPr>
              <w:t>the extent to which these activities are appropriate to the project's aims and involve the appropriate number of participants</w:t>
            </w:r>
          </w:p>
        </w:tc>
        <w:tc>
          <w:tcPr>
            <w:tcW w:w="3384" w:type="pct"/>
          </w:tcPr>
          <w:p w14:paraId="106B12F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In case transnational teaching, training or learning activities are proposed, these contribute directly to the objectives of the project and are strongly embedded in the project logic as a whole. </w:t>
            </w:r>
            <w:r w:rsidRPr="004D5BAC">
              <w:rPr>
                <w:rFonts w:cs="Calibri"/>
                <w:color w:val="000000"/>
                <w:sz w:val="18"/>
                <w:szCs w:val="18"/>
                <w:lang w:eastAsia="ar-SA"/>
              </w:rPr>
              <w:t>The proposal proves that the teaching, training or learning activities in a specific field are embedded in a coherent package of activities</w:t>
            </w:r>
            <w:r>
              <w:rPr>
                <w:rFonts w:cs="Calibri"/>
                <w:color w:val="000000"/>
                <w:sz w:val="18"/>
                <w:szCs w:val="18"/>
                <w:lang w:eastAsia="ar-SA"/>
              </w:rPr>
              <w:t xml:space="preserve">. </w:t>
            </w:r>
            <w:r w:rsidRPr="0015756A">
              <w:rPr>
                <w:rFonts w:cs="Calibri"/>
                <w:color w:val="000000"/>
                <w:sz w:val="18"/>
                <w:szCs w:val="18"/>
                <w:lang w:eastAsia="ar-SA"/>
              </w:rPr>
              <w:t>The teaching, training or learning activities proposed are of the appropriate volume, bring an added value and will have a direct impact on the achievement of the project results.</w:t>
            </w:r>
          </w:p>
          <w:p w14:paraId="106B12F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teaching, training or learning activities are well conceived, i.e. the proposal demonstrates good quality management, support and practical arrangements, selection and preparation of participants, training, teaching or learning agreements, monitoring of teaching, training or learning activities, ensuring the safety of participants. </w:t>
            </w:r>
          </w:p>
        </w:tc>
      </w:tr>
      <w:tr w:rsidR="00E10392" w:rsidRPr="0015756A" w14:paraId="106B12FD" w14:textId="77777777" w:rsidTr="008A7D76">
        <w:trPr>
          <w:trHeight w:val="567"/>
        </w:trPr>
        <w:tc>
          <w:tcPr>
            <w:tcW w:w="1616" w:type="pct"/>
            <w:vMerge w:val="restart"/>
            <w:shd w:val="clear" w:color="auto" w:fill="auto"/>
          </w:tcPr>
          <w:p w14:paraId="106B12FA"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the project plans training, teaching or learning activities:</w:t>
            </w:r>
          </w:p>
          <w:p w14:paraId="106B12FB" w14:textId="77777777" w:rsidR="00E10392" w:rsidRPr="00904D9F" w:rsidRDefault="00E10392" w:rsidP="00F8280E">
            <w:pPr>
              <w:pStyle w:val="Listaszerbekezds"/>
              <w:numPr>
                <w:ilvl w:val="0"/>
                <w:numId w:val="43"/>
              </w:numPr>
              <w:spacing w:before="60" w:after="60"/>
              <w:ind w:left="426" w:hanging="284"/>
              <w:contextualSpacing/>
              <w:rPr>
                <w:lang w:eastAsia="ar-SA"/>
              </w:rPr>
            </w:pPr>
            <w:r w:rsidRPr="009E720C">
              <w:rPr>
                <w:rFonts w:cs="Calibri"/>
                <w:color w:val="000000"/>
                <w:sz w:val="18"/>
                <w:szCs w:val="18"/>
                <w:lang w:eastAsia="ar-SA"/>
              </w:rPr>
              <w:t>The quality of arrangements for the recognition and validation of participants' learning outcomes, in line with European transparency and recognition tools and principles</w:t>
            </w:r>
          </w:p>
        </w:tc>
        <w:tc>
          <w:tcPr>
            <w:tcW w:w="3384" w:type="pct"/>
          </w:tcPr>
          <w:p w14:paraId="106B12F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In case transnational teaching, training or learning activities are proposed, relevant transparency and recognition tools and/or policy approaches developed in the framework of policy cooperation at European level will be used for recognising and validating the learning outcomes of participants, such as: European / national qualifications frameworks; European framework of key competences and the European guidelines for the validation of non-formal and informal learning.</w:t>
            </w:r>
          </w:p>
        </w:tc>
      </w:tr>
      <w:tr w:rsidR="00E10392" w:rsidRPr="0015756A" w14:paraId="106B1301" w14:textId="77777777" w:rsidTr="008A7D76">
        <w:trPr>
          <w:trHeight w:val="567"/>
        </w:trPr>
        <w:tc>
          <w:tcPr>
            <w:tcW w:w="1616" w:type="pct"/>
            <w:vMerge/>
            <w:shd w:val="clear" w:color="auto" w:fill="auto"/>
          </w:tcPr>
          <w:p w14:paraId="106B12FE" w14:textId="77777777" w:rsidR="00E10392" w:rsidRPr="0015756A" w:rsidRDefault="00E10392" w:rsidP="00F8280E">
            <w:pPr>
              <w:pStyle w:val="Listaszerbekezds"/>
              <w:numPr>
                <w:ilvl w:val="0"/>
                <w:numId w:val="43"/>
              </w:numPr>
              <w:spacing w:before="60" w:after="60"/>
              <w:ind w:left="426" w:hanging="284"/>
              <w:contextualSpacing/>
              <w:rPr>
                <w:rFonts w:cs="Calibri"/>
                <w:color w:val="000000"/>
                <w:sz w:val="18"/>
                <w:szCs w:val="18"/>
                <w:lang w:eastAsia="ar-SA"/>
              </w:rPr>
            </w:pPr>
          </w:p>
        </w:tc>
        <w:tc>
          <w:tcPr>
            <w:tcW w:w="3384" w:type="pct"/>
          </w:tcPr>
          <w:p w14:paraId="106B12FF" w14:textId="77777777" w:rsidR="00E10392"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Pr>
                <w:rFonts w:cs="Calibri"/>
                <w:color w:val="000000"/>
                <w:sz w:val="18"/>
                <w:szCs w:val="18"/>
                <w:lang w:eastAsia="ar-SA"/>
              </w:rPr>
              <w:t xml:space="preserve">: </w:t>
            </w:r>
            <w:r w:rsidRPr="00A324DF">
              <w:rPr>
                <w:rFonts w:cs="Calibri"/>
                <w:color w:val="000000"/>
                <w:sz w:val="18"/>
                <w:szCs w:val="18"/>
                <w:lang w:eastAsia="ar-SA"/>
              </w:rPr>
              <w:t>The proposal clearly describes how the learning outcomes of participating pupils and school staff will be recognised/validated within the context of the school and the curriculum. Recommended EU recognition tool for school education staff and pupils: Europass</w:t>
            </w:r>
            <w:r w:rsidRPr="00973CC1">
              <w:rPr>
                <w:rFonts w:cs="Calibri"/>
                <w:color w:val="000000"/>
                <w:sz w:val="18"/>
                <w:szCs w:val="18"/>
                <w:lang w:eastAsia="ar-SA"/>
              </w:rPr>
              <w:t>.</w:t>
            </w:r>
          </w:p>
          <w:p w14:paraId="106B1300" w14:textId="77777777" w:rsidR="00E10392" w:rsidRPr="0015756A" w:rsidRDefault="00E10392" w:rsidP="008A7D76">
            <w:pPr>
              <w:spacing w:before="60" w:after="60"/>
              <w:rPr>
                <w:rFonts w:cs="Calibri"/>
                <w:color w:val="000000"/>
                <w:sz w:val="18"/>
                <w:szCs w:val="18"/>
                <w:lang w:eastAsia="ar-SA"/>
              </w:rPr>
            </w:pPr>
            <w:r w:rsidRPr="00973CC1">
              <w:rPr>
                <w:rFonts w:cs="Calibri"/>
                <w:color w:val="000000"/>
                <w:sz w:val="18"/>
                <w:szCs w:val="18"/>
                <w:lang w:eastAsia="ar-SA"/>
              </w:rPr>
              <w:t>If the project includes activities for pupils, these activities are integrated into the curriculum and contribute to achieve defined learning goals.</w:t>
            </w:r>
          </w:p>
        </w:tc>
      </w:tr>
      <w:tr w:rsidR="00E10392" w:rsidRPr="0015756A" w14:paraId="106B1305" w14:textId="77777777" w:rsidTr="008A7D76">
        <w:trPr>
          <w:trHeight w:val="47"/>
        </w:trPr>
        <w:tc>
          <w:tcPr>
            <w:tcW w:w="1616" w:type="pct"/>
            <w:vMerge/>
            <w:shd w:val="clear" w:color="auto" w:fill="auto"/>
          </w:tcPr>
          <w:p w14:paraId="106B1302" w14:textId="77777777" w:rsidR="00E10392" w:rsidRPr="0015756A" w:rsidRDefault="00E10392" w:rsidP="00F8280E">
            <w:pPr>
              <w:pStyle w:val="Listaszerbekezds"/>
              <w:numPr>
                <w:ilvl w:val="0"/>
                <w:numId w:val="43"/>
              </w:numPr>
              <w:spacing w:before="60" w:after="60"/>
              <w:ind w:left="426" w:hanging="284"/>
              <w:contextualSpacing/>
              <w:rPr>
                <w:rFonts w:cs="Calibri"/>
                <w:color w:val="000000"/>
                <w:sz w:val="18"/>
                <w:szCs w:val="18"/>
                <w:lang w:eastAsia="ar-SA"/>
              </w:rPr>
            </w:pPr>
          </w:p>
        </w:tc>
        <w:tc>
          <w:tcPr>
            <w:tcW w:w="3384" w:type="pct"/>
          </w:tcPr>
          <w:p w14:paraId="106B1303" w14:textId="77777777" w:rsidR="00E10392"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Adult Education</w:t>
            </w:r>
            <w:r w:rsidRPr="00973CC1">
              <w:rPr>
                <w:rFonts w:cs="Calibri"/>
                <w:b/>
                <w:color w:val="000000"/>
                <w:sz w:val="18"/>
                <w:szCs w:val="18"/>
                <w:lang w:eastAsia="ar-SA"/>
              </w:rPr>
              <w:t xml:space="preserve"> </w:t>
            </w:r>
            <w:r>
              <w:rPr>
                <w:rFonts w:cs="Calibri"/>
                <w:b/>
                <w:color w:val="000000"/>
                <w:sz w:val="18"/>
                <w:szCs w:val="18"/>
                <w:lang w:eastAsia="ar-SA"/>
              </w:rPr>
              <w:t>field</w:t>
            </w:r>
            <w:r>
              <w:rPr>
                <w:rFonts w:cs="Calibri"/>
                <w:color w:val="000000"/>
                <w:sz w:val="18"/>
                <w:szCs w:val="18"/>
                <w:lang w:eastAsia="ar-SA"/>
              </w:rPr>
              <w:t xml:space="preserve">: </w:t>
            </w:r>
            <w:r w:rsidRPr="00A324DF">
              <w:rPr>
                <w:rFonts w:cs="Calibri"/>
                <w:color w:val="000000"/>
                <w:sz w:val="18"/>
                <w:szCs w:val="18"/>
                <w:lang w:eastAsia="ar-SA"/>
              </w:rPr>
              <w:t>The proposal comprises the necessary measures to facilitate the validation of non-formal and informal learning and its permeability with formal education pathways.</w:t>
            </w:r>
            <w:r>
              <w:rPr>
                <w:rFonts w:cs="Calibri"/>
                <w:color w:val="000000"/>
                <w:sz w:val="18"/>
                <w:szCs w:val="18"/>
                <w:lang w:eastAsia="ar-SA"/>
              </w:rPr>
              <w:t xml:space="preserve"> </w:t>
            </w:r>
            <w:r w:rsidRPr="00A324DF">
              <w:rPr>
                <w:rFonts w:cs="Calibri"/>
                <w:color w:val="000000"/>
                <w:sz w:val="18"/>
                <w:szCs w:val="18"/>
                <w:lang w:eastAsia="ar-SA"/>
              </w:rPr>
              <w:t>Recommended EU recognition tool for adult education staff: Europass</w:t>
            </w:r>
            <w:r w:rsidRPr="00973CC1">
              <w:rPr>
                <w:rFonts w:cs="Calibri"/>
                <w:color w:val="000000"/>
                <w:sz w:val="18"/>
                <w:szCs w:val="18"/>
                <w:lang w:eastAsia="ar-SA"/>
              </w:rPr>
              <w:t>.</w:t>
            </w:r>
          </w:p>
          <w:p w14:paraId="106B1304" w14:textId="77777777" w:rsidR="00E10392" w:rsidRPr="0015756A" w:rsidRDefault="00E10392" w:rsidP="008A7D76">
            <w:pPr>
              <w:spacing w:before="60" w:after="60"/>
              <w:rPr>
                <w:rFonts w:cs="Calibri"/>
                <w:color w:val="000000"/>
                <w:sz w:val="18"/>
                <w:szCs w:val="18"/>
                <w:lang w:eastAsia="ar-SA"/>
              </w:rPr>
            </w:pPr>
            <w:r w:rsidRPr="00B56B71">
              <w:rPr>
                <w:rFonts w:cs="Calibri"/>
                <w:color w:val="000000"/>
                <w:sz w:val="18"/>
                <w:szCs w:val="18"/>
                <w:lang w:eastAsia="ar-SA"/>
              </w:rPr>
              <w:t xml:space="preserve">If the proposal provides for long-term teaching, training </w:t>
            </w:r>
            <w:r>
              <w:rPr>
                <w:rFonts w:cs="Calibri"/>
                <w:color w:val="000000"/>
                <w:sz w:val="18"/>
                <w:szCs w:val="18"/>
                <w:lang w:eastAsia="ar-SA"/>
              </w:rPr>
              <w:t>or learning activities of staff, it should describe</w:t>
            </w:r>
            <w:r w:rsidRPr="00B56B71">
              <w:rPr>
                <w:rFonts w:cs="Calibri"/>
                <w:color w:val="000000"/>
                <w:sz w:val="18"/>
                <w:szCs w:val="18"/>
                <w:lang w:eastAsia="ar-SA"/>
              </w:rPr>
              <w:t xml:space="preserve"> the measures put in place for ensuring the quality of the mobility activities, comprising 1) preparation including linguistic and subject preparation before and during the mobility and 2) support to and monitoring of participants during their mobility by the sending and/or hosting organisation</w:t>
            </w:r>
            <w:r w:rsidRPr="00973CC1">
              <w:rPr>
                <w:rFonts w:cs="Calibri"/>
                <w:color w:val="000000"/>
                <w:sz w:val="18"/>
                <w:szCs w:val="18"/>
                <w:lang w:eastAsia="ar-SA"/>
              </w:rPr>
              <w:t>.</w:t>
            </w:r>
          </w:p>
        </w:tc>
      </w:tr>
      <w:tr w:rsidR="00E10392" w:rsidRPr="0015756A" w14:paraId="106B1308" w14:textId="77777777" w:rsidTr="008A7D76">
        <w:trPr>
          <w:trHeight w:val="367"/>
        </w:trPr>
        <w:tc>
          <w:tcPr>
            <w:tcW w:w="1616" w:type="pct"/>
            <w:vMerge/>
            <w:shd w:val="clear" w:color="auto" w:fill="auto"/>
          </w:tcPr>
          <w:p w14:paraId="106B1306" w14:textId="77777777" w:rsidR="00E10392" w:rsidRPr="0015756A" w:rsidRDefault="00E10392" w:rsidP="008A7D76">
            <w:pPr>
              <w:spacing w:before="60" w:after="60"/>
              <w:rPr>
                <w:rFonts w:cs="Calibri"/>
                <w:color w:val="000000"/>
                <w:sz w:val="18"/>
                <w:szCs w:val="18"/>
                <w:lang w:eastAsia="ar-SA"/>
              </w:rPr>
            </w:pPr>
          </w:p>
        </w:tc>
        <w:tc>
          <w:tcPr>
            <w:tcW w:w="3384" w:type="pct"/>
          </w:tcPr>
          <w:p w14:paraId="106B1307" w14:textId="77777777" w:rsidR="00E10392" w:rsidRPr="0015756A"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VET</w:t>
            </w:r>
            <w:r w:rsidRPr="00973CC1">
              <w:rPr>
                <w:rFonts w:cs="Calibri"/>
                <w:b/>
                <w:color w:val="000000"/>
                <w:sz w:val="18"/>
                <w:szCs w:val="18"/>
                <w:lang w:eastAsia="ar-SA"/>
              </w:rPr>
              <w:t xml:space="preserve"> </w:t>
            </w:r>
            <w:r>
              <w:rPr>
                <w:rFonts w:cs="Calibri"/>
                <w:b/>
                <w:color w:val="000000"/>
                <w:sz w:val="18"/>
                <w:szCs w:val="18"/>
                <w:lang w:eastAsia="ar-SA"/>
              </w:rPr>
              <w:t>field</w:t>
            </w:r>
            <w:r>
              <w:rPr>
                <w:rFonts w:cs="Calibri"/>
                <w:color w:val="000000"/>
                <w:sz w:val="18"/>
                <w:szCs w:val="18"/>
                <w:lang w:eastAsia="ar-SA"/>
              </w:rPr>
              <w:t xml:space="preserve">: </w:t>
            </w:r>
            <w:r w:rsidRPr="00A324DF">
              <w:rPr>
                <w:rFonts w:cs="Calibri"/>
                <w:color w:val="000000"/>
                <w:sz w:val="18"/>
                <w:szCs w:val="18"/>
                <w:lang w:eastAsia="ar-SA"/>
              </w:rPr>
              <w:t>The learning outcomes are recognised/validated following the same arrangements and criteria used in mobility activities under Key Action 1.</w:t>
            </w:r>
            <w:r>
              <w:rPr>
                <w:rFonts w:cs="Calibri"/>
                <w:color w:val="000000"/>
                <w:sz w:val="18"/>
                <w:szCs w:val="18"/>
                <w:lang w:eastAsia="ar-SA"/>
              </w:rPr>
              <w:t xml:space="preserve"> </w:t>
            </w:r>
            <w:r w:rsidRPr="00A324DF">
              <w:rPr>
                <w:rFonts w:cs="Calibri"/>
                <w:color w:val="000000"/>
                <w:sz w:val="18"/>
                <w:szCs w:val="18"/>
                <w:lang w:eastAsia="ar-SA"/>
              </w:rPr>
              <w:t>Recommended recognition tools: ECVET, Europass</w:t>
            </w:r>
            <w:r w:rsidRPr="00973CC1">
              <w:rPr>
                <w:rFonts w:cs="Calibri"/>
                <w:color w:val="000000"/>
                <w:sz w:val="18"/>
                <w:szCs w:val="18"/>
                <w:lang w:eastAsia="ar-SA"/>
              </w:rPr>
              <w:t>.</w:t>
            </w:r>
          </w:p>
        </w:tc>
      </w:tr>
      <w:tr w:rsidR="00E10392" w:rsidRPr="0015756A" w14:paraId="106B130B" w14:textId="77777777" w:rsidTr="008A7D76">
        <w:trPr>
          <w:trHeight w:val="567"/>
        </w:trPr>
        <w:tc>
          <w:tcPr>
            <w:tcW w:w="1616" w:type="pct"/>
            <w:vMerge/>
            <w:shd w:val="clear" w:color="auto" w:fill="auto"/>
          </w:tcPr>
          <w:p w14:paraId="106B1309" w14:textId="77777777" w:rsidR="00E10392" w:rsidRPr="0015756A" w:rsidRDefault="00E10392" w:rsidP="008A7D76">
            <w:pPr>
              <w:spacing w:before="60" w:after="60"/>
              <w:rPr>
                <w:rFonts w:cs="Calibri"/>
                <w:color w:val="000000"/>
                <w:sz w:val="18"/>
                <w:szCs w:val="18"/>
                <w:lang w:eastAsia="ar-SA"/>
              </w:rPr>
            </w:pPr>
          </w:p>
        </w:tc>
        <w:tc>
          <w:tcPr>
            <w:tcW w:w="3384" w:type="pct"/>
          </w:tcPr>
          <w:p w14:paraId="106B130A" w14:textId="77777777" w:rsidR="00E10392" w:rsidRPr="0015756A"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Higher Education</w:t>
            </w:r>
            <w:r w:rsidRPr="00973CC1">
              <w:rPr>
                <w:rFonts w:cs="Calibri"/>
                <w:b/>
                <w:color w:val="000000"/>
                <w:sz w:val="18"/>
                <w:szCs w:val="18"/>
                <w:lang w:eastAsia="ar-SA"/>
              </w:rPr>
              <w:t xml:space="preserve"> </w:t>
            </w:r>
            <w:r>
              <w:rPr>
                <w:rFonts w:cs="Calibri"/>
                <w:b/>
                <w:color w:val="000000"/>
                <w:sz w:val="18"/>
                <w:szCs w:val="18"/>
                <w:lang w:eastAsia="ar-SA"/>
              </w:rPr>
              <w:t>field</w:t>
            </w:r>
            <w:r>
              <w:rPr>
                <w:rFonts w:cs="Calibri"/>
                <w:color w:val="000000"/>
                <w:sz w:val="18"/>
                <w:szCs w:val="18"/>
                <w:lang w:eastAsia="ar-SA"/>
              </w:rPr>
              <w:t xml:space="preserve">: </w:t>
            </w:r>
            <w:r w:rsidRPr="00A324DF">
              <w:rPr>
                <w:rFonts w:cs="Calibri"/>
                <w:color w:val="000000"/>
                <w:sz w:val="18"/>
                <w:szCs w:val="18"/>
                <w:lang w:eastAsia="ar-SA"/>
              </w:rPr>
              <w:t>The learning outcomes are recognised/validated following the same arrangements and criteria used in mobility activities under Key Action 1, in line with the Erasmus Charter for Higher Education (ECHE).</w:t>
            </w:r>
            <w:r>
              <w:rPr>
                <w:rFonts w:cs="Calibri"/>
                <w:color w:val="000000"/>
                <w:sz w:val="18"/>
                <w:szCs w:val="18"/>
                <w:lang w:eastAsia="ar-SA"/>
              </w:rPr>
              <w:t xml:space="preserve"> </w:t>
            </w:r>
            <w:r w:rsidRPr="00A324DF">
              <w:rPr>
                <w:rFonts w:cs="Calibri"/>
                <w:color w:val="000000"/>
                <w:sz w:val="18"/>
                <w:szCs w:val="18"/>
                <w:lang w:eastAsia="ar-SA"/>
              </w:rPr>
              <w:t>Recommended recognition tool: ECTS</w:t>
            </w:r>
            <w:r w:rsidRPr="00973CC1">
              <w:rPr>
                <w:rFonts w:cs="Calibri"/>
                <w:color w:val="000000"/>
                <w:sz w:val="18"/>
                <w:szCs w:val="18"/>
                <w:lang w:eastAsia="ar-SA"/>
              </w:rPr>
              <w:t>.</w:t>
            </w:r>
          </w:p>
        </w:tc>
      </w:tr>
      <w:tr w:rsidR="00E10392" w:rsidRPr="0015756A" w14:paraId="106B130E" w14:textId="77777777" w:rsidTr="008A7D76">
        <w:trPr>
          <w:trHeight w:val="567"/>
        </w:trPr>
        <w:tc>
          <w:tcPr>
            <w:tcW w:w="1616" w:type="pct"/>
            <w:vMerge/>
            <w:shd w:val="clear" w:color="auto" w:fill="auto"/>
          </w:tcPr>
          <w:p w14:paraId="106B130C" w14:textId="77777777" w:rsidR="00E10392" w:rsidRPr="0015756A" w:rsidRDefault="00E10392" w:rsidP="008A7D76">
            <w:pPr>
              <w:spacing w:before="60" w:after="60"/>
              <w:rPr>
                <w:rFonts w:cs="Calibri"/>
                <w:color w:val="000000"/>
                <w:sz w:val="18"/>
                <w:szCs w:val="18"/>
                <w:lang w:eastAsia="ar-SA"/>
              </w:rPr>
            </w:pPr>
          </w:p>
        </w:tc>
        <w:tc>
          <w:tcPr>
            <w:tcW w:w="3384" w:type="pct"/>
          </w:tcPr>
          <w:p w14:paraId="106B130D" w14:textId="77777777" w:rsidR="00E10392" w:rsidRPr="0015756A" w:rsidRDefault="00E10392" w:rsidP="008A7D76">
            <w:pPr>
              <w:spacing w:before="60" w:after="60"/>
              <w:rPr>
                <w:rFonts w:cs="Calibri"/>
                <w:color w:val="000000"/>
                <w:sz w:val="18"/>
                <w:szCs w:val="18"/>
                <w:lang w:eastAsia="ar-SA"/>
              </w:rPr>
            </w:pPr>
            <w:r w:rsidRPr="00394924">
              <w:rPr>
                <w:rFonts w:cs="Calibri"/>
                <w:b/>
                <w:color w:val="000000"/>
                <w:sz w:val="18"/>
                <w:szCs w:val="18"/>
                <w:lang w:eastAsia="ar-SA"/>
              </w:rPr>
              <w:t>Only for the Youth field</w:t>
            </w:r>
            <w:r w:rsidRPr="00394924">
              <w:rPr>
                <w:rFonts w:cs="Calibri"/>
                <w:color w:val="000000"/>
                <w:sz w:val="18"/>
                <w:szCs w:val="18"/>
                <w:lang w:eastAsia="ar-SA"/>
              </w:rPr>
              <w:t>:</w:t>
            </w:r>
            <w:r w:rsidRPr="00A324DF">
              <w:rPr>
                <w:rFonts w:cs="Calibri"/>
                <w:color w:val="000000"/>
                <w:sz w:val="18"/>
                <w:szCs w:val="18"/>
                <w:lang w:eastAsia="ar-SA"/>
              </w:rPr>
              <w:t xml:space="preserve"> Learning outcomes are recognised following the same arrangements and criteria used in mobility activities under Key Action 1, and notably through the use of Youthpass.</w:t>
            </w:r>
          </w:p>
        </w:tc>
      </w:tr>
      <w:tr w:rsidR="00E10392" w:rsidRPr="0015756A" w14:paraId="106B1318" w14:textId="77777777" w:rsidTr="008A7D76">
        <w:trPr>
          <w:trHeight w:val="567"/>
        </w:trPr>
        <w:tc>
          <w:tcPr>
            <w:tcW w:w="1616" w:type="pct"/>
            <w:vMerge w:val="restart"/>
            <w:shd w:val="clear" w:color="auto" w:fill="auto"/>
          </w:tcPr>
          <w:p w14:paraId="106B130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project involves an appropriate mix of complementary participating organisations with the necessary profile, experience and  expertise to successfully deliver all aspects of the project </w:t>
            </w:r>
          </w:p>
        </w:tc>
        <w:tc>
          <w:tcPr>
            <w:tcW w:w="3384" w:type="pct"/>
          </w:tcPr>
          <w:p w14:paraId="106B131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Taking into account the nature of the project and its expected impact, the participating organisations have the skills and competences required to ensure that the work programme can be implemented efficiently, effectively and professionally.</w:t>
            </w:r>
          </w:p>
          <w:p w14:paraId="106B1311"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concretely identifies which skills, experiences, expertise and management support each of the participating organisations will make available to implement all aspects of the project proposed.</w:t>
            </w:r>
          </w:p>
          <w:p w14:paraId="106B1312" w14:textId="77777777" w:rsidR="00E10392" w:rsidRPr="001F06F6" w:rsidRDefault="00E10392" w:rsidP="008A7D76">
            <w:pPr>
              <w:spacing w:before="60" w:after="60"/>
              <w:rPr>
                <w:rFonts w:cs="Calibri"/>
                <w:color w:val="000000"/>
                <w:sz w:val="18"/>
                <w:szCs w:val="18"/>
                <w:lang w:eastAsia="ar-SA"/>
              </w:rPr>
            </w:pPr>
            <w:r w:rsidRPr="001F06F6">
              <w:rPr>
                <w:rFonts w:cs="Calibri"/>
                <w:color w:val="000000"/>
                <w:sz w:val="18"/>
                <w:szCs w:val="18"/>
                <w:lang w:eastAsia="ar-SA"/>
              </w:rPr>
              <w:t xml:space="preserve">The proposal shows that the participating organisations have established and will run a cohesive consortium with active involvement of all partners and with common goals to be achieved. </w:t>
            </w:r>
          </w:p>
          <w:p w14:paraId="106B1313" w14:textId="77777777" w:rsidR="00E10392" w:rsidRPr="001F06F6" w:rsidRDefault="00E10392" w:rsidP="008A7D76">
            <w:pPr>
              <w:spacing w:before="60" w:after="60"/>
              <w:rPr>
                <w:rFonts w:cs="Calibri"/>
                <w:color w:val="000000"/>
                <w:sz w:val="18"/>
                <w:szCs w:val="18"/>
                <w:lang w:eastAsia="ar-SA"/>
              </w:rPr>
            </w:pPr>
            <w:r w:rsidRPr="001F06F6">
              <w:rPr>
                <w:rFonts w:cs="Calibri"/>
                <w:color w:val="000000"/>
                <w:sz w:val="18"/>
                <w:szCs w:val="18"/>
                <w:lang w:eastAsia="ar-SA"/>
              </w:rPr>
              <w:t xml:space="preserve">In this respect, the following factors should be taken into consideration during the assessment: </w:t>
            </w:r>
          </w:p>
          <w:p w14:paraId="106B1314" w14:textId="77777777" w:rsidR="00E10392" w:rsidRPr="001F06F6" w:rsidRDefault="00E10392" w:rsidP="00F8280E">
            <w:pPr>
              <w:pStyle w:val="Listaszerbekezds"/>
              <w:numPr>
                <w:ilvl w:val="0"/>
                <w:numId w:val="42"/>
              </w:numPr>
              <w:tabs>
                <w:tab w:val="left" w:pos="224"/>
              </w:tabs>
              <w:spacing w:before="60" w:after="60"/>
              <w:ind w:left="224" w:hanging="224"/>
              <w:contextualSpacing/>
              <w:rPr>
                <w:rFonts w:cs="Calibri"/>
                <w:color w:val="000000"/>
                <w:sz w:val="18"/>
                <w:szCs w:val="18"/>
                <w:lang w:eastAsia="ar-SA"/>
              </w:rPr>
            </w:pPr>
            <w:r w:rsidRPr="001F06F6">
              <w:rPr>
                <w:rFonts w:cs="Calibri"/>
                <w:color w:val="000000"/>
                <w:sz w:val="18"/>
                <w:szCs w:val="18"/>
                <w:lang w:eastAsia="ar-SA"/>
              </w:rPr>
              <w:t xml:space="preserve">the level of networking, cooperation and commitment of each participating organisation in the project; </w:t>
            </w:r>
          </w:p>
          <w:p w14:paraId="106B1315" w14:textId="77777777" w:rsidR="00E10392" w:rsidRPr="00597D8F" w:rsidRDefault="00E10392" w:rsidP="00F8280E">
            <w:pPr>
              <w:pStyle w:val="Listaszerbekezds"/>
              <w:numPr>
                <w:ilvl w:val="0"/>
                <w:numId w:val="42"/>
              </w:numPr>
              <w:tabs>
                <w:tab w:val="left" w:pos="224"/>
              </w:tabs>
              <w:spacing w:before="60" w:after="60"/>
              <w:ind w:left="224" w:hanging="224"/>
              <w:contextualSpacing/>
              <w:rPr>
                <w:rFonts w:cs="Calibri"/>
                <w:color w:val="000000"/>
                <w:sz w:val="18"/>
                <w:szCs w:val="18"/>
                <w:lang w:eastAsia="ar-SA"/>
              </w:rPr>
            </w:pPr>
            <w:r w:rsidRPr="001F06F6">
              <w:rPr>
                <w:rFonts w:cs="Calibri"/>
                <w:color w:val="000000"/>
                <w:sz w:val="18"/>
                <w:szCs w:val="18"/>
                <w:lang w:eastAsia="ar-SA"/>
              </w:rPr>
              <w:t xml:space="preserve">the profile and background of participating organisations when the nature or target of the activity would necessitate the possession of certain qualifications; </w:t>
            </w:r>
          </w:p>
          <w:p w14:paraId="106B1316" w14:textId="77777777" w:rsidR="00E10392" w:rsidRDefault="00E10392" w:rsidP="00F8280E">
            <w:pPr>
              <w:pStyle w:val="Listaszerbekezds"/>
              <w:numPr>
                <w:ilvl w:val="0"/>
                <w:numId w:val="42"/>
              </w:numPr>
              <w:tabs>
                <w:tab w:val="left" w:pos="224"/>
              </w:tabs>
              <w:spacing w:before="60" w:after="60"/>
              <w:ind w:left="224" w:hanging="224"/>
              <w:contextualSpacing/>
              <w:rPr>
                <w:rFonts w:cs="Calibri"/>
                <w:color w:val="000000"/>
                <w:sz w:val="18"/>
                <w:szCs w:val="18"/>
                <w:lang w:eastAsia="ar-SA"/>
              </w:rPr>
            </w:pPr>
            <w:r w:rsidRPr="001F06F6">
              <w:rPr>
                <w:rFonts w:cs="Calibri"/>
                <w:color w:val="000000"/>
                <w:sz w:val="18"/>
                <w:szCs w:val="18"/>
                <w:lang w:eastAsia="ar-SA"/>
              </w:rPr>
              <w:t>the capacity of the consortium to ensure effective implementation, follow-up and dissemination of the results achieved through the project</w:t>
            </w:r>
            <w:r>
              <w:rPr>
                <w:rFonts w:cs="Calibri"/>
                <w:color w:val="000000"/>
                <w:sz w:val="18"/>
                <w:szCs w:val="18"/>
                <w:lang w:eastAsia="ar-SA"/>
              </w:rPr>
              <w:t>.</w:t>
            </w:r>
          </w:p>
          <w:p w14:paraId="106B1317" w14:textId="77777777" w:rsidR="006858B6" w:rsidRPr="001F06F6" w:rsidRDefault="006858B6" w:rsidP="00F8280E">
            <w:pPr>
              <w:pStyle w:val="Listaszerbekezds"/>
              <w:numPr>
                <w:ilvl w:val="0"/>
                <w:numId w:val="42"/>
              </w:numPr>
              <w:tabs>
                <w:tab w:val="left" w:pos="224"/>
              </w:tabs>
              <w:spacing w:before="60" w:after="60"/>
              <w:ind w:left="224" w:hanging="224"/>
              <w:contextualSpacing/>
              <w:rPr>
                <w:rFonts w:cs="Calibri"/>
                <w:color w:val="000000"/>
                <w:sz w:val="18"/>
                <w:szCs w:val="18"/>
                <w:lang w:eastAsia="ar-SA"/>
              </w:rPr>
            </w:pPr>
            <w:r>
              <w:rPr>
                <w:rFonts w:cs="Calibri"/>
                <w:color w:val="000000"/>
                <w:sz w:val="18"/>
                <w:szCs w:val="18"/>
                <w:lang w:eastAsia="ar-SA"/>
              </w:rPr>
              <w:t xml:space="preserve">in case of inclusion projects, the capacity </w:t>
            </w:r>
            <w:r w:rsidR="005320A5">
              <w:rPr>
                <w:rFonts w:cs="Calibri"/>
                <w:color w:val="000000"/>
                <w:sz w:val="18"/>
                <w:szCs w:val="18"/>
                <w:lang w:eastAsia="ar-SA"/>
              </w:rPr>
              <w:t xml:space="preserve">and expertise </w:t>
            </w:r>
            <w:r>
              <w:rPr>
                <w:rFonts w:cs="Calibri"/>
                <w:color w:val="000000"/>
                <w:sz w:val="18"/>
                <w:szCs w:val="18"/>
                <w:lang w:eastAsia="ar-SA"/>
              </w:rPr>
              <w:t xml:space="preserve">of the consortium to support (where needed) </w:t>
            </w:r>
            <w:r w:rsidR="005320A5">
              <w:rPr>
                <w:rFonts w:cs="Calibri"/>
                <w:color w:val="000000"/>
                <w:sz w:val="18"/>
                <w:szCs w:val="18"/>
                <w:lang w:eastAsia="ar-SA"/>
              </w:rPr>
              <w:t xml:space="preserve">the participation of </w:t>
            </w:r>
            <w:r>
              <w:rPr>
                <w:rFonts w:cs="Calibri"/>
                <w:color w:val="000000"/>
                <w:sz w:val="18"/>
                <w:szCs w:val="18"/>
                <w:lang w:eastAsia="ar-SA"/>
              </w:rPr>
              <w:t>staff or learners with special needs or fewer opportunities.</w:t>
            </w:r>
          </w:p>
        </w:tc>
      </w:tr>
      <w:tr w:rsidR="00E10392" w:rsidRPr="0015756A" w14:paraId="106B131B" w14:textId="77777777" w:rsidTr="008A7D76">
        <w:trPr>
          <w:trHeight w:val="567"/>
        </w:trPr>
        <w:tc>
          <w:tcPr>
            <w:tcW w:w="1616" w:type="pct"/>
            <w:vMerge/>
            <w:shd w:val="clear" w:color="auto" w:fill="auto"/>
          </w:tcPr>
          <w:p w14:paraId="106B1319" w14:textId="77777777" w:rsidR="00E10392" w:rsidRPr="0015756A" w:rsidRDefault="00E10392" w:rsidP="008A7D76">
            <w:pPr>
              <w:spacing w:before="60" w:after="60"/>
              <w:rPr>
                <w:rFonts w:cs="Calibri"/>
                <w:color w:val="000000"/>
                <w:sz w:val="18"/>
                <w:szCs w:val="18"/>
                <w:lang w:eastAsia="ar-SA"/>
              </w:rPr>
            </w:pPr>
          </w:p>
        </w:tc>
        <w:tc>
          <w:tcPr>
            <w:tcW w:w="3384" w:type="pct"/>
          </w:tcPr>
          <w:p w14:paraId="106B131A" w14:textId="77777777" w:rsidR="002344C9" w:rsidRPr="0015756A" w:rsidRDefault="00E10392" w:rsidP="00E52D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r w:rsidR="005B1DFF">
              <w:rPr>
                <w:rFonts w:cs="Calibri"/>
                <w:color w:val="000000"/>
                <w:sz w:val="18"/>
                <w:szCs w:val="18"/>
                <w:lang w:eastAsia="ar-SA"/>
              </w:rPr>
              <w:t>In</w:t>
            </w:r>
            <w:r w:rsidR="005B1DFF" w:rsidRPr="001F06F6">
              <w:rPr>
                <w:rFonts w:cs="Calibri"/>
                <w:color w:val="000000"/>
                <w:sz w:val="18"/>
                <w:szCs w:val="18"/>
                <w:lang w:eastAsia="ar-SA"/>
              </w:rPr>
              <w:t xml:space="preserve"> </w:t>
            </w:r>
            <w:r w:rsidRPr="001F06F6">
              <w:rPr>
                <w:rFonts w:cs="Calibri"/>
                <w:color w:val="000000"/>
                <w:sz w:val="18"/>
                <w:szCs w:val="18"/>
                <w:lang w:eastAsia="ar-SA"/>
              </w:rPr>
              <w:t xml:space="preserve">Strategic Partnerships </w:t>
            </w:r>
            <w:r w:rsidR="005B1DFF">
              <w:rPr>
                <w:rFonts w:cs="Calibri"/>
                <w:color w:val="000000"/>
                <w:sz w:val="18"/>
                <w:szCs w:val="18"/>
                <w:lang w:eastAsia="ar-SA"/>
              </w:rPr>
              <w:t>for regional cooperation</w:t>
            </w:r>
            <w:r w:rsidRPr="001F06F6">
              <w:rPr>
                <w:rFonts w:cs="Calibri"/>
                <w:color w:val="000000"/>
                <w:sz w:val="18"/>
                <w:szCs w:val="18"/>
                <w:lang w:eastAsia="ar-SA"/>
              </w:rPr>
              <w:t>, it is particularly important that the proposal demonstrates the direct involvement and leadership of the project by the local/regional authorities involved</w:t>
            </w:r>
            <w:r>
              <w:rPr>
                <w:rFonts w:cs="Calibri"/>
                <w:color w:val="000000"/>
                <w:sz w:val="18"/>
                <w:szCs w:val="18"/>
                <w:lang w:eastAsia="ar-SA"/>
              </w:rPr>
              <w:t>.</w:t>
            </w:r>
            <w:r w:rsidR="005B1DFF">
              <w:rPr>
                <w:rFonts w:cs="Calibri"/>
                <w:color w:val="000000"/>
                <w:sz w:val="18"/>
                <w:szCs w:val="18"/>
                <w:lang w:eastAsia="ar-SA"/>
              </w:rPr>
              <w:t xml:space="preserve"> In order to ensure a real and tangible impact for the school education field in the cooperating regions, </w:t>
            </w:r>
            <w:r w:rsidR="00D913D2">
              <w:rPr>
                <w:rFonts w:cs="Calibri"/>
                <w:color w:val="000000"/>
                <w:sz w:val="18"/>
                <w:szCs w:val="18"/>
                <w:lang w:eastAsia="ar-SA"/>
              </w:rPr>
              <w:t xml:space="preserve">the </w:t>
            </w:r>
            <w:r w:rsidR="005B1DFF">
              <w:rPr>
                <w:rFonts w:cs="Calibri"/>
                <w:color w:val="000000"/>
                <w:sz w:val="18"/>
                <w:szCs w:val="18"/>
                <w:lang w:eastAsia="ar-SA"/>
              </w:rPr>
              <w:t>Strategic Partnerships for regional cooperation should involve an appropriate mix of schools and organisations from the private sector and civil society that are active in the labour market or in the fields of education, training and youth.</w:t>
            </w:r>
            <w:r w:rsidR="009E4754">
              <w:rPr>
                <w:rFonts w:cs="Calibri"/>
                <w:color w:val="000000"/>
                <w:sz w:val="18"/>
                <w:szCs w:val="18"/>
                <w:lang w:eastAsia="ar-SA"/>
              </w:rPr>
              <w:t xml:space="preserve"> The cross-border cooperation should be based on a link between school authorities from at least two Programme countries.</w:t>
            </w:r>
            <w:r w:rsidR="00E52D59">
              <w:rPr>
                <w:rFonts w:cs="Calibri"/>
                <w:color w:val="000000"/>
                <w:sz w:val="18"/>
                <w:szCs w:val="18"/>
                <w:lang w:eastAsia="ar-SA"/>
              </w:rPr>
              <w:t xml:space="preserve"> Applications for Strategic Partnerships for regional cooperation that do not meet these requirements shall not be considered to have added value in terms of establishing regional cooperation, but they shall be assessed on the merits of the rest of the project proposal.</w:t>
            </w:r>
          </w:p>
        </w:tc>
      </w:tr>
      <w:tr w:rsidR="00E10392" w:rsidRPr="0015756A" w14:paraId="106B131E" w14:textId="77777777" w:rsidTr="008A7D76">
        <w:trPr>
          <w:trHeight w:val="419"/>
        </w:trPr>
        <w:tc>
          <w:tcPr>
            <w:tcW w:w="1616" w:type="pct"/>
            <w:shd w:val="clear" w:color="auto" w:fill="auto"/>
          </w:tcPr>
          <w:p w14:paraId="106B131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distribution of responsibilities and tasks demonstrates the commitment and active contribution of all participating organisations </w:t>
            </w:r>
          </w:p>
        </w:tc>
        <w:tc>
          <w:tcPr>
            <w:tcW w:w="3384" w:type="pct"/>
          </w:tcPr>
          <w:p w14:paraId="106B131D"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There is </w:t>
            </w:r>
            <w:r w:rsidRPr="001F06F6">
              <w:rPr>
                <w:rFonts w:cs="Calibri"/>
                <w:color w:val="000000"/>
                <w:sz w:val="18"/>
                <w:szCs w:val="18"/>
                <w:lang w:eastAsia="ar-SA"/>
              </w:rPr>
              <w:t xml:space="preserve">a clear and commonly agreed definition </w:t>
            </w:r>
            <w:r>
              <w:rPr>
                <w:rFonts w:cs="Calibri"/>
                <w:color w:val="000000"/>
                <w:sz w:val="18"/>
                <w:szCs w:val="18"/>
                <w:lang w:eastAsia="ar-SA"/>
              </w:rPr>
              <w:t>and</w:t>
            </w:r>
            <w:r w:rsidRPr="0015756A">
              <w:rPr>
                <w:rFonts w:cs="Calibri"/>
                <w:color w:val="000000"/>
                <w:sz w:val="18"/>
                <w:szCs w:val="18"/>
                <w:lang w:eastAsia="ar-SA"/>
              </w:rPr>
              <w:t xml:space="preserve"> an appropriate distribution of </w:t>
            </w:r>
            <w:r w:rsidRPr="001F06F6">
              <w:rPr>
                <w:rFonts w:cs="Calibri"/>
                <w:color w:val="000000"/>
                <w:sz w:val="18"/>
                <w:szCs w:val="18"/>
                <w:lang w:eastAsia="ar-SA"/>
              </w:rPr>
              <w:t xml:space="preserve">roles and </w:t>
            </w:r>
            <w:r w:rsidRPr="0015756A">
              <w:rPr>
                <w:rFonts w:cs="Calibri"/>
                <w:color w:val="000000"/>
                <w:sz w:val="18"/>
                <w:szCs w:val="18"/>
                <w:lang w:eastAsia="ar-SA"/>
              </w:rPr>
              <w:t>tasks and a balanced participation and input of the participating organisations in the implementation of the work programme, taking into account the complementary competencies, the nature of the activities and the know-how of the partners involved.</w:t>
            </w:r>
          </w:p>
        </w:tc>
      </w:tr>
      <w:tr w:rsidR="00E10392" w:rsidRPr="0015756A" w14:paraId="106B1322" w14:textId="77777777" w:rsidTr="008A7D76">
        <w:trPr>
          <w:trHeight w:val="567"/>
        </w:trPr>
        <w:tc>
          <w:tcPr>
            <w:tcW w:w="1616" w:type="pct"/>
            <w:shd w:val="clear" w:color="auto" w:fill="auto"/>
          </w:tcPr>
          <w:p w14:paraId="106B131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if relevant for the project type, the project involves participation of organisations from different fields of education, training, youth and other socio-economic sectors</w:t>
            </w:r>
          </w:p>
        </w:tc>
        <w:tc>
          <w:tcPr>
            <w:tcW w:w="3384" w:type="pct"/>
          </w:tcPr>
          <w:p w14:paraId="106B132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it is necessary for the project's success to use expertise of organisations from different fields, and/or the project intends to impact more than one field of education, training and youth, relevant organisations of all concerned fields participate in the project.</w:t>
            </w:r>
          </w:p>
          <w:p w14:paraId="106B132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demonstrates convincingly why the participation of the organisations from different fields of education, training, youth and/or other socio-economic sectors is best suited to produce the outputs that respond to the identified needs.</w:t>
            </w:r>
          </w:p>
        </w:tc>
      </w:tr>
      <w:tr w:rsidR="00E10392" w:rsidRPr="0015756A" w14:paraId="106B1325" w14:textId="77777777" w:rsidTr="008A7D76">
        <w:trPr>
          <w:trHeight w:val="567"/>
        </w:trPr>
        <w:tc>
          <w:tcPr>
            <w:tcW w:w="1616" w:type="pct"/>
            <w:shd w:val="clear" w:color="auto" w:fill="auto"/>
          </w:tcPr>
          <w:p w14:paraId="106B1323"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project involves newcomers to the Action</w:t>
            </w:r>
          </w:p>
        </w:tc>
        <w:tc>
          <w:tcPr>
            <w:tcW w:w="3384" w:type="pct"/>
          </w:tcPr>
          <w:p w14:paraId="106B1324"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includes one or more participating organisations that are newcomers to this action and on which the impact expected from the participation in the project would be particularly high.</w:t>
            </w:r>
          </w:p>
        </w:tc>
      </w:tr>
      <w:tr w:rsidR="00E10392" w:rsidRPr="0015756A" w14:paraId="106B1328" w14:textId="77777777" w:rsidTr="008A7D76">
        <w:trPr>
          <w:trHeight w:val="391"/>
        </w:trPr>
        <w:tc>
          <w:tcPr>
            <w:tcW w:w="1616" w:type="pct"/>
            <w:vMerge w:val="restart"/>
            <w:shd w:val="clear" w:color="auto" w:fill="auto"/>
          </w:tcPr>
          <w:p w14:paraId="106B132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existence of effective mechanisms for coordination and communication between the participating organisations, as well as with other relevant stakeholders</w:t>
            </w:r>
          </w:p>
        </w:tc>
        <w:tc>
          <w:tcPr>
            <w:tcW w:w="3384" w:type="pct"/>
          </w:tcPr>
          <w:p w14:paraId="106B132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methods of project coordination and means of communication are clearly described in the proposal. They are appropriate for the project to ensure a good cooperation between the participating organisations. </w:t>
            </w:r>
          </w:p>
        </w:tc>
      </w:tr>
      <w:tr w:rsidR="00E10392" w:rsidRPr="0015756A" w14:paraId="106B132B" w14:textId="77777777" w:rsidTr="008A7D76">
        <w:trPr>
          <w:trHeight w:val="567"/>
        </w:trPr>
        <w:tc>
          <w:tcPr>
            <w:tcW w:w="1616" w:type="pct"/>
            <w:vMerge/>
            <w:shd w:val="clear" w:color="auto" w:fill="auto"/>
          </w:tcPr>
          <w:p w14:paraId="106B1329" w14:textId="77777777" w:rsidR="00E10392" w:rsidRPr="0015756A" w:rsidRDefault="00E10392" w:rsidP="008A7D76">
            <w:pPr>
              <w:spacing w:before="60" w:after="60"/>
              <w:rPr>
                <w:rFonts w:cs="Calibri"/>
                <w:color w:val="000000"/>
                <w:sz w:val="18"/>
                <w:szCs w:val="18"/>
                <w:lang w:eastAsia="ar-SA"/>
              </w:rPr>
            </w:pPr>
          </w:p>
        </w:tc>
        <w:tc>
          <w:tcPr>
            <w:tcW w:w="3384" w:type="pct"/>
          </w:tcPr>
          <w:p w14:paraId="106B132A" w14:textId="77777777" w:rsidR="00E10392" w:rsidRPr="0015756A" w:rsidRDefault="00E10392" w:rsidP="00A127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r w:rsidR="00A12759">
              <w:rPr>
                <w:rFonts w:cs="Calibri"/>
                <w:color w:val="000000"/>
                <w:sz w:val="18"/>
                <w:szCs w:val="18"/>
                <w:lang w:eastAsia="ar-SA"/>
              </w:rPr>
              <w:t>T</w:t>
            </w:r>
            <w:r w:rsidRPr="001F06F6">
              <w:rPr>
                <w:rFonts w:cs="Calibri"/>
                <w:color w:val="000000"/>
                <w:sz w:val="18"/>
                <w:szCs w:val="18"/>
                <w:lang w:eastAsia="ar-SA"/>
              </w:rPr>
              <w:t>he proposal explains if and how eTwinning</w:t>
            </w:r>
            <w:r w:rsidR="00AD49C0">
              <w:rPr>
                <w:rFonts w:cs="Calibri"/>
                <w:color w:val="000000"/>
                <w:sz w:val="18"/>
                <w:szCs w:val="18"/>
                <w:lang w:eastAsia="ar-SA"/>
              </w:rPr>
              <w:t xml:space="preserve"> and/or School Education Gateway</w:t>
            </w:r>
            <w:r w:rsidRPr="001F06F6">
              <w:rPr>
                <w:rFonts w:cs="Calibri"/>
                <w:color w:val="000000"/>
                <w:sz w:val="18"/>
                <w:szCs w:val="18"/>
                <w:lang w:eastAsia="ar-SA"/>
              </w:rPr>
              <w:t xml:space="preserve"> will be used to support the implementation of the project</w:t>
            </w:r>
            <w:r>
              <w:rPr>
                <w:rFonts w:cs="Calibri"/>
                <w:color w:val="000000"/>
                <w:sz w:val="18"/>
                <w:szCs w:val="18"/>
                <w:lang w:eastAsia="ar-SA"/>
              </w:rPr>
              <w:t>.</w:t>
            </w:r>
          </w:p>
        </w:tc>
      </w:tr>
      <w:tr w:rsidR="00E10392" w:rsidRPr="0015756A" w14:paraId="106B1330" w14:textId="77777777" w:rsidTr="008A7D76">
        <w:trPr>
          <w:trHeight w:val="567"/>
        </w:trPr>
        <w:tc>
          <w:tcPr>
            <w:tcW w:w="1616" w:type="pct"/>
            <w:tcBorders>
              <w:top w:val="single" w:sz="4" w:space="0" w:color="auto"/>
              <w:left w:val="single" w:sz="4" w:space="0" w:color="auto"/>
              <w:bottom w:val="single" w:sz="4" w:space="0" w:color="auto"/>
              <w:right w:val="single" w:sz="4" w:space="0" w:color="auto"/>
            </w:tcBorders>
            <w:shd w:val="clear" w:color="auto" w:fill="auto"/>
          </w:tcPr>
          <w:p w14:paraId="106B132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applicable, the extent to which the involvement of a participating organisation from a Partner Country brings an essential added value to the project (if this condition is not fulfilled, the project will not be considered for selection)</w:t>
            </w:r>
          </w:p>
        </w:tc>
        <w:tc>
          <w:tcPr>
            <w:tcW w:w="3384" w:type="pct"/>
            <w:tcBorders>
              <w:top w:val="single" w:sz="4" w:space="0" w:color="auto"/>
              <w:left w:val="single" w:sz="4" w:space="0" w:color="auto"/>
              <w:bottom w:val="single" w:sz="4" w:space="0" w:color="auto"/>
              <w:right w:val="single" w:sz="4" w:space="0" w:color="auto"/>
            </w:tcBorders>
          </w:tcPr>
          <w:p w14:paraId="106B132D" w14:textId="77777777" w:rsidR="00E10392" w:rsidRPr="0015756A" w:rsidRDefault="00E10392" w:rsidP="008A7D76">
            <w:pPr>
              <w:spacing w:before="60" w:after="60"/>
              <w:rPr>
                <w:rFonts w:cs="Calibri"/>
                <w:color w:val="auto"/>
                <w:sz w:val="18"/>
                <w:szCs w:val="18"/>
                <w:lang w:eastAsia="ar-SA"/>
              </w:rPr>
            </w:pPr>
            <w:r w:rsidRPr="0015756A">
              <w:rPr>
                <w:rFonts w:cs="Calibri"/>
                <w:color w:val="000000"/>
                <w:sz w:val="18"/>
                <w:szCs w:val="18"/>
                <w:lang w:eastAsia="ar-SA"/>
              </w:rPr>
              <w:t>The participation of organisations from Partner Countries provides genuine added value to the project because of the specific skills, experiences or expertise that these organisations bring to the project and</w:t>
            </w:r>
            <w:r w:rsidRPr="0015756A">
              <w:rPr>
                <w:rFonts w:cs="Calibri"/>
                <w:b/>
                <w:color w:val="000000"/>
                <w:sz w:val="18"/>
                <w:szCs w:val="18"/>
                <w:lang w:eastAsia="ar-SA"/>
              </w:rPr>
              <w:t xml:space="preserve"> </w:t>
            </w:r>
            <w:r w:rsidRPr="0015756A">
              <w:rPr>
                <w:bCs/>
                <w:color w:val="auto"/>
                <w:sz w:val="18"/>
                <w:szCs w:val="18"/>
                <w:lang w:eastAsia="ar-SA"/>
              </w:rPr>
              <w:t>that prove to be essential for the achievement of the project's objectives and/or to ensure a significantly higher quality of the project outputs</w:t>
            </w:r>
            <w:r w:rsidRPr="0015756A">
              <w:rPr>
                <w:rFonts w:cs="Calibri"/>
                <w:color w:val="auto"/>
                <w:sz w:val="18"/>
                <w:szCs w:val="18"/>
                <w:lang w:eastAsia="ar-SA"/>
              </w:rPr>
              <w:t xml:space="preserve">. </w:t>
            </w:r>
          </w:p>
          <w:p w14:paraId="106B132E" w14:textId="77777777" w:rsidR="00E10392" w:rsidRDefault="00E10392" w:rsidP="008A7D76">
            <w:pPr>
              <w:spacing w:before="60" w:after="60"/>
              <w:ind w:left="459" w:hanging="459"/>
              <w:rPr>
                <w:rFonts w:cs="Calibri"/>
                <w:b/>
                <w:color w:val="000000"/>
                <w:sz w:val="18"/>
                <w:szCs w:val="18"/>
                <w:lang w:eastAsia="ar-SA"/>
              </w:rPr>
            </w:pPr>
          </w:p>
          <w:p w14:paraId="106B132F" w14:textId="77777777" w:rsidR="00E10392" w:rsidRPr="0015756A" w:rsidRDefault="00E10392" w:rsidP="008A7D76">
            <w:pPr>
              <w:spacing w:before="60" w:after="60"/>
              <w:ind w:left="459" w:hanging="459"/>
              <w:rPr>
                <w:rFonts w:cs="Calibri"/>
                <w:color w:val="000000"/>
                <w:sz w:val="18"/>
                <w:szCs w:val="18"/>
                <w:lang w:eastAsia="ar-SA"/>
              </w:rPr>
            </w:pPr>
            <w:r w:rsidRPr="0015756A">
              <w:rPr>
                <w:rFonts w:cs="Calibri"/>
                <w:b/>
                <w:color w:val="000000"/>
                <w:sz w:val="18"/>
                <w:szCs w:val="18"/>
                <w:lang w:eastAsia="ar-SA"/>
              </w:rPr>
              <w:t>NB:</w:t>
            </w:r>
            <w:r w:rsidRPr="0015756A">
              <w:rPr>
                <w:rFonts w:cs="Calibri"/>
                <w:color w:val="000000"/>
                <w:sz w:val="18"/>
                <w:szCs w:val="18"/>
                <w:lang w:eastAsia="ar-SA"/>
              </w:rPr>
              <w:t xml:space="preserve"> </w:t>
            </w:r>
            <w:r w:rsidRPr="0015756A">
              <w:rPr>
                <w:rFonts w:cs="Calibri"/>
                <w:color w:val="000000"/>
                <w:sz w:val="18"/>
                <w:szCs w:val="18"/>
                <w:lang w:eastAsia="ar-SA"/>
              </w:rPr>
              <w:tab/>
            </w:r>
            <w:r w:rsidRPr="0015756A">
              <w:rPr>
                <w:rFonts w:cs="Calibri"/>
                <w:b/>
                <w:color w:val="000000"/>
                <w:sz w:val="18"/>
                <w:szCs w:val="18"/>
                <w:lang w:eastAsia="ar-SA"/>
              </w:rPr>
              <w:t>If the proposal does not provide convincing evidence of such added value of a Partner Country organisation's participation in the project, the proposal must be scored as "Weak" (score between 0-9 points) for the award criterion "Quality of the project team and the cooperation arrangements" as a whole, and rejected as a consequence.</w:t>
            </w:r>
          </w:p>
        </w:tc>
      </w:tr>
      <w:tr w:rsidR="00E10392" w:rsidRPr="0015756A" w14:paraId="106B1333" w14:textId="77777777" w:rsidTr="008A7D76">
        <w:trPr>
          <w:trHeight w:val="567"/>
        </w:trPr>
        <w:tc>
          <w:tcPr>
            <w:tcW w:w="1616" w:type="pct"/>
            <w:shd w:val="clear" w:color="auto" w:fill="auto"/>
          </w:tcPr>
          <w:p w14:paraId="106B133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of measures for evaluating the outcomes of the project</w:t>
            </w:r>
          </w:p>
        </w:tc>
        <w:tc>
          <w:tcPr>
            <w:tcW w:w="3384" w:type="pct"/>
          </w:tcPr>
          <w:p w14:paraId="106B1332"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evaluation methods proposed will make it possible to assess effectively whether and to which extent the project is producing the intended outcomes. </w:t>
            </w:r>
          </w:p>
        </w:tc>
      </w:tr>
      <w:tr w:rsidR="003F7BA7" w:rsidRPr="0015756A" w14:paraId="106B1338" w14:textId="77777777" w:rsidTr="008A7D76">
        <w:trPr>
          <w:trHeight w:val="567"/>
        </w:trPr>
        <w:tc>
          <w:tcPr>
            <w:tcW w:w="1616" w:type="pct"/>
            <w:shd w:val="clear" w:color="auto" w:fill="auto"/>
          </w:tcPr>
          <w:p w14:paraId="106B1334" w14:textId="77777777" w:rsidR="003F7BA7" w:rsidRPr="0015756A" w:rsidRDefault="003F7BA7" w:rsidP="008A7D76">
            <w:pPr>
              <w:spacing w:before="60" w:after="60"/>
              <w:rPr>
                <w:rFonts w:cs="Calibri"/>
                <w:color w:val="000000"/>
                <w:sz w:val="18"/>
                <w:szCs w:val="18"/>
                <w:lang w:eastAsia="ar-SA"/>
              </w:rPr>
            </w:pPr>
            <w:r w:rsidRPr="0015756A">
              <w:rPr>
                <w:rFonts w:cs="Calibri"/>
                <w:color w:val="000000"/>
                <w:sz w:val="18"/>
                <w:szCs w:val="18"/>
                <w:lang w:eastAsia="ar-SA"/>
              </w:rPr>
              <w:t>The potential impact of the project on participants and participating organisations, during and after the project lifetime</w:t>
            </w:r>
          </w:p>
        </w:tc>
        <w:tc>
          <w:tcPr>
            <w:tcW w:w="3384" w:type="pct"/>
          </w:tcPr>
          <w:p w14:paraId="106B1335" w14:textId="77777777" w:rsidR="003F7BA7" w:rsidRPr="0015756A" w:rsidRDefault="003F7BA7" w:rsidP="008A7D76">
            <w:pPr>
              <w:spacing w:before="60" w:after="60"/>
              <w:rPr>
                <w:rFonts w:cs="Calibri"/>
                <w:color w:val="000000"/>
                <w:sz w:val="18"/>
                <w:szCs w:val="18"/>
                <w:lang w:eastAsia="ar-SA"/>
              </w:rPr>
            </w:pPr>
            <w:r w:rsidRPr="0015756A">
              <w:rPr>
                <w:rFonts w:cs="Calibri"/>
                <w:color w:val="000000"/>
                <w:sz w:val="18"/>
                <w:szCs w:val="18"/>
                <w:lang w:eastAsia="ar-SA"/>
              </w:rPr>
              <w:t>The project is likely to have a substantial positive impact on the participating organisations and on their staff and/or learners.</w:t>
            </w:r>
          </w:p>
          <w:p w14:paraId="106B1336" w14:textId="77777777" w:rsidR="003F7BA7" w:rsidRDefault="003F7BA7" w:rsidP="008A7D76">
            <w:pPr>
              <w:spacing w:before="60" w:after="60"/>
              <w:rPr>
                <w:rFonts w:cs="Calibri"/>
                <w:color w:val="000000"/>
                <w:sz w:val="18"/>
                <w:szCs w:val="18"/>
                <w:lang w:eastAsia="ar-SA"/>
              </w:rPr>
            </w:pPr>
            <w:r w:rsidRPr="0015756A">
              <w:rPr>
                <w:rFonts w:cs="Calibri"/>
                <w:color w:val="000000"/>
                <w:sz w:val="18"/>
                <w:szCs w:val="18"/>
                <w:lang w:eastAsia="ar-SA"/>
              </w:rPr>
              <w:t>The impact of the project on the participants and organisations involved is likely to occur during and remain after the lifetime of the project.</w:t>
            </w:r>
          </w:p>
          <w:p w14:paraId="106B1337" w14:textId="77777777" w:rsidR="003F7BA7" w:rsidRPr="0015756A" w:rsidRDefault="003F7BA7" w:rsidP="008A7D76">
            <w:pPr>
              <w:spacing w:before="60" w:after="60"/>
              <w:rPr>
                <w:rFonts w:cs="Calibri"/>
                <w:color w:val="000000"/>
                <w:sz w:val="18"/>
                <w:szCs w:val="18"/>
                <w:lang w:eastAsia="ar-SA"/>
              </w:rPr>
            </w:pPr>
            <w:r w:rsidRPr="001F06F6">
              <w:rPr>
                <w:rFonts w:cs="Calibri"/>
                <w:color w:val="000000"/>
                <w:sz w:val="18"/>
                <w:szCs w:val="18"/>
                <w:lang w:eastAsia="ar-SA"/>
              </w:rPr>
              <w:t>The proposal demonstrates which benefits (trans-national, interdisciplinary, cross-</w:t>
            </w:r>
            <w:r>
              <w:rPr>
                <w:rFonts w:cs="Calibri"/>
                <w:color w:val="000000"/>
                <w:sz w:val="18"/>
                <w:szCs w:val="18"/>
                <w:lang w:eastAsia="ar-SA"/>
              </w:rPr>
              <w:t>field</w:t>
            </w:r>
            <w:r w:rsidRPr="001F06F6">
              <w:rPr>
                <w:rFonts w:cs="Calibri"/>
                <w:color w:val="000000"/>
                <w:sz w:val="18"/>
                <w:szCs w:val="18"/>
                <w:lang w:eastAsia="ar-SA"/>
              </w:rPr>
              <w:t>) the proposed cooperation brings to the partners – also in the long run, after Erasmus+ funding, e.g. how it contributes to the internationalisation strategies of the participating organisations</w:t>
            </w:r>
            <w:r>
              <w:rPr>
                <w:rFonts w:cs="Calibri"/>
                <w:color w:val="000000"/>
                <w:sz w:val="18"/>
                <w:szCs w:val="18"/>
                <w:lang w:eastAsia="ar-SA"/>
              </w:rPr>
              <w:t>.</w:t>
            </w:r>
          </w:p>
        </w:tc>
      </w:tr>
      <w:tr w:rsidR="00F175A3" w:rsidRPr="0015756A" w14:paraId="106B1341" w14:textId="77777777" w:rsidTr="008A7D76">
        <w:trPr>
          <w:trHeight w:val="567"/>
        </w:trPr>
        <w:tc>
          <w:tcPr>
            <w:tcW w:w="1616" w:type="pct"/>
            <w:vMerge w:val="restart"/>
            <w:shd w:val="clear" w:color="auto" w:fill="auto"/>
          </w:tcPr>
          <w:p w14:paraId="106B1339" w14:textId="77777777" w:rsidR="00F175A3" w:rsidRPr="0015756A" w:rsidRDefault="00F175A3" w:rsidP="008A7D76">
            <w:pPr>
              <w:spacing w:before="60" w:after="60"/>
              <w:rPr>
                <w:rFonts w:cs="Calibri"/>
                <w:color w:val="000000"/>
                <w:sz w:val="18"/>
                <w:szCs w:val="18"/>
                <w:lang w:eastAsia="ar-SA"/>
              </w:rPr>
            </w:pPr>
            <w:r w:rsidRPr="0015756A">
              <w:rPr>
                <w:rFonts w:cs="Calibri"/>
                <w:color w:val="000000"/>
                <w:sz w:val="18"/>
                <w:szCs w:val="18"/>
                <w:lang w:eastAsia="ar-SA"/>
              </w:rPr>
              <w:t>The potential impact of the project outside the organisations and individuals directly participating in the project, at local, regional, national and/or European levels</w:t>
            </w:r>
          </w:p>
        </w:tc>
        <w:tc>
          <w:tcPr>
            <w:tcW w:w="3384" w:type="pct"/>
          </w:tcPr>
          <w:p w14:paraId="106B133A" w14:textId="77777777" w:rsidR="00F175A3" w:rsidRPr="0015756A" w:rsidRDefault="00F175A3" w:rsidP="008A7D76">
            <w:pPr>
              <w:spacing w:before="60" w:after="60"/>
              <w:rPr>
                <w:rFonts w:cs="Calibri"/>
                <w:color w:val="000000"/>
                <w:sz w:val="18"/>
                <w:szCs w:val="18"/>
                <w:lang w:eastAsia="ar-SA"/>
              </w:rPr>
            </w:pPr>
            <w:r w:rsidRPr="0015756A">
              <w:rPr>
                <w:rFonts w:cs="Calibri"/>
                <w:color w:val="000000"/>
                <w:sz w:val="18"/>
                <w:szCs w:val="18"/>
                <w:lang w:eastAsia="ar-SA"/>
              </w:rPr>
              <w:t>The project results have the potential to be transferred and exploited in other European countries.</w:t>
            </w:r>
          </w:p>
          <w:p w14:paraId="106B133B" w14:textId="77777777" w:rsidR="00F175A3" w:rsidRPr="0015756A" w:rsidRDefault="00F175A3" w:rsidP="008A7D76">
            <w:pPr>
              <w:spacing w:before="60" w:after="60"/>
              <w:rPr>
                <w:rFonts w:cs="Calibri"/>
                <w:color w:val="000000"/>
                <w:sz w:val="18"/>
                <w:szCs w:val="18"/>
                <w:lang w:eastAsia="ar-SA"/>
              </w:rPr>
            </w:pPr>
            <w:r w:rsidRPr="0015756A">
              <w:rPr>
                <w:rFonts w:cs="Calibri"/>
                <w:color w:val="000000"/>
                <w:sz w:val="18"/>
                <w:szCs w:val="18"/>
                <w:lang w:eastAsia="ar-SA"/>
              </w:rPr>
              <w:t>The proposal identifies relevant stakeholders, including policy-makers at the most appropriate level, whether local, regional, national and/or European.</w:t>
            </w:r>
          </w:p>
          <w:p w14:paraId="106B133C" w14:textId="77777777" w:rsidR="00F175A3" w:rsidRPr="0015756A" w:rsidRDefault="00F175A3" w:rsidP="008A7D76">
            <w:pPr>
              <w:spacing w:after="60"/>
              <w:rPr>
                <w:rFonts w:cs="Calibri"/>
                <w:color w:val="000000"/>
                <w:sz w:val="18"/>
                <w:szCs w:val="18"/>
                <w:lang w:eastAsia="ar-SA"/>
              </w:rPr>
            </w:pPr>
            <w:r w:rsidRPr="0015756A">
              <w:rPr>
                <w:rFonts w:cs="Calibri"/>
                <w:color w:val="000000"/>
                <w:sz w:val="18"/>
                <w:szCs w:val="18"/>
                <w:lang w:eastAsia="ar-SA"/>
              </w:rPr>
              <w:t>Taking due account of the scope and size of the project:</w:t>
            </w:r>
          </w:p>
          <w:p w14:paraId="106B133D" w14:textId="77777777" w:rsidR="00F175A3" w:rsidRPr="0015756A" w:rsidRDefault="00F175A3" w:rsidP="00F8280E">
            <w:pPr>
              <w:numPr>
                <w:ilvl w:val="0"/>
                <w:numId w:val="13"/>
              </w:numPr>
              <w:spacing w:after="60"/>
              <w:rPr>
                <w:rFonts w:cs="Calibri"/>
                <w:color w:val="000000"/>
                <w:sz w:val="18"/>
                <w:szCs w:val="18"/>
                <w:lang w:eastAsia="ar-SA"/>
              </w:rPr>
            </w:pPr>
            <w:r w:rsidRPr="0015756A">
              <w:rPr>
                <w:rFonts w:cs="Calibri"/>
                <w:color w:val="000000"/>
                <w:sz w:val="18"/>
                <w:szCs w:val="18"/>
                <w:lang w:eastAsia="ar-SA"/>
              </w:rPr>
              <w:t xml:space="preserve">it is likely to have a positive impact at local, regional, national and/or European level; </w:t>
            </w:r>
          </w:p>
          <w:p w14:paraId="106B133E" w14:textId="77777777" w:rsidR="00F175A3" w:rsidRPr="0015756A" w:rsidRDefault="00F175A3" w:rsidP="00F8280E">
            <w:pPr>
              <w:numPr>
                <w:ilvl w:val="0"/>
                <w:numId w:val="13"/>
              </w:numPr>
              <w:spacing w:after="60"/>
              <w:rPr>
                <w:rFonts w:cs="Calibri"/>
                <w:color w:val="000000"/>
                <w:sz w:val="18"/>
                <w:szCs w:val="18"/>
                <w:lang w:eastAsia="ar-SA"/>
              </w:rPr>
            </w:pPr>
            <w:r w:rsidRPr="0015756A">
              <w:rPr>
                <w:rFonts w:cs="Calibri"/>
                <w:color w:val="000000"/>
                <w:sz w:val="18"/>
                <w:szCs w:val="18"/>
                <w:lang w:eastAsia="ar-SA"/>
              </w:rPr>
              <w:t>it is likely to lead to innovative developments at system level and/or provide useful input to policy developments;</w:t>
            </w:r>
          </w:p>
          <w:p w14:paraId="106B133F" w14:textId="77777777" w:rsidR="00F175A3" w:rsidRDefault="00F175A3" w:rsidP="00F8280E">
            <w:pPr>
              <w:numPr>
                <w:ilvl w:val="0"/>
                <w:numId w:val="13"/>
              </w:numPr>
              <w:spacing w:before="60" w:after="60"/>
              <w:rPr>
                <w:rFonts w:cs="Calibri"/>
                <w:color w:val="000000"/>
                <w:sz w:val="18"/>
                <w:szCs w:val="18"/>
                <w:lang w:eastAsia="ar-SA"/>
              </w:rPr>
            </w:pPr>
            <w:r w:rsidRPr="0015756A">
              <w:rPr>
                <w:rFonts w:cs="Calibri"/>
                <w:color w:val="000000"/>
                <w:sz w:val="18"/>
                <w:szCs w:val="18"/>
                <w:lang w:eastAsia="ar-SA"/>
              </w:rPr>
              <w:t>it shows potential for scalability and synergies with other Erasmus+ actions and/or other European Programmes.</w:t>
            </w:r>
          </w:p>
          <w:p w14:paraId="106B1340" w14:textId="77777777" w:rsidR="00F175A3" w:rsidRPr="0015756A" w:rsidRDefault="00F175A3" w:rsidP="00E331D4">
            <w:pPr>
              <w:spacing w:before="60" w:after="60"/>
              <w:rPr>
                <w:rFonts w:cs="Calibri"/>
                <w:color w:val="000000"/>
                <w:sz w:val="18"/>
                <w:szCs w:val="18"/>
                <w:lang w:eastAsia="ar-SA"/>
              </w:rPr>
            </w:pPr>
          </w:p>
        </w:tc>
      </w:tr>
      <w:tr w:rsidR="00F175A3" w:rsidRPr="0015756A" w14:paraId="106B1344" w14:textId="77777777" w:rsidTr="008A7D76">
        <w:trPr>
          <w:trHeight w:val="567"/>
        </w:trPr>
        <w:tc>
          <w:tcPr>
            <w:tcW w:w="1616" w:type="pct"/>
            <w:vMerge/>
            <w:shd w:val="clear" w:color="auto" w:fill="auto"/>
          </w:tcPr>
          <w:p w14:paraId="106B1342" w14:textId="77777777" w:rsidR="00F175A3" w:rsidRPr="0015756A" w:rsidRDefault="00F175A3" w:rsidP="008A7D76">
            <w:pPr>
              <w:spacing w:before="60" w:after="60"/>
              <w:rPr>
                <w:rFonts w:cs="Calibri"/>
                <w:color w:val="000000"/>
                <w:sz w:val="18"/>
                <w:szCs w:val="18"/>
                <w:lang w:eastAsia="ar-SA"/>
              </w:rPr>
            </w:pPr>
          </w:p>
        </w:tc>
        <w:tc>
          <w:tcPr>
            <w:tcW w:w="3384" w:type="pct"/>
          </w:tcPr>
          <w:p w14:paraId="106B1343" w14:textId="77777777" w:rsidR="00F175A3" w:rsidRPr="0015756A" w:rsidRDefault="00F175A3" w:rsidP="00A127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Adult</w:t>
            </w:r>
            <w:r w:rsidRPr="00973CC1">
              <w:rPr>
                <w:rFonts w:cs="Calibri"/>
                <w:b/>
                <w:color w:val="000000"/>
                <w:sz w:val="18"/>
                <w:szCs w:val="18"/>
                <w:lang w:eastAsia="ar-SA"/>
              </w:rPr>
              <w:t xml:space="preserve"> </w:t>
            </w:r>
            <w:r>
              <w:rPr>
                <w:rFonts w:cs="Calibri"/>
                <w:b/>
                <w:color w:val="000000"/>
                <w:sz w:val="18"/>
                <w:szCs w:val="18"/>
                <w:lang w:eastAsia="ar-SA"/>
              </w:rPr>
              <w:t>Education and VET fields</w:t>
            </w:r>
            <w:r w:rsidRPr="001F06F6">
              <w:rPr>
                <w:rFonts w:cs="Calibri"/>
                <w:b/>
                <w:color w:val="000000"/>
                <w:sz w:val="18"/>
                <w:szCs w:val="18"/>
                <w:lang w:eastAsia="ar-SA"/>
              </w:rPr>
              <w:t>:</w:t>
            </w:r>
            <w:r w:rsidRPr="001F06F6">
              <w:rPr>
                <w:rFonts w:cs="Calibri"/>
                <w:color w:val="000000"/>
                <w:sz w:val="18"/>
                <w:szCs w:val="18"/>
                <w:lang w:eastAsia="ar-SA"/>
              </w:rPr>
              <w:t xml:space="preserve"> </w:t>
            </w:r>
            <w:r w:rsidR="00A12759">
              <w:rPr>
                <w:rFonts w:cs="Calibri"/>
                <w:color w:val="000000"/>
                <w:sz w:val="18"/>
                <w:szCs w:val="18"/>
                <w:lang w:eastAsia="ar-SA"/>
              </w:rPr>
              <w:t>If relevant, t</w:t>
            </w:r>
            <w:r w:rsidRPr="001B45B3">
              <w:rPr>
                <w:rFonts w:cs="Calibri"/>
                <w:color w:val="000000"/>
                <w:sz w:val="18"/>
                <w:szCs w:val="18"/>
                <w:lang w:eastAsia="ar-SA"/>
              </w:rPr>
              <w:t xml:space="preserve">he proposal explains if and how </w:t>
            </w:r>
            <w:r>
              <w:rPr>
                <w:rFonts w:cs="Calibri"/>
                <w:color w:val="000000"/>
                <w:sz w:val="18"/>
                <w:szCs w:val="18"/>
                <w:lang w:eastAsia="ar-SA"/>
              </w:rPr>
              <w:t xml:space="preserve">EPALE </w:t>
            </w:r>
            <w:r w:rsidRPr="001B45B3">
              <w:rPr>
                <w:rFonts w:cs="Calibri"/>
                <w:color w:val="000000"/>
                <w:sz w:val="18"/>
                <w:szCs w:val="18"/>
                <w:lang w:eastAsia="ar-SA"/>
              </w:rPr>
              <w:t>will be used</w:t>
            </w:r>
            <w:r>
              <w:rPr>
                <w:rFonts w:cs="Calibri"/>
                <w:color w:val="000000"/>
                <w:sz w:val="18"/>
                <w:szCs w:val="18"/>
                <w:lang w:eastAsia="ar-SA"/>
              </w:rPr>
              <w:t xml:space="preserve"> to increase the impact of the project.</w:t>
            </w:r>
          </w:p>
        </w:tc>
      </w:tr>
      <w:tr w:rsidR="00E10392" w:rsidRPr="0015756A" w14:paraId="106B134A" w14:textId="77777777" w:rsidTr="008A7D76">
        <w:trPr>
          <w:trHeight w:val="567"/>
        </w:trPr>
        <w:tc>
          <w:tcPr>
            <w:tcW w:w="1616" w:type="pct"/>
            <w:vMerge w:val="restart"/>
            <w:shd w:val="clear" w:color="auto" w:fill="auto"/>
          </w:tcPr>
          <w:p w14:paraId="106B1345"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of the dissemination plan: the appropriateness and quality of measures aimed at sharing the outcomes of the project within and outside the participating organisations</w:t>
            </w:r>
          </w:p>
        </w:tc>
        <w:tc>
          <w:tcPr>
            <w:tcW w:w="3384" w:type="pct"/>
          </w:tcPr>
          <w:p w14:paraId="106B134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identifies the project results that can be transferred to the relevant target groups.</w:t>
            </w:r>
          </w:p>
          <w:p w14:paraId="106B134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An appropriate and effective set of measures and tools will be used to reach the target groups for dissemination.</w:t>
            </w:r>
          </w:p>
          <w:p w14:paraId="106B134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planned dissemination and exploitation activities will ensure an optimal use of the results at local, regional, national and/or European level depending on the scope and size of the project.</w:t>
            </w:r>
          </w:p>
          <w:p w14:paraId="106B1349"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In each of the participating organisations specific and adequate resources are allocated to the dissemination activities.</w:t>
            </w:r>
          </w:p>
        </w:tc>
      </w:tr>
      <w:tr w:rsidR="000A1A0E" w:rsidRPr="0015756A" w14:paraId="106B134D" w14:textId="77777777" w:rsidTr="008A7D76">
        <w:trPr>
          <w:trHeight w:val="567"/>
        </w:trPr>
        <w:tc>
          <w:tcPr>
            <w:tcW w:w="1616" w:type="pct"/>
            <w:vMerge/>
            <w:shd w:val="clear" w:color="auto" w:fill="auto"/>
          </w:tcPr>
          <w:p w14:paraId="106B134B" w14:textId="77777777" w:rsidR="000A1A0E" w:rsidRPr="0015756A" w:rsidRDefault="000A1A0E" w:rsidP="008A7D76">
            <w:pPr>
              <w:spacing w:before="60" w:after="60"/>
              <w:rPr>
                <w:rFonts w:cs="Calibri"/>
                <w:color w:val="000000"/>
                <w:sz w:val="18"/>
                <w:szCs w:val="18"/>
                <w:lang w:eastAsia="ar-SA"/>
              </w:rPr>
            </w:pPr>
          </w:p>
        </w:tc>
        <w:tc>
          <w:tcPr>
            <w:tcW w:w="3384" w:type="pct"/>
          </w:tcPr>
          <w:p w14:paraId="106B134C" w14:textId="77777777" w:rsidR="000A1A0E" w:rsidRPr="00E331D4" w:rsidRDefault="00A12759" w:rsidP="00A127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Adult</w:t>
            </w:r>
            <w:r w:rsidRPr="00973CC1">
              <w:rPr>
                <w:rFonts w:cs="Calibri"/>
                <w:b/>
                <w:color w:val="000000"/>
                <w:sz w:val="18"/>
                <w:szCs w:val="18"/>
                <w:lang w:eastAsia="ar-SA"/>
              </w:rPr>
              <w:t xml:space="preserve"> </w:t>
            </w:r>
            <w:r>
              <w:rPr>
                <w:rFonts w:cs="Calibri"/>
                <w:b/>
                <w:color w:val="000000"/>
                <w:sz w:val="18"/>
                <w:szCs w:val="18"/>
                <w:lang w:eastAsia="ar-SA"/>
              </w:rPr>
              <w:t>Education and VET fields</w:t>
            </w:r>
            <w:r w:rsidRPr="001F06F6">
              <w:rPr>
                <w:rFonts w:cs="Calibri"/>
                <w:b/>
                <w:color w:val="000000"/>
                <w:sz w:val="18"/>
                <w:szCs w:val="18"/>
                <w:lang w:eastAsia="ar-SA"/>
              </w:rPr>
              <w:t>:</w:t>
            </w:r>
            <w:r w:rsidRPr="001F06F6">
              <w:rPr>
                <w:rFonts w:cs="Calibri"/>
                <w:color w:val="000000"/>
                <w:sz w:val="18"/>
                <w:szCs w:val="18"/>
                <w:lang w:eastAsia="ar-SA"/>
              </w:rPr>
              <w:t xml:space="preserve"> </w:t>
            </w:r>
            <w:r>
              <w:rPr>
                <w:rFonts w:cs="Calibri"/>
                <w:color w:val="000000"/>
                <w:sz w:val="18"/>
                <w:szCs w:val="18"/>
                <w:lang w:eastAsia="ar-SA"/>
              </w:rPr>
              <w:t>If relevant, t</w:t>
            </w:r>
            <w:r w:rsidRPr="001B45B3">
              <w:rPr>
                <w:rFonts w:cs="Calibri"/>
                <w:color w:val="000000"/>
                <w:sz w:val="18"/>
                <w:szCs w:val="18"/>
                <w:lang w:eastAsia="ar-SA"/>
              </w:rPr>
              <w:t xml:space="preserve">he proposal explains if and how </w:t>
            </w:r>
            <w:r>
              <w:rPr>
                <w:rFonts w:cs="Calibri"/>
                <w:color w:val="000000"/>
                <w:sz w:val="18"/>
                <w:szCs w:val="18"/>
                <w:lang w:eastAsia="ar-SA"/>
              </w:rPr>
              <w:t xml:space="preserve">EPALE </w:t>
            </w:r>
            <w:r w:rsidRPr="001B45B3">
              <w:rPr>
                <w:rFonts w:cs="Calibri"/>
                <w:color w:val="000000"/>
                <w:sz w:val="18"/>
                <w:szCs w:val="18"/>
                <w:lang w:eastAsia="ar-SA"/>
              </w:rPr>
              <w:t>will be used to support the dissemination of the project results</w:t>
            </w:r>
            <w:r>
              <w:rPr>
                <w:rFonts w:cs="Calibri"/>
                <w:color w:val="000000"/>
                <w:sz w:val="18"/>
                <w:szCs w:val="18"/>
                <w:lang w:eastAsia="ar-SA"/>
              </w:rPr>
              <w:t>, in addition to the use of the Erasmus+ Project Results.</w:t>
            </w:r>
          </w:p>
        </w:tc>
      </w:tr>
      <w:tr w:rsidR="000A1A0E" w:rsidRPr="0015756A" w14:paraId="106B1351" w14:textId="77777777" w:rsidTr="008A7D76">
        <w:trPr>
          <w:trHeight w:val="567"/>
        </w:trPr>
        <w:tc>
          <w:tcPr>
            <w:tcW w:w="1616" w:type="pct"/>
            <w:vMerge/>
            <w:shd w:val="clear" w:color="auto" w:fill="auto"/>
          </w:tcPr>
          <w:p w14:paraId="106B134E" w14:textId="77777777" w:rsidR="000A1A0E" w:rsidRPr="0015756A" w:rsidRDefault="000A1A0E" w:rsidP="008A7D76">
            <w:pPr>
              <w:spacing w:before="60" w:after="60"/>
              <w:rPr>
                <w:rFonts w:cs="Calibri"/>
                <w:color w:val="000000"/>
                <w:sz w:val="18"/>
                <w:szCs w:val="18"/>
                <w:lang w:eastAsia="ar-SA"/>
              </w:rPr>
            </w:pPr>
          </w:p>
        </w:tc>
        <w:tc>
          <w:tcPr>
            <w:tcW w:w="3384" w:type="pct"/>
          </w:tcPr>
          <w:p w14:paraId="106B134F" w14:textId="77777777" w:rsidR="000A1A0E" w:rsidRDefault="000A1A0E" w:rsidP="00CD6F5E">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r>
              <w:rPr>
                <w:rFonts w:cs="Calibri"/>
                <w:color w:val="000000"/>
                <w:sz w:val="18"/>
                <w:szCs w:val="18"/>
                <w:lang w:eastAsia="ar-SA"/>
              </w:rPr>
              <w:t>T</w:t>
            </w:r>
            <w:r w:rsidRPr="001B45B3">
              <w:rPr>
                <w:rFonts w:cs="Calibri"/>
                <w:color w:val="000000"/>
                <w:sz w:val="18"/>
                <w:szCs w:val="18"/>
                <w:lang w:eastAsia="ar-SA"/>
              </w:rPr>
              <w:t xml:space="preserve">he proposal explains if and how eTwinning </w:t>
            </w:r>
            <w:r>
              <w:rPr>
                <w:rFonts w:cs="Calibri"/>
                <w:color w:val="000000"/>
                <w:sz w:val="18"/>
                <w:szCs w:val="18"/>
                <w:lang w:eastAsia="ar-SA"/>
              </w:rPr>
              <w:t xml:space="preserve">and/or School Education Gateway </w:t>
            </w:r>
            <w:r w:rsidRPr="001B45B3">
              <w:rPr>
                <w:rFonts w:cs="Calibri"/>
                <w:color w:val="000000"/>
                <w:sz w:val="18"/>
                <w:szCs w:val="18"/>
                <w:lang w:eastAsia="ar-SA"/>
              </w:rPr>
              <w:t>will be used to support the dissemination of the project results</w:t>
            </w:r>
            <w:r w:rsidR="008A4768">
              <w:rPr>
                <w:rFonts w:cs="Calibri"/>
                <w:color w:val="000000"/>
                <w:sz w:val="18"/>
                <w:szCs w:val="18"/>
                <w:lang w:eastAsia="ar-SA"/>
              </w:rPr>
              <w:t>, in addition to the use of the Erasmus+ Project Results Platform</w:t>
            </w:r>
            <w:r>
              <w:rPr>
                <w:rFonts w:cs="Calibri"/>
                <w:color w:val="000000"/>
                <w:sz w:val="18"/>
                <w:szCs w:val="18"/>
                <w:lang w:eastAsia="ar-SA"/>
              </w:rPr>
              <w:t>.</w:t>
            </w:r>
          </w:p>
          <w:p w14:paraId="106B1350" w14:textId="77777777" w:rsidR="000A1A0E" w:rsidRPr="0015756A" w:rsidRDefault="000A1A0E" w:rsidP="00CD6F5E">
            <w:pPr>
              <w:spacing w:before="60" w:after="60"/>
              <w:rPr>
                <w:rFonts w:cs="Calibri"/>
                <w:color w:val="000000"/>
                <w:sz w:val="18"/>
                <w:szCs w:val="18"/>
                <w:lang w:eastAsia="ar-SA"/>
              </w:rPr>
            </w:pPr>
            <w:r>
              <w:rPr>
                <w:rFonts w:cs="Calibri"/>
                <w:color w:val="000000"/>
                <w:sz w:val="18"/>
                <w:szCs w:val="18"/>
                <w:lang w:eastAsia="ar-SA"/>
              </w:rPr>
              <w:t>F</w:t>
            </w:r>
            <w:r w:rsidRPr="001B45B3">
              <w:rPr>
                <w:rFonts w:cs="Calibri"/>
                <w:color w:val="000000"/>
                <w:sz w:val="18"/>
                <w:szCs w:val="18"/>
                <w:lang w:eastAsia="ar-SA"/>
              </w:rPr>
              <w:t>or Strategic Partnerships promoting cooperation between local/regional school authorities, it is important that the proposal demonstrates that the regional/local authorities will be actively engaged in the dissemination activities in their area.</w:t>
            </w:r>
            <w:r>
              <w:rPr>
                <w:rFonts w:cs="Calibri"/>
                <w:color w:val="000000"/>
                <w:sz w:val="18"/>
                <w:szCs w:val="18"/>
                <w:lang w:eastAsia="ar-SA"/>
              </w:rPr>
              <w:t xml:space="preserve"> </w:t>
            </w:r>
          </w:p>
        </w:tc>
      </w:tr>
      <w:tr w:rsidR="000A1A0E" w:rsidRPr="0015756A" w14:paraId="106B1355" w14:textId="77777777" w:rsidTr="008A7D76">
        <w:trPr>
          <w:trHeight w:val="567"/>
        </w:trPr>
        <w:tc>
          <w:tcPr>
            <w:tcW w:w="1616" w:type="pct"/>
            <w:shd w:val="clear" w:color="auto" w:fill="auto"/>
          </w:tcPr>
          <w:p w14:paraId="106B1352"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relevant, the extent to which the proposal describes how the materials, documents and media produced will be made freely available and promoted through open licences, and does not contain disproportionate limitations</w:t>
            </w:r>
          </w:p>
        </w:tc>
        <w:tc>
          <w:tcPr>
            <w:tcW w:w="3384" w:type="pct"/>
          </w:tcPr>
          <w:p w14:paraId="106B1353"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 xml:space="preserve">If the project foresees tangible results and deliverables, participating organisations will allow open access to materials, documents and media produced within the project. </w:t>
            </w:r>
          </w:p>
          <w:p w14:paraId="106B1354"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the proposal foresees limitations to open access, they are not disproportionate and will not significantly affect the dissemination and possible impact of the project.</w:t>
            </w:r>
          </w:p>
        </w:tc>
      </w:tr>
      <w:tr w:rsidR="000A1A0E" w:rsidRPr="0015756A" w14:paraId="106B135B" w14:textId="77777777" w:rsidTr="008A7D76">
        <w:trPr>
          <w:trHeight w:val="567"/>
        </w:trPr>
        <w:tc>
          <w:tcPr>
            <w:tcW w:w="1616" w:type="pct"/>
            <w:vMerge w:val="restart"/>
            <w:shd w:val="clear" w:color="auto" w:fill="auto"/>
          </w:tcPr>
          <w:p w14:paraId="106B1356"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The quality of the plans for ensuring the sustainability of the project: its capacity to continue having an impact and producing results after the EU grant has been used up</w:t>
            </w:r>
          </w:p>
          <w:p w14:paraId="106B1357" w14:textId="77777777" w:rsidR="000A1A0E" w:rsidRPr="0015756A" w:rsidRDefault="000A1A0E" w:rsidP="008A7D76">
            <w:pPr>
              <w:spacing w:before="60" w:after="60"/>
              <w:rPr>
                <w:rFonts w:cs="Calibri"/>
                <w:color w:val="000000"/>
                <w:sz w:val="18"/>
                <w:szCs w:val="18"/>
                <w:lang w:eastAsia="ar-SA"/>
              </w:rPr>
            </w:pPr>
          </w:p>
        </w:tc>
        <w:tc>
          <w:tcPr>
            <w:tcW w:w="3384" w:type="pct"/>
          </w:tcPr>
          <w:p w14:paraId="106B1358"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is placed in a perspective that goes beyond the project period. It plans to achieve a multiplier effect and sustainable impact that are within its reach considering the scope and size of the project. </w:t>
            </w:r>
          </w:p>
          <w:p w14:paraId="106B1359"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relevant for the type of project, its results will be integrated in the management / pedagogical framework of the participating organisations.</w:t>
            </w:r>
          </w:p>
          <w:p w14:paraId="106B135A"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relevant for the type of project, the participating organisations have the intention and are able to attract external co-funding or other support from diverse sources to ensure sustainability of the activities developed by the project and continued use of outputs and results.</w:t>
            </w:r>
          </w:p>
        </w:tc>
      </w:tr>
      <w:tr w:rsidR="000A1A0E" w:rsidRPr="0015756A" w14:paraId="106B1360" w14:textId="77777777" w:rsidTr="008A7D76">
        <w:trPr>
          <w:trHeight w:val="567"/>
        </w:trPr>
        <w:tc>
          <w:tcPr>
            <w:tcW w:w="1616" w:type="pct"/>
            <w:vMerge/>
            <w:shd w:val="clear" w:color="auto" w:fill="auto"/>
          </w:tcPr>
          <w:p w14:paraId="106B135C" w14:textId="77777777" w:rsidR="000A1A0E" w:rsidRPr="0015756A" w:rsidRDefault="000A1A0E" w:rsidP="008A7D76">
            <w:pPr>
              <w:spacing w:before="60" w:after="60"/>
              <w:rPr>
                <w:rFonts w:cs="Calibri"/>
                <w:color w:val="000000"/>
                <w:sz w:val="18"/>
                <w:szCs w:val="18"/>
                <w:lang w:eastAsia="ar-SA"/>
              </w:rPr>
            </w:pPr>
          </w:p>
        </w:tc>
        <w:tc>
          <w:tcPr>
            <w:tcW w:w="3384" w:type="pct"/>
          </w:tcPr>
          <w:p w14:paraId="106B135D" w14:textId="77777777" w:rsidR="000A1A0E" w:rsidRDefault="000A1A0E" w:rsidP="000A1A0E">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p>
          <w:p w14:paraId="106B135E" w14:textId="77777777" w:rsidR="000A1A0E" w:rsidRDefault="000A1A0E" w:rsidP="000A1A0E">
            <w:pPr>
              <w:spacing w:before="60" w:after="60"/>
              <w:rPr>
                <w:rFonts w:cs="Calibri"/>
                <w:color w:val="000000"/>
                <w:sz w:val="18"/>
                <w:szCs w:val="18"/>
                <w:lang w:eastAsia="ar-SA"/>
              </w:rPr>
            </w:pPr>
            <w:r>
              <w:rPr>
                <w:rFonts w:cs="Calibri"/>
                <w:color w:val="000000"/>
                <w:sz w:val="18"/>
                <w:szCs w:val="18"/>
                <w:lang w:eastAsia="ar-SA"/>
              </w:rPr>
              <w:t>T</w:t>
            </w:r>
            <w:r w:rsidRPr="00366057">
              <w:rPr>
                <w:rFonts w:cs="Calibri"/>
                <w:color w:val="000000"/>
                <w:sz w:val="18"/>
                <w:szCs w:val="18"/>
                <w:lang w:eastAsia="ar-SA"/>
              </w:rPr>
              <w:t xml:space="preserve">he proposal explains if and how eTwinning </w:t>
            </w:r>
            <w:r w:rsidR="00AD49C0">
              <w:rPr>
                <w:rFonts w:cs="Calibri"/>
                <w:color w:val="000000"/>
                <w:sz w:val="18"/>
                <w:szCs w:val="18"/>
                <w:lang w:eastAsia="ar-SA"/>
              </w:rPr>
              <w:t xml:space="preserve">and/or School Education Gateway </w:t>
            </w:r>
            <w:r w:rsidRPr="00366057">
              <w:rPr>
                <w:rFonts w:cs="Calibri"/>
                <w:color w:val="000000"/>
                <w:sz w:val="18"/>
                <w:szCs w:val="18"/>
                <w:lang w:eastAsia="ar-SA"/>
              </w:rPr>
              <w:t>will be used to support the sustainability of the project</w:t>
            </w:r>
            <w:r>
              <w:rPr>
                <w:rFonts w:cs="Calibri"/>
                <w:color w:val="000000"/>
                <w:sz w:val="18"/>
                <w:szCs w:val="18"/>
                <w:lang w:eastAsia="ar-SA"/>
              </w:rPr>
              <w:t>.</w:t>
            </w:r>
          </w:p>
          <w:p w14:paraId="106B135F" w14:textId="77777777" w:rsidR="000A1A0E" w:rsidRPr="0015756A" w:rsidRDefault="000A1A0E" w:rsidP="000A1A0E">
            <w:pPr>
              <w:spacing w:before="60" w:after="60"/>
              <w:rPr>
                <w:rFonts w:cs="Calibri"/>
                <w:color w:val="000000"/>
                <w:sz w:val="18"/>
                <w:szCs w:val="18"/>
                <w:lang w:eastAsia="ar-SA"/>
              </w:rPr>
            </w:pPr>
            <w:r>
              <w:rPr>
                <w:rFonts w:cs="Calibri"/>
                <w:color w:val="000000"/>
                <w:sz w:val="18"/>
                <w:szCs w:val="18"/>
                <w:lang w:eastAsia="ar-SA"/>
              </w:rPr>
              <w:t>F</w:t>
            </w:r>
            <w:r w:rsidRPr="00366057">
              <w:rPr>
                <w:rFonts w:cs="Calibri"/>
                <w:color w:val="000000"/>
                <w:sz w:val="18"/>
                <w:szCs w:val="18"/>
                <w:lang w:eastAsia="ar-SA"/>
              </w:rPr>
              <w:t>or Strategic Partnerships promoting cooperation between local/regional school authorities, it is important that the proposal demonstrates that the regional/local authorities will continue to sustain the local networks created.</w:t>
            </w:r>
            <w:r>
              <w:rPr>
                <w:rFonts w:cs="Calibri"/>
                <w:color w:val="000000"/>
                <w:sz w:val="18"/>
                <w:szCs w:val="18"/>
                <w:lang w:eastAsia="ar-SA"/>
              </w:rPr>
              <w:t xml:space="preserve"> </w:t>
            </w:r>
          </w:p>
        </w:tc>
      </w:tr>
      <w:tr w:rsidR="000A1A0E" w:rsidRPr="0015756A" w14:paraId="106B1363" w14:textId="77777777" w:rsidTr="008A7D76">
        <w:trPr>
          <w:trHeight w:val="391"/>
        </w:trPr>
        <w:tc>
          <w:tcPr>
            <w:tcW w:w="1616" w:type="pct"/>
            <w:vMerge/>
            <w:shd w:val="clear" w:color="auto" w:fill="auto"/>
          </w:tcPr>
          <w:p w14:paraId="106B1361" w14:textId="77777777" w:rsidR="000A1A0E" w:rsidRPr="0015756A" w:rsidRDefault="000A1A0E" w:rsidP="008A7D76">
            <w:pPr>
              <w:spacing w:before="60" w:after="60"/>
              <w:rPr>
                <w:rFonts w:cs="Calibri"/>
                <w:color w:val="000000"/>
                <w:sz w:val="18"/>
                <w:szCs w:val="18"/>
                <w:lang w:eastAsia="ar-SA"/>
              </w:rPr>
            </w:pPr>
          </w:p>
        </w:tc>
        <w:tc>
          <w:tcPr>
            <w:tcW w:w="3384" w:type="pct"/>
          </w:tcPr>
          <w:p w14:paraId="106B1362" w14:textId="77777777" w:rsidR="000A1A0E" w:rsidRPr="0015756A" w:rsidRDefault="000A1A0E"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VET</w:t>
            </w:r>
            <w:r w:rsidRPr="001F06F6">
              <w:rPr>
                <w:rFonts w:cs="Calibri"/>
                <w:b/>
                <w:color w:val="000000"/>
                <w:sz w:val="18"/>
                <w:szCs w:val="18"/>
                <w:lang w:eastAsia="ar-SA"/>
              </w:rPr>
              <w:t xml:space="preserve"> </w:t>
            </w:r>
            <w:r>
              <w:rPr>
                <w:rFonts w:cs="Calibri"/>
                <w:b/>
                <w:color w:val="000000"/>
                <w:sz w:val="18"/>
                <w:szCs w:val="18"/>
                <w:lang w:eastAsia="ar-SA"/>
              </w:rPr>
              <w:t>field</w:t>
            </w:r>
            <w:r w:rsidRPr="001F06F6">
              <w:rPr>
                <w:rFonts w:cs="Calibri"/>
                <w:b/>
                <w:color w:val="000000"/>
                <w:sz w:val="18"/>
                <w:szCs w:val="18"/>
                <w:lang w:eastAsia="ar-SA"/>
              </w:rPr>
              <w:t>:</w:t>
            </w:r>
            <w:r>
              <w:rPr>
                <w:rFonts w:cs="Calibri"/>
                <w:b/>
                <w:color w:val="000000"/>
                <w:sz w:val="18"/>
                <w:szCs w:val="18"/>
                <w:lang w:eastAsia="ar-SA"/>
              </w:rPr>
              <w:t xml:space="preserve"> </w:t>
            </w:r>
            <w:r w:rsidRPr="00366057">
              <w:rPr>
                <w:rFonts w:cs="Calibri"/>
                <w:color w:val="000000"/>
                <w:sz w:val="18"/>
                <w:szCs w:val="18"/>
                <w:lang w:eastAsia="ar-SA"/>
              </w:rPr>
              <w:t>The proposal is likely to have the foreseen positive impact on the target groups beyond the project lifetime.</w:t>
            </w:r>
            <w:r>
              <w:rPr>
                <w:rFonts w:cs="Calibri"/>
                <w:color w:val="000000"/>
                <w:sz w:val="18"/>
                <w:szCs w:val="18"/>
                <w:lang w:eastAsia="ar-SA"/>
              </w:rPr>
              <w:t xml:space="preserve"> </w:t>
            </w:r>
            <w:r w:rsidRPr="00366057">
              <w:rPr>
                <w:rFonts w:cs="Calibri"/>
                <w:color w:val="000000"/>
                <w:sz w:val="18"/>
                <w:szCs w:val="18"/>
                <w:lang w:eastAsia="ar-SA"/>
              </w:rPr>
              <w:t>The proposal explains which project activities and results are supposed to be continued and maintained after the end of Erasmus+ funding (i.e. continuation of new courses, use and maintenance of new teaching tools…) and how and with which resources other than from the EU (finance, staff, equipment) this will be done</w:t>
            </w:r>
            <w:r>
              <w:rPr>
                <w:rFonts w:cs="Calibri"/>
                <w:color w:val="000000"/>
                <w:sz w:val="18"/>
                <w:szCs w:val="18"/>
                <w:lang w:eastAsia="ar-SA"/>
              </w:rPr>
              <w:t>.</w:t>
            </w:r>
          </w:p>
        </w:tc>
      </w:tr>
      <w:tr w:rsidR="000A1A0E" w:rsidRPr="0015756A" w14:paraId="106B1366" w14:textId="77777777" w:rsidTr="008A7D76">
        <w:trPr>
          <w:trHeight w:val="391"/>
        </w:trPr>
        <w:tc>
          <w:tcPr>
            <w:tcW w:w="1616" w:type="pct"/>
            <w:vMerge/>
            <w:shd w:val="clear" w:color="auto" w:fill="auto"/>
          </w:tcPr>
          <w:p w14:paraId="106B1364" w14:textId="77777777" w:rsidR="000A1A0E" w:rsidRPr="0015756A" w:rsidRDefault="000A1A0E" w:rsidP="008A7D76">
            <w:pPr>
              <w:spacing w:before="60" w:after="60"/>
              <w:rPr>
                <w:rFonts w:cs="Calibri"/>
                <w:color w:val="000000"/>
                <w:sz w:val="18"/>
                <w:szCs w:val="18"/>
                <w:lang w:eastAsia="ar-SA"/>
              </w:rPr>
            </w:pPr>
          </w:p>
        </w:tc>
        <w:tc>
          <w:tcPr>
            <w:tcW w:w="3384" w:type="pct"/>
          </w:tcPr>
          <w:p w14:paraId="106B1365" w14:textId="77777777" w:rsidR="000A1A0E" w:rsidRDefault="000A1A0E" w:rsidP="00E331D4">
            <w:pPr>
              <w:pStyle w:val="Textesousbullet"/>
              <w:ind w:left="0"/>
              <w:rPr>
                <w:lang w:eastAsia="ar-SA"/>
              </w:rPr>
            </w:pPr>
            <w:r w:rsidRPr="00E331D4">
              <w:rPr>
                <w:rFonts w:ascii="Verdana" w:hAnsi="Verdana" w:cs="Calibri"/>
                <w:b/>
                <w:color w:val="000000"/>
                <w:lang w:eastAsia="ar-SA"/>
              </w:rPr>
              <w:t xml:space="preserve">Only for the Youth field: </w:t>
            </w:r>
            <w:r w:rsidRPr="00E331D4">
              <w:rPr>
                <w:rFonts w:ascii="Verdana" w:hAnsi="Verdana" w:cs="Calibri"/>
                <w:color w:val="000000"/>
                <w:lang w:eastAsia="ar-SA"/>
              </w:rPr>
              <w:t xml:space="preserve">The proposal is likely to have the expected positive impact on the target groups beyond the project lifetime, </w:t>
            </w:r>
            <w:r>
              <w:rPr>
                <w:rFonts w:ascii="Verdana" w:hAnsi="Verdana" w:cs="Calibri"/>
                <w:color w:val="000000"/>
                <w:lang w:eastAsia="ar-SA"/>
              </w:rPr>
              <w:t xml:space="preserve">in particular </w:t>
            </w:r>
            <w:r w:rsidRPr="00E331D4">
              <w:rPr>
                <w:rFonts w:ascii="Verdana" w:hAnsi="Verdana" w:cs="Calibri"/>
                <w:color w:val="000000"/>
                <w:lang w:eastAsia="ar-SA"/>
              </w:rPr>
              <w:t>for participants with special needs or fewer opportunities. The proposal describes how the participating organisations will exploit the mobility experience to improve the situation of the</w:t>
            </w:r>
            <w:r>
              <w:rPr>
                <w:rFonts w:ascii="Verdana" w:hAnsi="Verdana" w:cs="Calibri"/>
                <w:color w:val="000000"/>
                <w:lang w:eastAsia="ar-SA"/>
              </w:rPr>
              <w:t>se</w:t>
            </w:r>
            <w:r w:rsidRPr="00E331D4">
              <w:rPr>
                <w:rFonts w:ascii="Verdana" w:hAnsi="Verdana" w:cs="Calibri"/>
                <w:color w:val="000000"/>
                <w:lang w:eastAsia="ar-SA"/>
              </w:rPr>
              <w:t xml:space="preserve"> target groups and to further stimulate their development after the activity.</w:t>
            </w:r>
          </w:p>
        </w:tc>
      </w:tr>
    </w:tbl>
    <w:p w14:paraId="4B858F23" w14:textId="77777777" w:rsidR="002D1728" w:rsidRDefault="002D1728" w:rsidP="002D1728">
      <w:pPr>
        <w:pStyle w:val="Cmsor2"/>
        <w:rPr>
          <w:lang w:eastAsia="ar-SA"/>
        </w:rPr>
      </w:pPr>
      <w:bookmarkStart w:id="89" w:name="_Annex_4_Key"/>
      <w:bookmarkStart w:id="90" w:name="_Toc379898800"/>
      <w:bookmarkStart w:id="91" w:name="_Toc414201828"/>
      <w:bookmarkStart w:id="92" w:name="_Toc417387033"/>
      <w:bookmarkStart w:id="93" w:name="_Toc473896403"/>
      <w:bookmarkEnd w:id="86"/>
      <w:bookmarkEnd w:id="89"/>
      <w:r>
        <w:rPr>
          <w:lang w:eastAsia="ar-SA"/>
        </w:rPr>
        <w:t>School Exchange Partnerships</w:t>
      </w:r>
    </w:p>
    <w:p w14:paraId="5DD1125F" w14:textId="4C34EC82" w:rsidR="002D1728" w:rsidRPr="001E7DF8" w:rsidRDefault="002D1728" w:rsidP="002D1728">
      <w:pPr>
        <w:pStyle w:val="Szvegtrzs"/>
        <w:spacing w:after="0"/>
        <w:rPr>
          <w:sz w:val="18"/>
          <w:szCs w:val="18"/>
          <w:lang w:eastAsia="ar-SA"/>
        </w:rPr>
      </w:pPr>
      <w:r w:rsidRPr="001E7DF8">
        <w:rPr>
          <w:sz w:val="18"/>
          <w:szCs w:val="18"/>
          <w:lang w:eastAsia="ar-SA"/>
        </w:rPr>
        <w:t>The following table presents the interpretation of award criteria applying to applications</w:t>
      </w:r>
      <w:r>
        <w:rPr>
          <w:sz w:val="18"/>
          <w:szCs w:val="18"/>
          <w:lang w:eastAsia="ar-SA"/>
        </w:rPr>
        <w:t xml:space="preserve"> for specific format of</w:t>
      </w:r>
      <w:r w:rsidRPr="001E7DF8">
        <w:rPr>
          <w:sz w:val="18"/>
          <w:szCs w:val="18"/>
          <w:lang w:eastAsia="ar-SA"/>
        </w:rPr>
        <w:t xml:space="preserve"> Strategic Partnership</w:t>
      </w:r>
      <w:r>
        <w:rPr>
          <w:sz w:val="18"/>
          <w:szCs w:val="18"/>
          <w:lang w:eastAsia="ar-SA"/>
        </w:rPr>
        <w:t>s: the School Exchange Partnerships</w:t>
      </w:r>
      <w:r w:rsidRPr="001E7DF8">
        <w:rPr>
          <w:sz w:val="18"/>
          <w:szCs w:val="18"/>
          <w:lang w:eastAsia="ar-SA"/>
        </w:rPr>
        <w:t>.</w:t>
      </w:r>
      <w:r>
        <w:rPr>
          <w:sz w:val="18"/>
          <w:szCs w:val="18"/>
          <w:lang w:eastAsia="ar-SA"/>
        </w:rPr>
        <w:t xml:space="preserve"> This </w:t>
      </w:r>
      <w:r w:rsidRPr="004523F9">
        <w:rPr>
          <w:sz w:val="18"/>
          <w:szCs w:val="18"/>
          <w:lang w:eastAsia="ar-SA"/>
        </w:rPr>
        <w:t xml:space="preserve">main goal </w:t>
      </w:r>
      <w:r>
        <w:rPr>
          <w:sz w:val="18"/>
          <w:szCs w:val="18"/>
          <w:lang w:eastAsia="ar-SA"/>
        </w:rPr>
        <w:t xml:space="preserve">of School Exchange Partnerships </w:t>
      </w:r>
      <w:r w:rsidRPr="004523F9">
        <w:rPr>
          <w:sz w:val="18"/>
          <w:szCs w:val="18"/>
          <w:lang w:eastAsia="ar-SA"/>
        </w:rPr>
        <w:t>is to strengthen the European dimension in the participating schools, to build up their capacity for cross-border cooperation and their ability to cope with new challenges.</w:t>
      </w:r>
      <w:r>
        <w:rPr>
          <w:sz w:val="18"/>
          <w:szCs w:val="18"/>
          <w:lang w:eastAsia="ar-SA"/>
        </w:rPr>
        <w:t xml:space="preserve"> All award criteria shall be interpreted in this context and with special care for the principle of proportionality.</w:t>
      </w:r>
    </w:p>
    <w:p w14:paraId="38BAAC7D" w14:textId="77777777" w:rsidR="002D1728" w:rsidRPr="0015756A" w:rsidRDefault="002D1728" w:rsidP="002D1728">
      <w:pPr>
        <w:ind w:right="481"/>
        <w:jc w:val="left"/>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2D1728" w:rsidRPr="0015756A" w14:paraId="37916E48" w14:textId="77777777" w:rsidTr="00D90B99">
        <w:trPr>
          <w:trHeight w:hRule="exact" w:val="594"/>
        </w:trPr>
        <w:tc>
          <w:tcPr>
            <w:tcW w:w="1616" w:type="pct"/>
            <w:shd w:val="clear" w:color="auto" w:fill="FFFFFF" w:themeFill="background1"/>
            <w:vAlign w:val="center"/>
          </w:tcPr>
          <w:p w14:paraId="6C78196A" w14:textId="256221DA" w:rsidR="002D1728" w:rsidRPr="003A116B" w:rsidRDefault="002D1728" w:rsidP="00D90B99">
            <w:pPr>
              <w:spacing w:before="60" w:after="60"/>
              <w:jc w:val="center"/>
              <w:rPr>
                <w:rFonts w:cs="Calibri"/>
                <w:b/>
                <w:color w:val="000000"/>
                <w:sz w:val="18"/>
                <w:szCs w:val="18"/>
                <w:lang w:eastAsia="ar-SA"/>
              </w:rPr>
            </w:pPr>
            <w:r>
              <w:rPr>
                <w:rFonts w:cs="Calibri"/>
                <w:b/>
                <w:color w:val="000000"/>
                <w:sz w:val="18"/>
                <w:szCs w:val="18"/>
                <w:lang w:eastAsia="ar-SA"/>
              </w:rPr>
              <w:t>Award</w:t>
            </w:r>
            <w:r w:rsidRPr="003A116B">
              <w:rPr>
                <w:rFonts w:cs="Calibri"/>
                <w:b/>
                <w:color w:val="000000"/>
                <w:sz w:val="18"/>
                <w:szCs w:val="18"/>
                <w:lang w:eastAsia="ar-SA"/>
              </w:rPr>
              <w:t xml:space="preserve"> </w:t>
            </w:r>
            <w:r>
              <w:rPr>
                <w:rFonts w:cs="Calibri"/>
                <w:b/>
                <w:color w:val="000000"/>
                <w:sz w:val="18"/>
                <w:szCs w:val="18"/>
                <w:lang w:eastAsia="ar-SA"/>
              </w:rPr>
              <w:t>criteria as described in the Programme Guide</w:t>
            </w:r>
          </w:p>
        </w:tc>
        <w:tc>
          <w:tcPr>
            <w:tcW w:w="3384" w:type="pct"/>
            <w:shd w:val="clear" w:color="auto" w:fill="FFFFFF" w:themeFill="background1"/>
            <w:vAlign w:val="center"/>
          </w:tcPr>
          <w:p w14:paraId="5673E7D3" w14:textId="40B96DE1" w:rsidR="002D1728" w:rsidRPr="003A116B" w:rsidRDefault="002D1728" w:rsidP="00D90B99">
            <w:pPr>
              <w:spacing w:before="60" w:after="60"/>
              <w:jc w:val="center"/>
              <w:rPr>
                <w:rFonts w:cs="Calibri"/>
                <w:b/>
                <w:color w:val="000000"/>
                <w:sz w:val="18"/>
                <w:szCs w:val="18"/>
                <w:lang w:eastAsia="ar-SA"/>
              </w:rPr>
            </w:pPr>
            <w:r>
              <w:rPr>
                <w:rFonts w:cs="Calibri"/>
                <w:b/>
                <w:color w:val="000000"/>
                <w:sz w:val="18"/>
                <w:szCs w:val="18"/>
                <w:lang w:eastAsia="ar-SA"/>
              </w:rPr>
              <w:t>I</w:t>
            </w:r>
            <w:r w:rsidRPr="003A116B">
              <w:rPr>
                <w:rFonts w:cs="Calibri"/>
                <w:b/>
                <w:color w:val="000000"/>
                <w:sz w:val="18"/>
                <w:szCs w:val="18"/>
                <w:lang w:eastAsia="ar-SA"/>
              </w:rPr>
              <w:t>nterpretation of award criteria</w:t>
            </w:r>
          </w:p>
        </w:tc>
      </w:tr>
      <w:tr w:rsidR="002D1728" w:rsidRPr="0015756A" w14:paraId="060D4110" w14:textId="77777777" w:rsidTr="00D90B99">
        <w:trPr>
          <w:trHeight w:val="510"/>
        </w:trPr>
        <w:tc>
          <w:tcPr>
            <w:tcW w:w="5000" w:type="pct"/>
            <w:gridSpan w:val="2"/>
            <w:shd w:val="clear" w:color="auto" w:fill="F2F2F2" w:themeFill="background1" w:themeFillShade="F2"/>
            <w:vAlign w:val="center"/>
          </w:tcPr>
          <w:p w14:paraId="614097D2" w14:textId="77777777" w:rsidR="002D1728" w:rsidRPr="00D72713" w:rsidRDefault="002D1728" w:rsidP="009975F5">
            <w:pPr>
              <w:spacing w:before="60" w:after="60"/>
              <w:jc w:val="center"/>
              <w:rPr>
                <w:rFonts w:cs="Calibri"/>
                <w:b/>
                <w:i/>
                <w:color w:val="000000"/>
                <w:sz w:val="18"/>
                <w:szCs w:val="18"/>
                <w:lang w:eastAsia="ar-SA"/>
              </w:rPr>
            </w:pPr>
            <w:r w:rsidRPr="00D72713">
              <w:rPr>
                <w:rFonts w:cs="Calibri"/>
                <w:b/>
                <w:i/>
                <w:color w:val="000000"/>
                <w:sz w:val="18"/>
                <w:szCs w:val="18"/>
                <w:lang w:eastAsia="ar-SA"/>
              </w:rPr>
              <w:t>Relevance of the project (maximum 30 points)</w:t>
            </w:r>
          </w:p>
        </w:tc>
      </w:tr>
      <w:tr w:rsidR="002D1728" w:rsidRPr="0015756A" w14:paraId="6C627DBE" w14:textId="77777777" w:rsidTr="00D90B99">
        <w:trPr>
          <w:trHeight w:val="567"/>
        </w:trPr>
        <w:tc>
          <w:tcPr>
            <w:tcW w:w="1616" w:type="pct"/>
            <w:shd w:val="clear" w:color="auto" w:fill="auto"/>
          </w:tcPr>
          <w:p w14:paraId="4585BA42"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relevance of the proposal to the objectives and the priorities of the Action</w:t>
            </w:r>
          </w:p>
        </w:tc>
        <w:tc>
          <w:tcPr>
            <w:tcW w:w="3384" w:type="pct"/>
          </w:tcPr>
          <w:p w14:paraId="36475FB4" w14:textId="77777777" w:rsidR="002D1728" w:rsidRDefault="002D1728" w:rsidP="009975F5">
            <w:pPr>
              <w:spacing w:before="60" w:after="60"/>
              <w:rPr>
                <w:rFonts w:cs="Calibri"/>
                <w:b/>
                <w:color w:val="000000"/>
                <w:sz w:val="18"/>
                <w:szCs w:val="18"/>
                <w:lang w:eastAsia="ar-SA"/>
              </w:rPr>
            </w:pPr>
            <w:r w:rsidRPr="0015756A">
              <w:rPr>
                <w:rFonts w:cs="Calibri"/>
                <w:color w:val="000000"/>
                <w:sz w:val="18"/>
                <w:szCs w:val="18"/>
                <w:lang w:eastAsia="ar-SA"/>
              </w:rPr>
              <w:t xml:space="preserve">The project addresses the objectives and the priorities of </w:t>
            </w:r>
            <w:r>
              <w:rPr>
                <w:rFonts w:cs="Calibri"/>
                <w:color w:val="000000"/>
                <w:sz w:val="18"/>
                <w:szCs w:val="18"/>
                <w:lang w:eastAsia="ar-SA"/>
              </w:rPr>
              <w:t>Key Action 2</w:t>
            </w:r>
            <w:r w:rsidRPr="0015756A">
              <w:rPr>
                <w:rFonts w:cs="Calibri"/>
                <w:color w:val="000000"/>
                <w:sz w:val="18"/>
                <w:szCs w:val="18"/>
                <w:lang w:eastAsia="ar-SA"/>
              </w:rPr>
              <w:t>, as described in the section "what are the aims and priorities of the Strategic Partnership" of the Programme Guide.</w:t>
            </w:r>
          </w:p>
          <w:p w14:paraId="6B2F3B2E" w14:textId="77777777" w:rsidR="002D1728" w:rsidRPr="004F6E5F" w:rsidRDefault="002D1728" w:rsidP="009975F5">
            <w:pPr>
              <w:spacing w:before="60" w:after="60"/>
              <w:rPr>
                <w:rFonts w:cs="Calibri"/>
                <w:color w:val="000000"/>
                <w:sz w:val="18"/>
                <w:szCs w:val="18"/>
                <w:lang w:eastAsia="ar-SA"/>
              </w:rPr>
            </w:pPr>
            <w:r w:rsidRPr="004F6E5F">
              <w:rPr>
                <w:rFonts w:cs="Calibri"/>
                <w:color w:val="000000"/>
                <w:sz w:val="18"/>
                <w:szCs w:val="18"/>
                <w:lang w:eastAsia="ar-SA"/>
              </w:rPr>
              <w:t xml:space="preserve">The specific objectives </w:t>
            </w:r>
            <w:r>
              <w:rPr>
                <w:rFonts w:cs="Calibri"/>
                <w:color w:val="000000"/>
                <w:sz w:val="18"/>
                <w:szCs w:val="18"/>
                <w:lang w:eastAsia="ar-SA"/>
              </w:rPr>
              <w:t>of the</w:t>
            </w:r>
            <w:r w:rsidRPr="004F6E5F">
              <w:rPr>
                <w:rFonts w:cs="Calibri"/>
                <w:color w:val="000000"/>
                <w:sz w:val="18"/>
                <w:szCs w:val="18"/>
                <w:lang w:eastAsia="ar-SA"/>
              </w:rPr>
              <w:t xml:space="preserve"> project </w:t>
            </w:r>
            <w:r>
              <w:rPr>
                <w:rFonts w:cs="Calibri"/>
                <w:color w:val="000000"/>
                <w:sz w:val="18"/>
                <w:szCs w:val="18"/>
                <w:lang w:eastAsia="ar-SA"/>
              </w:rPr>
              <w:t>are linked to the priorities of the Action and have the potential to contribute to their achievement, proportionately</w:t>
            </w:r>
            <w:r w:rsidRPr="003C0CA6">
              <w:rPr>
                <w:rFonts w:cs="Calibri"/>
                <w:color w:val="000000"/>
                <w:sz w:val="18"/>
                <w:szCs w:val="18"/>
                <w:lang w:eastAsia="ar-SA"/>
              </w:rPr>
              <w:t xml:space="preserve"> to the limited </w:t>
            </w:r>
            <w:r>
              <w:rPr>
                <w:rFonts w:cs="Calibri"/>
                <w:color w:val="000000"/>
                <w:sz w:val="18"/>
                <w:szCs w:val="18"/>
                <w:lang w:eastAsia="ar-SA"/>
              </w:rPr>
              <w:t>scope and size</w:t>
            </w:r>
            <w:r w:rsidRPr="003C0CA6">
              <w:rPr>
                <w:rFonts w:cs="Calibri"/>
                <w:color w:val="000000"/>
                <w:sz w:val="18"/>
                <w:szCs w:val="18"/>
                <w:lang w:eastAsia="ar-SA"/>
              </w:rPr>
              <w:t xml:space="preserve"> of this partnership</w:t>
            </w:r>
            <w:r>
              <w:rPr>
                <w:rFonts w:cs="Calibri"/>
                <w:color w:val="000000"/>
                <w:sz w:val="18"/>
                <w:szCs w:val="18"/>
                <w:lang w:eastAsia="ar-SA"/>
              </w:rPr>
              <w:t xml:space="preserve"> format.</w:t>
            </w:r>
          </w:p>
          <w:p w14:paraId="0DFE35CC" w14:textId="77777777" w:rsidR="002D1728" w:rsidRPr="003714FD" w:rsidRDefault="002D1728" w:rsidP="009975F5">
            <w:pPr>
              <w:spacing w:before="60" w:after="60"/>
              <w:rPr>
                <w:rFonts w:cs="Calibri"/>
                <w:b/>
                <w:color w:val="000000"/>
                <w:sz w:val="18"/>
                <w:szCs w:val="18"/>
                <w:lang w:eastAsia="ar-SA"/>
              </w:rPr>
            </w:pPr>
            <w:r>
              <w:rPr>
                <w:rFonts w:cs="Calibri"/>
                <w:color w:val="000000"/>
                <w:sz w:val="18"/>
                <w:szCs w:val="18"/>
                <w:lang w:eastAsia="ar-SA"/>
              </w:rPr>
              <w:t>Provisions regarding field specific and horizontal priorities, particularly relevant priority on inclusion and European priorities in national context shall apply equally for School Exchange Partnerships as for all other Strategic Partnerships (for details, see the Strategic Partnerships section).</w:t>
            </w:r>
          </w:p>
        </w:tc>
      </w:tr>
      <w:tr w:rsidR="002D1728" w:rsidRPr="0015756A" w14:paraId="5DB4149A" w14:textId="77777777" w:rsidTr="00D90B99">
        <w:trPr>
          <w:trHeight w:val="567"/>
        </w:trPr>
        <w:tc>
          <w:tcPr>
            <w:tcW w:w="1616" w:type="pct"/>
            <w:shd w:val="clear" w:color="auto" w:fill="auto"/>
          </w:tcPr>
          <w:p w14:paraId="197EC96D"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the proposal is based on a genuine and adequate needs analysis</w:t>
            </w:r>
          </w:p>
        </w:tc>
        <w:tc>
          <w:tcPr>
            <w:tcW w:w="3384" w:type="pct"/>
          </w:tcPr>
          <w:p w14:paraId="3002278D"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w:t>
            </w:r>
            <w:r>
              <w:rPr>
                <w:rFonts w:cs="Calibri"/>
                <w:color w:val="000000"/>
                <w:sz w:val="18"/>
                <w:szCs w:val="18"/>
                <w:lang w:eastAsia="ar-SA"/>
              </w:rPr>
              <w:t xml:space="preserve"> motivation of individual partner schools to participate in the project and the purpose of the partnership is clearly explained. The proposal links the project's objectives with the goals and/or needs of the participating schools and, where relevant, their staff, learners and communities</w:t>
            </w:r>
            <w:r w:rsidRPr="0015756A">
              <w:rPr>
                <w:rFonts w:cs="Calibri"/>
                <w:color w:val="000000"/>
                <w:sz w:val="18"/>
                <w:szCs w:val="18"/>
                <w:lang w:eastAsia="ar-SA"/>
              </w:rPr>
              <w:t>.</w:t>
            </w:r>
            <w:r>
              <w:rPr>
                <w:rFonts w:cs="Calibri"/>
                <w:color w:val="000000"/>
                <w:sz w:val="18"/>
                <w:szCs w:val="18"/>
                <w:lang w:eastAsia="ar-SA"/>
              </w:rPr>
              <w:t xml:space="preserve"> </w:t>
            </w:r>
          </w:p>
        </w:tc>
      </w:tr>
      <w:tr w:rsidR="002D1728" w:rsidRPr="0015756A" w14:paraId="5D53CCC8" w14:textId="77777777" w:rsidTr="00D90B99">
        <w:trPr>
          <w:trHeight w:val="567"/>
        </w:trPr>
        <w:tc>
          <w:tcPr>
            <w:tcW w:w="1616" w:type="pct"/>
            <w:shd w:val="clear" w:color="auto" w:fill="auto"/>
          </w:tcPr>
          <w:p w14:paraId="6087439E"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the objectives are clearly defined, realistic and address issues relevant to the participating organisations and target groups</w:t>
            </w:r>
          </w:p>
        </w:tc>
        <w:tc>
          <w:tcPr>
            <w:tcW w:w="3384" w:type="pct"/>
          </w:tcPr>
          <w:p w14:paraId="4039DEEA"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objectives of the project are clear</w:t>
            </w:r>
            <w:r>
              <w:rPr>
                <w:rFonts w:cs="Calibri"/>
                <w:color w:val="000000"/>
                <w:sz w:val="18"/>
                <w:szCs w:val="18"/>
                <w:lang w:eastAsia="ar-SA"/>
              </w:rPr>
              <w:t xml:space="preserve">, achievable and proportional to </w:t>
            </w:r>
            <w:r w:rsidRPr="0015756A">
              <w:rPr>
                <w:rFonts w:cs="Calibri"/>
                <w:color w:val="000000"/>
                <w:sz w:val="18"/>
                <w:szCs w:val="18"/>
                <w:lang w:eastAsia="ar-SA"/>
              </w:rPr>
              <w:t xml:space="preserve">the </w:t>
            </w:r>
            <w:r>
              <w:rPr>
                <w:rFonts w:cs="Calibri"/>
                <w:color w:val="000000"/>
                <w:sz w:val="18"/>
                <w:szCs w:val="18"/>
                <w:lang w:eastAsia="ar-SA"/>
              </w:rPr>
              <w:t>scope</w:t>
            </w:r>
            <w:r w:rsidRPr="0015756A">
              <w:rPr>
                <w:rFonts w:cs="Calibri"/>
                <w:color w:val="000000"/>
                <w:sz w:val="18"/>
                <w:szCs w:val="18"/>
                <w:lang w:eastAsia="ar-SA"/>
              </w:rPr>
              <w:t xml:space="preserve"> and</w:t>
            </w:r>
            <w:r>
              <w:rPr>
                <w:rFonts w:cs="Calibri"/>
                <w:color w:val="000000"/>
                <w:sz w:val="18"/>
                <w:szCs w:val="18"/>
                <w:lang w:eastAsia="ar-SA"/>
              </w:rPr>
              <w:t xml:space="preserve"> experience of the partnership.</w:t>
            </w:r>
          </w:p>
          <w:p w14:paraId="07297AAC"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The proposal explains how the project is going to address the needs of the involved schools and lead towards the achievement of their stated goals.</w:t>
            </w:r>
          </w:p>
        </w:tc>
      </w:tr>
      <w:tr w:rsidR="002D1728" w:rsidRPr="0015756A" w14:paraId="5B770D97" w14:textId="77777777" w:rsidTr="00D90B99">
        <w:trPr>
          <w:trHeight w:val="567"/>
        </w:trPr>
        <w:tc>
          <w:tcPr>
            <w:tcW w:w="1616" w:type="pct"/>
            <w:shd w:val="clear" w:color="auto" w:fill="auto"/>
          </w:tcPr>
          <w:p w14:paraId="72E40C9D"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proposal is suitable of realising synergies between different fields of education, training and youth </w:t>
            </w:r>
          </w:p>
        </w:tc>
        <w:tc>
          <w:tcPr>
            <w:tcW w:w="3384" w:type="pct"/>
          </w:tcPr>
          <w:p w14:paraId="31C4DBD2" w14:textId="77777777" w:rsidR="002D1728" w:rsidRDefault="002D1728" w:rsidP="009975F5">
            <w:pPr>
              <w:spacing w:before="60" w:after="60"/>
              <w:rPr>
                <w:strike/>
                <w:color w:val="000000"/>
                <w:sz w:val="18"/>
                <w:szCs w:val="18"/>
                <w:lang w:eastAsia="ar-SA"/>
              </w:rPr>
            </w:pPr>
            <w:r w:rsidRPr="0015756A">
              <w:rPr>
                <w:rFonts w:cs="Calibri"/>
                <w:color w:val="000000"/>
                <w:sz w:val="18"/>
                <w:szCs w:val="18"/>
                <w:lang w:eastAsia="ar-SA"/>
              </w:rPr>
              <w:t xml:space="preserve">The project </w:t>
            </w:r>
            <w:r w:rsidRPr="0015756A">
              <w:rPr>
                <w:color w:val="000000"/>
                <w:sz w:val="18"/>
                <w:szCs w:val="18"/>
                <w:lang w:eastAsia="ar-SA"/>
              </w:rPr>
              <w:t xml:space="preserve">outcomes may be relevant </w:t>
            </w:r>
            <w:r>
              <w:rPr>
                <w:color w:val="000000"/>
                <w:sz w:val="18"/>
                <w:szCs w:val="18"/>
                <w:lang w:eastAsia="ar-SA"/>
              </w:rPr>
              <w:t>for</w:t>
            </w:r>
            <w:r w:rsidRPr="0015756A">
              <w:rPr>
                <w:color w:val="000000"/>
                <w:sz w:val="18"/>
                <w:szCs w:val="18"/>
                <w:lang w:eastAsia="ar-SA"/>
              </w:rPr>
              <w:t xml:space="preserve"> </w:t>
            </w:r>
            <w:r>
              <w:rPr>
                <w:color w:val="000000"/>
                <w:sz w:val="18"/>
                <w:szCs w:val="18"/>
                <w:lang w:eastAsia="ar-SA"/>
              </w:rPr>
              <w:t>other</w:t>
            </w:r>
            <w:r w:rsidRPr="0015756A">
              <w:rPr>
                <w:color w:val="000000"/>
                <w:sz w:val="18"/>
                <w:szCs w:val="18"/>
                <w:lang w:eastAsia="ar-SA"/>
              </w:rPr>
              <w:t xml:space="preserve"> fields of education, training and youth</w:t>
            </w:r>
            <w:r>
              <w:rPr>
                <w:color w:val="000000"/>
                <w:sz w:val="18"/>
                <w:szCs w:val="18"/>
                <w:lang w:eastAsia="ar-SA"/>
              </w:rPr>
              <w:t xml:space="preserve"> in addition to the school education field</w:t>
            </w:r>
            <w:r w:rsidRPr="0015756A">
              <w:rPr>
                <w:color w:val="000000"/>
                <w:sz w:val="18"/>
                <w:szCs w:val="18"/>
                <w:lang w:eastAsia="ar-SA"/>
              </w:rPr>
              <w:t>.</w:t>
            </w:r>
            <w:r w:rsidRPr="0015756A">
              <w:rPr>
                <w:strike/>
                <w:color w:val="000000"/>
                <w:sz w:val="18"/>
                <w:szCs w:val="18"/>
                <w:lang w:eastAsia="ar-SA"/>
              </w:rPr>
              <w:t xml:space="preserve"> </w:t>
            </w:r>
          </w:p>
          <w:p w14:paraId="6831D9A2" w14:textId="77777777" w:rsidR="002D1728" w:rsidRPr="00381CD6" w:rsidRDefault="002D1728" w:rsidP="009975F5">
            <w:pPr>
              <w:spacing w:before="60" w:after="60"/>
              <w:rPr>
                <w:rFonts w:cs="Calibri"/>
                <w:b/>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Because</w:t>
            </w:r>
            <w:r w:rsidRPr="00381CD6">
              <w:rPr>
                <w:rFonts w:cs="Calibri"/>
                <w:b/>
                <w:color w:val="000000"/>
                <w:sz w:val="18"/>
                <w:szCs w:val="18"/>
                <w:lang w:eastAsia="ar-SA"/>
              </w:rPr>
              <w:t xml:space="preserve"> th</w:t>
            </w:r>
            <w:r>
              <w:rPr>
                <w:rFonts w:cs="Calibri"/>
                <w:b/>
                <w:color w:val="000000"/>
                <w:sz w:val="18"/>
                <w:szCs w:val="18"/>
                <w:lang w:eastAsia="ar-SA"/>
              </w:rPr>
              <w:t>e</w:t>
            </w:r>
            <w:r w:rsidRPr="00381CD6">
              <w:rPr>
                <w:rFonts w:cs="Calibri"/>
                <w:b/>
                <w:color w:val="000000"/>
                <w:sz w:val="18"/>
                <w:szCs w:val="18"/>
                <w:lang w:eastAsia="ar-SA"/>
              </w:rPr>
              <w:t xml:space="preserve"> School Exchange Partnerships </w:t>
            </w:r>
            <w:r>
              <w:rPr>
                <w:rFonts w:cs="Calibri"/>
                <w:b/>
                <w:color w:val="000000"/>
                <w:sz w:val="18"/>
                <w:szCs w:val="18"/>
                <w:lang w:eastAsia="ar-SA"/>
              </w:rPr>
              <w:t>format is</w:t>
            </w:r>
            <w:r w:rsidRPr="00381CD6">
              <w:rPr>
                <w:rFonts w:cs="Calibri"/>
                <w:b/>
                <w:color w:val="000000"/>
                <w:sz w:val="18"/>
                <w:szCs w:val="18"/>
                <w:lang w:eastAsia="ar-SA"/>
              </w:rPr>
              <w:t xml:space="preserve"> </w:t>
            </w:r>
            <w:r>
              <w:rPr>
                <w:rFonts w:cs="Calibri"/>
                <w:b/>
                <w:color w:val="000000"/>
                <w:sz w:val="18"/>
                <w:szCs w:val="18"/>
                <w:lang w:eastAsia="ar-SA"/>
              </w:rPr>
              <w:t xml:space="preserve">necessarily </w:t>
            </w:r>
            <w:r w:rsidRPr="00381CD6">
              <w:rPr>
                <w:rFonts w:cs="Calibri"/>
                <w:b/>
                <w:color w:val="000000"/>
                <w:sz w:val="18"/>
                <w:szCs w:val="18"/>
                <w:lang w:eastAsia="ar-SA"/>
              </w:rPr>
              <w:t xml:space="preserve">implemented only by schools, </w:t>
            </w:r>
            <w:r w:rsidRPr="00381CD6">
              <w:rPr>
                <w:b/>
                <w:color w:val="000000"/>
                <w:sz w:val="18"/>
                <w:szCs w:val="18"/>
                <w:lang w:eastAsia="ar-SA"/>
              </w:rPr>
              <w:t>project</w:t>
            </w:r>
            <w:r>
              <w:rPr>
                <w:b/>
                <w:color w:val="000000"/>
                <w:sz w:val="18"/>
                <w:szCs w:val="18"/>
                <w:lang w:eastAsia="ar-SA"/>
              </w:rPr>
              <w:t>s</w:t>
            </w:r>
            <w:r w:rsidRPr="00381CD6">
              <w:rPr>
                <w:b/>
                <w:color w:val="000000"/>
                <w:sz w:val="18"/>
                <w:szCs w:val="18"/>
                <w:lang w:eastAsia="ar-SA"/>
              </w:rPr>
              <w:t xml:space="preserve"> which are not able to demonstrate synergies with other sectors shall not be penalised</w:t>
            </w:r>
            <w:r>
              <w:rPr>
                <w:b/>
                <w:color w:val="000000"/>
                <w:sz w:val="18"/>
                <w:szCs w:val="18"/>
                <w:lang w:eastAsia="ar-SA"/>
              </w:rPr>
              <w:t xml:space="preserve"> based on this criterion</w:t>
            </w:r>
            <w:r w:rsidRPr="00381CD6">
              <w:rPr>
                <w:b/>
                <w:color w:val="000000"/>
                <w:sz w:val="18"/>
                <w:szCs w:val="18"/>
                <w:lang w:eastAsia="ar-SA"/>
              </w:rPr>
              <w:t>.</w:t>
            </w:r>
          </w:p>
        </w:tc>
      </w:tr>
      <w:tr w:rsidR="002D1728" w:rsidRPr="0015756A" w14:paraId="786D40BD" w14:textId="77777777" w:rsidTr="00D90B99">
        <w:trPr>
          <w:trHeight w:val="98"/>
        </w:trPr>
        <w:tc>
          <w:tcPr>
            <w:tcW w:w="1616" w:type="pct"/>
            <w:shd w:val="clear" w:color="auto" w:fill="auto"/>
          </w:tcPr>
          <w:p w14:paraId="01514FB9"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the proposal is innovative and/or complementary to other initiatives and projects already carried out by the participating organisations</w:t>
            </w:r>
          </w:p>
        </w:tc>
        <w:tc>
          <w:tcPr>
            <w:tcW w:w="3384" w:type="pct"/>
          </w:tcPr>
          <w:p w14:paraId="276C14F8"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The proposed activities are complementary to the activities of the involved schools and other projects they have conducted. In relation to the school's usual activities and previous projects (if relevant), implementing the described p</w:t>
            </w:r>
            <w:r w:rsidRPr="00E93525">
              <w:rPr>
                <w:rFonts w:cs="Calibri"/>
                <w:color w:val="000000"/>
                <w:sz w:val="18"/>
                <w:szCs w:val="18"/>
                <w:lang w:eastAsia="ar-SA"/>
              </w:rPr>
              <w:t xml:space="preserve">roject </w:t>
            </w:r>
            <w:r>
              <w:rPr>
                <w:rFonts w:cs="Calibri"/>
                <w:color w:val="000000"/>
                <w:sz w:val="18"/>
                <w:szCs w:val="18"/>
                <w:lang w:eastAsia="ar-SA"/>
              </w:rPr>
              <w:t>is likely to provide the schools and participants with new experiences and add to their knowledge and</w:t>
            </w:r>
            <w:r w:rsidRPr="00E93525">
              <w:rPr>
                <w:rFonts w:cs="Calibri"/>
                <w:color w:val="000000"/>
                <w:sz w:val="18"/>
                <w:szCs w:val="18"/>
                <w:lang w:eastAsia="ar-SA"/>
              </w:rPr>
              <w:t xml:space="preserve"> practices</w:t>
            </w:r>
            <w:r>
              <w:rPr>
                <w:rFonts w:cs="Calibri"/>
                <w:color w:val="000000"/>
                <w:sz w:val="18"/>
                <w:szCs w:val="18"/>
                <w:lang w:eastAsia="ar-SA"/>
              </w:rPr>
              <w:t>.</w:t>
            </w:r>
          </w:p>
        </w:tc>
      </w:tr>
      <w:tr w:rsidR="002D1728" w:rsidRPr="0015756A" w14:paraId="711B35F4" w14:textId="77777777" w:rsidTr="00D90B99">
        <w:trPr>
          <w:trHeight w:val="567"/>
        </w:trPr>
        <w:tc>
          <w:tcPr>
            <w:tcW w:w="1616" w:type="pct"/>
            <w:shd w:val="clear" w:color="auto" w:fill="auto"/>
          </w:tcPr>
          <w:p w14:paraId="1259856A"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the proposal brings added value at EU level through results that would not be attained by activities carried out in a single country</w:t>
            </w:r>
          </w:p>
        </w:tc>
        <w:tc>
          <w:tcPr>
            <w:tcW w:w="3384" w:type="pct"/>
          </w:tcPr>
          <w:p w14:paraId="0F600136"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T</w:t>
            </w:r>
            <w:r w:rsidRPr="0015756A">
              <w:rPr>
                <w:rFonts w:cs="Calibri"/>
                <w:color w:val="000000"/>
                <w:sz w:val="18"/>
                <w:szCs w:val="18"/>
                <w:lang w:eastAsia="ar-SA"/>
              </w:rPr>
              <w:t xml:space="preserve">he </w:t>
            </w:r>
            <w:r>
              <w:rPr>
                <w:rFonts w:cs="Calibri"/>
                <w:color w:val="000000"/>
                <w:sz w:val="18"/>
                <w:szCs w:val="18"/>
                <w:lang w:eastAsia="ar-SA"/>
              </w:rPr>
              <w:t>transnational nature of the project brings a clear added value by enabling the involved schools to achieve results that c</w:t>
            </w:r>
            <w:r w:rsidRPr="0015756A">
              <w:rPr>
                <w:rFonts w:cs="Calibri"/>
                <w:color w:val="000000"/>
                <w:sz w:val="18"/>
                <w:szCs w:val="18"/>
                <w:lang w:eastAsia="ar-SA"/>
              </w:rPr>
              <w:t xml:space="preserve">ould not be reached </w:t>
            </w:r>
            <w:r>
              <w:rPr>
                <w:rFonts w:cs="Calibri"/>
                <w:color w:val="000000"/>
                <w:sz w:val="18"/>
                <w:szCs w:val="18"/>
                <w:lang w:eastAsia="ar-SA"/>
              </w:rPr>
              <w:t>without involvement of schools from different countries</w:t>
            </w:r>
            <w:r w:rsidRPr="0015756A">
              <w:rPr>
                <w:rFonts w:cs="Calibri"/>
                <w:color w:val="000000"/>
                <w:sz w:val="18"/>
                <w:szCs w:val="18"/>
                <w:lang w:eastAsia="ar-SA"/>
              </w:rPr>
              <w:t>.</w:t>
            </w:r>
          </w:p>
        </w:tc>
      </w:tr>
    </w:tbl>
    <w:p w14:paraId="438B4591" w14:textId="0094E226" w:rsidR="002D1728" w:rsidRDefault="002D1728" w:rsidP="002D1728">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2D1728" w:rsidRPr="0015756A" w14:paraId="6C23BF72" w14:textId="77777777" w:rsidTr="009975F5">
        <w:trPr>
          <w:trHeight w:val="509"/>
        </w:trPr>
        <w:tc>
          <w:tcPr>
            <w:tcW w:w="5000" w:type="pct"/>
            <w:gridSpan w:val="2"/>
            <w:shd w:val="clear" w:color="auto" w:fill="F2F2F2" w:themeFill="background1" w:themeFillShade="F2"/>
            <w:vAlign w:val="center"/>
          </w:tcPr>
          <w:p w14:paraId="50F89973" w14:textId="77777777" w:rsidR="002D1728" w:rsidRPr="00D72713" w:rsidRDefault="002D1728" w:rsidP="009975F5">
            <w:pPr>
              <w:spacing w:before="60" w:after="60"/>
              <w:jc w:val="center"/>
              <w:rPr>
                <w:rFonts w:cs="Calibri"/>
                <w:b/>
                <w:i/>
                <w:color w:val="000000"/>
                <w:sz w:val="18"/>
                <w:szCs w:val="18"/>
                <w:lang w:eastAsia="ar-SA"/>
              </w:rPr>
            </w:pPr>
            <w:r w:rsidRPr="00D72713">
              <w:rPr>
                <w:rFonts w:cs="Calibri"/>
                <w:b/>
                <w:i/>
                <w:color w:val="000000"/>
                <w:sz w:val="18"/>
                <w:szCs w:val="18"/>
                <w:lang w:eastAsia="ar-SA"/>
              </w:rPr>
              <w:t>Quality of the project design and implementation (maximum 20 points)</w:t>
            </w:r>
          </w:p>
        </w:tc>
      </w:tr>
      <w:tr w:rsidR="002D1728" w:rsidRPr="0015756A" w14:paraId="601D9958" w14:textId="77777777" w:rsidTr="009975F5">
        <w:trPr>
          <w:trHeight w:val="567"/>
        </w:trPr>
        <w:tc>
          <w:tcPr>
            <w:tcW w:w="1616" w:type="pct"/>
            <w:shd w:val="clear" w:color="auto" w:fill="auto"/>
          </w:tcPr>
          <w:p w14:paraId="32745D1E" w14:textId="77777777" w:rsidR="002D1728" w:rsidRPr="0015756A" w:rsidRDefault="002D1728" w:rsidP="009975F5">
            <w:pPr>
              <w:spacing w:before="60" w:after="60"/>
              <w:rPr>
                <w:rFonts w:cs="Calibri"/>
                <w:color w:val="000000"/>
                <w:sz w:val="18"/>
                <w:szCs w:val="18"/>
                <w:lang w:eastAsia="ar-SA"/>
              </w:rPr>
            </w:pPr>
            <w:r>
              <w:br w:type="page"/>
            </w:r>
            <w:r w:rsidRPr="0015756A">
              <w:rPr>
                <w:rFonts w:cs="Calibri"/>
                <w:color w:val="000000"/>
                <w:sz w:val="18"/>
                <w:szCs w:val="18"/>
                <w:lang w:eastAsia="ar-SA"/>
              </w:rPr>
              <w:t>The clarity, completeness and quality of the work programme, including appropriate phases for preparation, implementation, monitoring, evaluation and dissemination</w:t>
            </w:r>
          </w:p>
        </w:tc>
        <w:tc>
          <w:tcPr>
            <w:tcW w:w="3384" w:type="pct"/>
          </w:tcPr>
          <w:p w14:paraId="35252689"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The project activities are well described and planned out.</w:t>
            </w:r>
          </w:p>
          <w:p w14:paraId="6D44190D"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The project timetable sets out a clear and realistic timing for project activities.</w:t>
            </w:r>
          </w:p>
          <w:p w14:paraId="68820C45" w14:textId="77777777" w:rsidR="002D1728" w:rsidRPr="0015756A" w:rsidRDefault="002D1728" w:rsidP="009975F5">
            <w:pPr>
              <w:spacing w:before="60" w:after="60"/>
              <w:rPr>
                <w:rFonts w:cs="Calibri"/>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Because</w:t>
            </w:r>
            <w:r w:rsidRPr="00381CD6">
              <w:rPr>
                <w:rFonts w:cs="Calibri"/>
                <w:b/>
                <w:color w:val="000000"/>
                <w:sz w:val="18"/>
                <w:szCs w:val="18"/>
                <w:lang w:eastAsia="ar-SA"/>
              </w:rPr>
              <w:t xml:space="preserve"> th</w:t>
            </w:r>
            <w:r>
              <w:rPr>
                <w:rFonts w:cs="Calibri"/>
                <w:b/>
                <w:color w:val="000000"/>
                <w:sz w:val="18"/>
                <w:szCs w:val="18"/>
                <w:lang w:eastAsia="ar-SA"/>
              </w:rPr>
              <w:t>e</w:t>
            </w:r>
            <w:r w:rsidRPr="00381CD6">
              <w:rPr>
                <w:rFonts w:cs="Calibri"/>
                <w:b/>
                <w:color w:val="000000"/>
                <w:sz w:val="18"/>
                <w:szCs w:val="18"/>
                <w:lang w:eastAsia="ar-SA"/>
              </w:rPr>
              <w:t xml:space="preserve"> School Exchange Partnerships </w:t>
            </w:r>
            <w:r>
              <w:rPr>
                <w:rFonts w:cs="Calibri"/>
                <w:b/>
                <w:color w:val="000000"/>
                <w:sz w:val="18"/>
                <w:szCs w:val="18"/>
                <w:lang w:eastAsia="ar-SA"/>
              </w:rPr>
              <w:t>format is</w:t>
            </w:r>
            <w:r w:rsidRPr="00381CD6">
              <w:rPr>
                <w:rFonts w:cs="Calibri"/>
                <w:b/>
                <w:color w:val="000000"/>
                <w:sz w:val="18"/>
                <w:szCs w:val="18"/>
                <w:lang w:eastAsia="ar-SA"/>
              </w:rPr>
              <w:t xml:space="preserve"> </w:t>
            </w:r>
            <w:r>
              <w:rPr>
                <w:rFonts w:cs="Calibri"/>
                <w:b/>
                <w:color w:val="000000"/>
                <w:sz w:val="18"/>
                <w:szCs w:val="18"/>
                <w:lang w:eastAsia="ar-SA"/>
              </w:rPr>
              <w:t xml:space="preserve">necessarily </w:t>
            </w:r>
            <w:r w:rsidRPr="00381CD6">
              <w:rPr>
                <w:rFonts w:cs="Calibri"/>
                <w:b/>
                <w:color w:val="000000"/>
                <w:sz w:val="18"/>
                <w:szCs w:val="18"/>
                <w:lang w:eastAsia="ar-SA"/>
              </w:rPr>
              <w:t>implemented only by schools</w:t>
            </w:r>
            <w:r>
              <w:rPr>
                <w:rFonts w:cs="Calibri"/>
                <w:b/>
                <w:color w:val="000000"/>
                <w:sz w:val="18"/>
                <w:szCs w:val="18"/>
                <w:lang w:eastAsia="ar-SA"/>
              </w:rPr>
              <w:t xml:space="preserve"> and has limited scope and budget, the phases of project implementation may be described in a simpler way in the application form</w:t>
            </w:r>
            <w:r w:rsidRPr="00381CD6">
              <w:rPr>
                <w:b/>
                <w:color w:val="000000"/>
                <w:sz w:val="18"/>
                <w:szCs w:val="18"/>
                <w:lang w:eastAsia="ar-SA"/>
              </w:rPr>
              <w:t>.</w:t>
            </w:r>
          </w:p>
        </w:tc>
      </w:tr>
      <w:tr w:rsidR="002D1728" w:rsidRPr="0015756A" w14:paraId="2C312A55" w14:textId="77777777" w:rsidTr="009975F5">
        <w:trPr>
          <w:trHeight w:val="567"/>
        </w:trPr>
        <w:tc>
          <w:tcPr>
            <w:tcW w:w="1616" w:type="pct"/>
            <w:shd w:val="clear" w:color="auto" w:fill="auto"/>
          </w:tcPr>
          <w:p w14:paraId="6A909C7C" w14:textId="77777777" w:rsidR="002D1728"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consistency between project objectives and activities proposed</w:t>
            </w:r>
          </w:p>
          <w:p w14:paraId="48D020E1" w14:textId="77777777" w:rsidR="002D1728" w:rsidRPr="0015756A" w:rsidRDefault="002D1728" w:rsidP="009975F5">
            <w:pPr>
              <w:spacing w:before="60" w:after="60"/>
              <w:rPr>
                <w:rFonts w:cs="Calibri"/>
                <w:color w:val="000000"/>
                <w:sz w:val="18"/>
                <w:szCs w:val="18"/>
                <w:lang w:eastAsia="ar-SA"/>
              </w:rPr>
            </w:pPr>
          </w:p>
        </w:tc>
        <w:tc>
          <w:tcPr>
            <w:tcW w:w="3384" w:type="pct"/>
          </w:tcPr>
          <w:p w14:paraId="738A3DCA" w14:textId="77777777" w:rsidR="002D1728"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w:t>
            </w:r>
            <w:r>
              <w:rPr>
                <w:rFonts w:cs="Calibri"/>
                <w:color w:val="000000"/>
                <w:sz w:val="18"/>
                <w:szCs w:val="18"/>
                <w:lang w:eastAsia="ar-SA"/>
              </w:rPr>
              <w:t>planned activities are appropriate for the achievement of the project's objectives</w:t>
            </w:r>
            <w:r w:rsidRPr="0015756A">
              <w:rPr>
                <w:rFonts w:cs="Calibri"/>
                <w:color w:val="000000"/>
                <w:sz w:val="18"/>
                <w:szCs w:val="18"/>
                <w:lang w:eastAsia="ar-SA"/>
              </w:rPr>
              <w:t>.</w:t>
            </w:r>
          </w:p>
          <w:p w14:paraId="1971575C"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In case Learning, Teaching and Training Activities are organised, their content and expected results are clearly explained and relevant to the project's objectives.</w:t>
            </w:r>
          </w:p>
        </w:tc>
      </w:tr>
      <w:tr w:rsidR="002D1728" w:rsidRPr="0015756A" w14:paraId="793AB1CE" w14:textId="77777777" w:rsidTr="009975F5">
        <w:trPr>
          <w:trHeight w:val="567"/>
        </w:trPr>
        <w:tc>
          <w:tcPr>
            <w:tcW w:w="1616" w:type="pct"/>
            <w:shd w:val="clear" w:color="auto" w:fill="auto"/>
          </w:tcPr>
          <w:p w14:paraId="7531C469"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quality and feasibility of the methodology proposed</w:t>
            </w:r>
          </w:p>
        </w:tc>
        <w:tc>
          <w:tcPr>
            <w:tcW w:w="3384" w:type="pct"/>
          </w:tcPr>
          <w:p w14:paraId="1148DF91" w14:textId="77777777" w:rsidR="002D1728"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proposal </w:t>
            </w:r>
            <w:r>
              <w:rPr>
                <w:rFonts w:cs="Calibri"/>
                <w:color w:val="000000"/>
                <w:sz w:val="18"/>
                <w:szCs w:val="18"/>
                <w:lang w:eastAsia="ar-SA"/>
              </w:rPr>
              <w:t>explains how the planned activities will lead to the achievement of the project's objectives</w:t>
            </w:r>
            <w:r w:rsidRPr="0015756A">
              <w:rPr>
                <w:rFonts w:cs="Calibri"/>
                <w:color w:val="000000"/>
                <w:sz w:val="18"/>
                <w:szCs w:val="18"/>
                <w:lang w:eastAsia="ar-SA"/>
              </w:rPr>
              <w:t>.</w:t>
            </w:r>
          </w:p>
          <w:p w14:paraId="33B5750D"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In case Learning, Teaching and Training Activities are organised, their methodology is clearly explained and appropriate.</w:t>
            </w:r>
          </w:p>
          <w:p w14:paraId="5358301D" w14:textId="77777777" w:rsidR="002D1728" w:rsidRPr="0015756A" w:rsidRDefault="002D1728" w:rsidP="009975F5">
            <w:pPr>
              <w:spacing w:before="60" w:after="60"/>
              <w:rPr>
                <w:rFonts w:cs="Calibri"/>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Because</w:t>
            </w:r>
            <w:r w:rsidRPr="00FC576D">
              <w:rPr>
                <w:b/>
                <w:color w:val="000000"/>
                <w:sz w:val="18"/>
              </w:rPr>
              <w:t xml:space="preserve"> the </w:t>
            </w:r>
            <w:r w:rsidRPr="00381CD6">
              <w:rPr>
                <w:rFonts w:cs="Calibri"/>
                <w:b/>
                <w:color w:val="000000"/>
                <w:sz w:val="18"/>
                <w:szCs w:val="18"/>
                <w:lang w:eastAsia="ar-SA"/>
              </w:rPr>
              <w:t xml:space="preserve">School Exchange Partnerships </w:t>
            </w:r>
            <w:r>
              <w:rPr>
                <w:rFonts w:cs="Calibri"/>
                <w:b/>
                <w:color w:val="000000"/>
                <w:sz w:val="18"/>
                <w:szCs w:val="18"/>
                <w:lang w:eastAsia="ar-SA"/>
              </w:rPr>
              <w:t>format is</w:t>
            </w:r>
            <w:r w:rsidRPr="00381CD6">
              <w:rPr>
                <w:rFonts w:cs="Calibri"/>
                <w:b/>
                <w:color w:val="000000"/>
                <w:sz w:val="18"/>
                <w:szCs w:val="18"/>
                <w:lang w:eastAsia="ar-SA"/>
              </w:rPr>
              <w:t xml:space="preserve"> </w:t>
            </w:r>
            <w:r>
              <w:rPr>
                <w:rFonts w:cs="Calibri"/>
                <w:b/>
                <w:color w:val="000000"/>
                <w:sz w:val="18"/>
                <w:szCs w:val="18"/>
                <w:lang w:eastAsia="ar-SA"/>
              </w:rPr>
              <w:t xml:space="preserve">necessarily </w:t>
            </w:r>
            <w:r w:rsidRPr="00381CD6">
              <w:rPr>
                <w:rFonts w:cs="Calibri"/>
                <w:b/>
                <w:color w:val="000000"/>
                <w:sz w:val="18"/>
                <w:szCs w:val="18"/>
                <w:lang w:eastAsia="ar-SA"/>
              </w:rPr>
              <w:t>implemented only by schools</w:t>
            </w:r>
            <w:r>
              <w:rPr>
                <w:rFonts w:cs="Calibri"/>
                <w:b/>
                <w:color w:val="000000"/>
                <w:sz w:val="18"/>
                <w:szCs w:val="18"/>
                <w:lang w:eastAsia="ar-SA"/>
              </w:rPr>
              <w:t xml:space="preserve"> and has limited scope and budget, the project methodology may be described in a simpler way in the application form</w:t>
            </w:r>
            <w:r w:rsidRPr="00FC576D">
              <w:rPr>
                <w:b/>
                <w:color w:val="000000"/>
                <w:sz w:val="18"/>
              </w:rPr>
              <w:t>.</w:t>
            </w:r>
          </w:p>
        </w:tc>
      </w:tr>
      <w:tr w:rsidR="002D1728" w:rsidRPr="0015756A" w14:paraId="276C9EAF" w14:textId="77777777" w:rsidTr="009975F5">
        <w:trPr>
          <w:trHeight w:val="367"/>
        </w:trPr>
        <w:tc>
          <w:tcPr>
            <w:tcW w:w="1616" w:type="pct"/>
            <w:shd w:val="clear" w:color="auto" w:fill="auto"/>
          </w:tcPr>
          <w:p w14:paraId="5BC433E8"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existence and relevance of quality control measures to ensure that the project implementation is of high quality, completed in time and on budget</w:t>
            </w:r>
          </w:p>
        </w:tc>
        <w:tc>
          <w:tcPr>
            <w:tcW w:w="3384" w:type="pct"/>
          </w:tcPr>
          <w:p w14:paraId="11081FBB"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 xml:space="preserve">The proposal defines appropriate mechanisms for sound project management. </w:t>
            </w:r>
          </w:p>
          <w:p w14:paraId="7FB5F13E"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In case Learning, Teaching and Training Activities are organised, the described plans for practical arrangements are appropriate.</w:t>
            </w:r>
          </w:p>
          <w:p w14:paraId="01F4CD17"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The responsible persons in each participating school are clearly identified and planning is put in place for continued implementation of the project in case of staff changes.</w:t>
            </w:r>
          </w:p>
        </w:tc>
      </w:tr>
      <w:tr w:rsidR="002D1728" w:rsidRPr="0015756A" w14:paraId="7238FB49" w14:textId="77777777" w:rsidTr="009975F5">
        <w:trPr>
          <w:trHeight w:val="249"/>
        </w:trPr>
        <w:tc>
          <w:tcPr>
            <w:tcW w:w="1616" w:type="pct"/>
            <w:shd w:val="clear" w:color="auto" w:fill="auto"/>
          </w:tcPr>
          <w:p w14:paraId="0D106351"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the project is cost-effective and allocates appropriate resources to each activity</w:t>
            </w:r>
          </w:p>
        </w:tc>
        <w:tc>
          <w:tcPr>
            <w:tcW w:w="3384" w:type="pct"/>
          </w:tcPr>
          <w:p w14:paraId="48BEC655" w14:textId="77777777" w:rsidR="002D1728"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proposal provides value for money in terms of the results planned as c</w:t>
            </w:r>
            <w:r>
              <w:rPr>
                <w:rFonts w:cs="Calibri"/>
                <w:color w:val="000000"/>
                <w:sz w:val="18"/>
                <w:szCs w:val="18"/>
                <w:lang w:eastAsia="ar-SA"/>
              </w:rPr>
              <w:t>ompared to the grant requested.</w:t>
            </w:r>
          </w:p>
          <w:p w14:paraId="59CB95A7"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If relevant, the project budget includes appropriate financial support to allow participants with special needs to participate fully and on equal footing with other staff and participants. However, the project is not obliged to request extra funding for special needs support if applicant deems the unit cost contributions to be sufficient and effective to ensure equal treatment of participants.</w:t>
            </w:r>
          </w:p>
        </w:tc>
      </w:tr>
      <w:tr w:rsidR="002D1728" w:rsidRPr="0015756A" w14:paraId="0F7CEA25" w14:textId="77777777" w:rsidTr="009975F5">
        <w:trPr>
          <w:trHeight w:val="70"/>
        </w:trPr>
        <w:tc>
          <w:tcPr>
            <w:tcW w:w="1616" w:type="pct"/>
            <w:shd w:val="clear" w:color="auto" w:fill="auto"/>
          </w:tcPr>
          <w:p w14:paraId="0F0D14A3"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If the project plans training, teaching or learning activities:</w:t>
            </w:r>
          </w:p>
          <w:p w14:paraId="03DD6119" w14:textId="77777777" w:rsidR="002D1728" w:rsidRPr="009E720C" w:rsidRDefault="002D1728" w:rsidP="009975F5">
            <w:pPr>
              <w:pStyle w:val="Listaszerbekezds"/>
              <w:numPr>
                <w:ilvl w:val="0"/>
                <w:numId w:val="44"/>
              </w:numPr>
              <w:spacing w:before="60" w:after="60"/>
              <w:ind w:left="426" w:hanging="284"/>
              <w:contextualSpacing/>
              <w:rPr>
                <w:rFonts w:cs="Calibri"/>
                <w:color w:val="000000"/>
                <w:sz w:val="18"/>
                <w:szCs w:val="18"/>
                <w:lang w:eastAsia="ar-SA"/>
              </w:rPr>
            </w:pPr>
            <w:r w:rsidRPr="009E720C">
              <w:rPr>
                <w:rFonts w:cs="Calibri"/>
                <w:color w:val="000000"/>
                <w:sz w:val="18"/>
                <w:szCs w:val="18"/>
                <w:lang w:eastAsia="ar-SA"/>
              </w:rPr>
              <w:t>the extent to which these activities are appropriate to the project's aims and involve the appropriate number of participants</w:t>
            </w:r>
          </w:p>
        </w:tc>
        <w:tc>
          <w:tcPr>
            <w:tcW w:w="3384" w:type="pct"/>
          </w:tcPr>
          <w:p w14:paraId="5EE2B22E"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The proposal explains how the proposed activities will contribute to the achievement of project objectives and benefit the involved schools and participants. The expected results of each of the proposed activities are clearly set and are relevant to the project.</w:t>
            </w:r>
          </w:p>
          <w:p w14:paraId="39DA6E18" w14:textId="77777777" w:rsidR="002D1728" w:rsidRPr="00FB7F8B" w:rsidRDefault="002D1728" w:rsidP="009975F5">
            <w:pPr>
              <w:spacing w:before="60" w:after="60"/>
              <w:rPr>
                <w:rFonts w:cs="Calibri"/>
                <w:color w:val="000000"/>
                <w:sz w:val="18"/>
                <w:szCs w:val="18"/>
                <w:lang w:eastAsia="ar-SA"/>
              </w:rPr>
            </w:pPr>
            <w:r w:rsidRPr="00FB7F8B">
              <w:rPr>
                <w:rFonts w:cs="Calibri"/>
                <w:color w:val="000000"/>
                <w:sz w:val="18"/>
                <w:szCs w:val="18"/>
                <w:lang w:eastAsia="ar-SA"/>
              </w:rPr>
              <w:t xml:space="preserve">The proposal </w:t>
            </w:r>
            <w:r>
              <w:rPr>
                <w:rFonts w:cs="Calibri"/>
                <w:color w:val="000000"/>
                <w:sz w:val="18"/>
                <w:szCs w:val="18"/>
                <w:lang w:eastAsia="ar-SA"/>
              </w:rPr>
              <w:t xml:space="preserve">clearly </w:t>
            </w:r>
            <w:r w:rsidRPr="00FB7F8B">
              <w:rPr>
                <w:rFonts w:cs="Calibri"/>
                <w:color w:val="000000"/>
                <w:sz w:val="18"/>
                <w:szCs w:val="18"/>
                <w:lang w:eastAsia="ar-SA"/>
              </w:rPr>
              <w:t xml:space="preserve">explains who are the participants who will take part in the activities </w:t>
            </w:r>
          </w:p>
          <w:p w14:paraId="0BBE7154"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and sets appropriate standards for:</w:t>
            </w:r>
          </w:p>
          <w:p w14:paraId="240E587E" w14:textId="77777777" w:rsidR="002D1728" w:rsidRDefault="002D1728" w:rsidP="002D1728">
            <w:pPr>
              <w:pStyle w:val="Listaszerbekezds"/>
              <w:numPr>
                <w:ilvl w:val="0"/>
                <w:numId w:val="52"/>
              </w:numPr>
              <w:spacing w:before="60" w:after="60"/>
              <w:rPr>
                <w:rFonts w:cs="Calibri"/>
                <w:color w:val="000000"/>
                <w:sz w:val="18"/>
                <w:szCs w:val="18"/>
                <w:lang w:eastAsia="ar-SA"/>
              </w:rPr>
            </w:pPr>
            <w:r>
              <w:rPr>
                <w:rFonts w:cs="Calibri"/>
                <w:color w:val="000000"/>
                <w:sz w:val="18"/>
                <w:szCs w:val="18"/>
                <w:lang w:eastAsia="ar-SA"/>
              </w:rPr>
              <w:t>selection of participants</w:t>
            </w:r>
          </w:p>
          <w:p w14:paraId="55659D5C" w14:textId="77777777" w:rsidR="002D1728" w:rsidRDefault="002D1728" w:rsidP="002D1728">
            <w:pPr>
              <w:pStyle w:val="Listaszerbekezds"/>
              <w:numPr>
                <w:ilvl w:val="0"/>
                <w:numId w:val="52"/>
              </w:numPr>
              <w:spacing w:before="60" w:after="60"/>
              <w:rPr>
                <w:rFonts w:cs="Calibri"/>
                <w:color w:val="000000"/>
                <w:sz w:val="18"/>
                <w:szCs w:val="18"/>
                <w:lang w:eastAsia="ar-SA"/>
              </w:rPr>
            </w:pPr>
            <w:r w:rsidRPr="00FB7F8B">
              <w:rPr>
                <w:rFonts w:cs="Calibri"/>
                <w:color w:val="000000"/>
                <w:sz w:val="18"/>
                <w:szCs w:val="18"/>
                <w:lang w:eastAsia="ar-SA"/>
              </w:rPr>
              <w:t>preparation and support</w:t>
            </w:r>
            <w:r>
              <w:rPr>
                <w:rFonts w:cs="Calibri"/>
                <w:color w:val="000000"/>
                <w:sz w:val="18"/>
                <w:szCs w:val="18"/>
                <w:lang w:eastAsia="ar-SA"/>
              </w:rPr>
              <w:t xml:space="preserve"> of participants</w:t>
            </w:r>
          </w:p>
          <w:p w14:paraId="3652A61E" w14:textId="77777777" w:rsidR="002D1728" w:rsidRDefault="002D1728" w:rsidP="002D1728">
            <w:pPr>
              <w:pStyle w:val="Listaszerbekezds"/>
              <w:numPr>
                <w:ilvl w:val="0"/>
                <w:numId w:val="52"/>
              </w:numPr>
              <w:spacing w:before="60" w:after="60"/>
              <w:rPr>
                <w:rFonts w:cs="Calibri"/>
                <w:color w:val="000000"/>
                <w:sz w:val="18"/>
                <w:szCs w:val="18"/>
                <w:lang w:eastAsia="ar-SA"/>
              </w:rPr>
            </w:pPr>
            <w:r>
              <w:rPr>
                <w:rFonts w:cs="Calibri"/>
                <w:color w:val="000000"/>
                <w:sz w:val="18"/>
                <w:szCs w:val="18"/>
                <w:lang w:eastAsia="ar-SA"/>
              </w:rPr>
              <w:t>ensuring the</w:t>
            </w:r>
            <w:r w:rsidRPr="00FB7F8B">
              <w:rPr>
                <w:rFonts w:cs="Calibri"/>
                <w:color w:val="000000"/>
                <w:sz w:val="18"/>
                <w:szCs w:val="18"/>
                <w:lang w:eastAsia="ar-SA"/>
              </w:rPr>
              <w:t xml:space="preserve"> safety</w:t>
            </w:r>
            <w:r>
              <w:rPr>
                <w:rFonts w:cs="Calibri"/>
                <w:color w:val="000000"/>
                <w:sz w:val="18"/>
                <w:szCs w:val="18"/>
                <w:lang w:eastAsia="ar-SA"/>
              </w:rPr>
              <w:t xml:space="preserve"> of participants (especially for activities involving pupils)</w:t>
            </w:r>
          </w:p>
          <w:p w14:paraId="1BBBA29E" w14:textId="77777777" w:rsidR="002D1728" w:rsidRDefault="002D1728" w:rsidP="002D1728">
            <w:pPr>
              <w:pStyle w:val="Listaszerbekezds"/>
              <w:numPr>
                <w:ilvl w:val="0"/>
                <w:numId w:val="52"/>
              </w:numPr>
              <w:spacing w:before="60" w:after="60"/>
              <w:rPr>
                <w:rFonts w:cs="Calibri"/>
                <w:color w:val="000000"/>
                <w:sz w:val="18"/>
                <w:szCs w:val="18"/>
                <w:lang w:eastAsia="ar-SA"/>
              </w:rPr>
            </w:pPr>
          </w:p>
          <w:p w14:paraId="085A5973"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In case of projects longer than 24 months, the additional duration must serve the purpose of improving the quality and number of conducted long-term pupil mobilities. If this is not the case, or if the proposed long-term pupil mobilities are not approved, the project duration and total grant shall be reduced accordingly.</w:t>
            </w:r>
          </w:p>
          <w:p w14:paraId="0D264049" w14:textId="77777777" w:rsidR="002D1728" w:rsidRPr="002B7B81" w:rsidRDefault="002D1728" w:rsidP="009975F5">
            <w:pPr>
              <w:spacing w:before="60" w:after="60"/>
              <w:rPr>
                <w:rFonts w:cs="Calibri"/>
                <w:color w:val="000000"/>
                <w:sz w:val="18"/>
                <w:szCs w:val="18"/>
                <w:lang w:eastAsia="ar-SA"/>
              </w:rPr>
            </w:pPr>
            <w:r w:rsidRPr="00E465AD">
              <w:rPr>
                <w:rFonts w:cs="Calibri"/>
                <w:b/>
                <w:color w:val="000000"/>
                <w:sz w:val="18"/>
                <w:szCs w:val="18"/>
                <w:lang w:eastAsia="ar-SA"/>
              </w:rPr>
              <w:t>N</w:t>
            </w:r>
            <w:r>
              <w:rPr>
                <w:rFonts w:cs="Calibri"/>
                <w:b/>
                <w:color w:val="000000"/>
                <w:sz w:val="18"/>
                <w:szCs w:val="18"/>
                <w:lang w:eastAsia="ar-SA"/>
              </w:rPr>
              <w:t>ote: T</w:t>
            </w:r>
            <w:r w:rsidRPr="00E465AD">
              <w:rPr>
                <w:rFonts w:cs="Calibri"/>
                <w:b/>
                <w:color w:val="000000"/>
                <w:sz w:val="18"/>
                <w:szCs w:val="18"/>
                <w:lang w:eastAsia="ar-SA"/>
              </w:rPr>
              <w:t xml:space="preserve">his criterion will carry higher than average influence on the assessment score in case long-term </w:t>
            </w:r>
            <w:r>
              <w:rPr>
                <w:rFonts w:cs="Calibri"/>
                <w:b/>
                <w:color w:val="000000"/>
                <w:sz w:val="18"/>
                <w:szCs w:val="18"/>
                <w:lang w:eastAsia="ar-SA"/>
              </w:rPr>
              <w:t xml:space="preserve">study </w:t>
            </w:r>
            <w:r w:rsidRPr="00E465AD">
              <w:rPr>
                <w:rFonts w:cs="Calibri"/>
                <w:b/>
                <w:color w:val="000000"/>
                <w:sz w:val="18"/>
                <w:szCs w:val="18"/>
                <w:lang w:eastAsia="ar-SA"/>
              </w:rPr>
              <w:t>mobility of</w:t>
            </w:r>
            <w:r w:rsidRPr="00FC576D">
              <w:rPr>
                <w:b/>
                <w:color w:val="000000"/>
                <w:sz w:val="18"/>
              </w:rPr>
              <w:t xml:space="preserve"> pupils</w:t>
            </w:r>
            <w:r w:rsidRPr="00E465AD">
              <w:rPr>
                <w:rFonts w:cs="Calibri"/>
                <w:b/>
                <w:color w:val="000000"/>
                <w:sz w:val="18"/>
                <w:szCs w:val="18"/>
                <w:lang w:eastAsia="ar-SA"/>
              </w:rPr>
              <w:t xml:space="preserve"> or long-term teaching assignments are proposed</w:t>
            </w:r>
            <w:r>
              <w:rPr>
                <w:rFonts w:cs="Calibri"/>
                <w:b/>
                <w:color w:val="000000"/>
                <w:sz w:val="18"/>
                <w:szCs w:val="18"/>
                <w:lang w:eastAsia="ar-SA"/>
              </w:rPr>
              <w:t xml:space="preserve"> and approved</w:t>
            </w:r>
            <w:r w:rsidRPr="00FC576D">
              <w:rPr>
                <w:b/>
                <w:color w:val="000000"/>
                <w:sz w:val="18"/>
              </w:rPr>
              <w:t>.</w:t>
            </w:r>
          </w:p>
        </w:tc>
      </w:tr>
      <w:tr w:rsidR="002D1728" w:rsidRPr="0015756A" w14:paraId="3C6508D0" w14:textId="77777777" w:rsidTr="009975F5">
        <w:trPr>
          <w:trHeight w:val="1475"/>
        </w:trPr>
        <w:tc>
          <w:tcPr>
            <w:tcW w:w="1616" w:type="pct"/>
            <w:shd w:val="clear" w:color="auto" w:fill="auto"/>
          </w:tcPr>
          <w:p w14:paraId="462F34B4"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If the project plans training, teaching or learning activities:</w:t>
            </w:r>
          </w:p>
          <w:p w14:paraId="1C05BE20" w14:textId="77777777" w:rsidR="002D1728" w:rsidRPr="00904D9F" w:rsidRDefault="002D1728" w:rsidP="009975F5">
            <w:pPr>
              <w:pStyle w:val="Listaszerbekezds"/>
              <w:numPr>
                <w:ilvl w:val="0"/>
                <w:numId w:val="43"/>
              </w:numPr>
              <w:spacing w:before="60" w:after="60"/>
              <w:ind w:left="426" w:hanging="284"/>
              <w:contextualSpacing/>
              <w:rPr>
                <w:lang w:eastAsia="ar-SA"/>
              </w:rPr>
            </w:pPr>
            <w:r w:rsidRPr="009E720C">
              <w:rPr>
                <w:rFonts w:cs="Calibri"/>
                <w:color w:val="000000"/>
                <w:sz w:val="18"/>
                <w:szCs w:val="18"/>
                <w:lang w:eastAsia="ar-SA"/>
              </w:rPr>
              <w:t>The quality of arrangements for the recognition and validation of participants' learning outcomes, in line with European transparency and recognition tools and principles</w:t>
            </w:r>
          </w:p>
        </w:tc>
        <w:tc>
          <w:tcPr>
            <w:tcW w:w="3384" w:type="pct"/>
          </w:tcPr>
          <w:p w14:paraId="235B9836"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 xml:space="preserve">The benefits of the proposed learning, teaching and training activities for their participants are clearly explained in terms of personal development and learning outcomes. </w:t>
            </w:r>
            <w:r w:rsidRPr="00A324DF">
              <w:rPr>
                <w:rFonts w:cs="Calibri"/>
                <w:color w:val="000000"/>
                <w:sz w:val="18"/>
                <w:szCs w:val="18"/>
                <w:lang w:eastAsia="ar-SA"/>
              </w:rPr>
              <w:t xml:space="preserve"> </w:t>
            </w:r>
          </w:p>
          <w:p w14:paraId="0BEB0724"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In case long-term activities are proposed, the mechanisms for recognition of learning outcomes by the sending school are clearly defined.</w:t>
            </w:r>
          </w:p>
          <w:p w14:paraId="527DBA68" w14:textId="77777777" w:rsidR="002D1728" w:rsidRPr="00E465AD" w:rsidRDefault="002D1728" w:rsidP="009975F5">
            <w:pPr>
              <w:spacing w:before="60" w:after="60"/>
              <w:rPr>
                <w:rFonts w:cs="Calibri"/>
                <w:b/>
                <w:color w:val="000000"/>
                <w:sz w:val="18"/>
                <w:szCs w:val="18"/>
                <w:lang w:eastAsia="ar-SA"/>
              </w:rPr>
            </w:pPr>
            <w:r w:rsidRPr="00E465AD">
              <w:rPr>
                <w:rFonts w:cs="Calibri"/>
                <w:b/>
                <w:color w:val="000000"/>
                <w:sz w:val="18"/>
                <w:szCs w:val="18"/>
                <w:lang w:eastAsia="ar-SA"/>
              </w:rPr>
              <w:t>N</w:t>
            </w:r>
            <w:r>
              <w:rPr>
                <w:rFonts w:cs="Calibri"/>
                <w:b/>
                <w:color w:val="000000"/>
                <w:sz w:val="18"/>
                <w:szCs w:val="18"/>
                <w:lang w:eastAsia="ar-SA"/>
              </w:rPr>
              <w:t>ote: T</w:t>
            </w:r>
            <w:r w:rsidRPr="00E465AD">
              <w:rPr>
                <w:rFonts w:cs="Calibri"/>
                <w:b/>
                <w:color w:val="000000"/>
                <w:sz w:val="18"/>
                <w:szCs w:val="18"/>
                <w:lang w:eastAsia="ar-SA"/>
              </w:rPr>
              <w:t xml:space="preserve">his criterion will carry higher than average influence on the assessment score in case long-term </w:t>
            </w:r>
            <w:r>
              <w:rPr>
                <w:rFonts w:cs="Calibri"/>
                <w:b/>
                <w:color w:val="000000"/>
                <w:sz w:val="18"/>
                <w:szCs w:val="18"/>
                <w:lang w:eastAsia="ar-SA"/>
              </w:rPr>
              <w:t xml:space="preserve">study </w:t>
            </w:r>
            <w:r w:rsidRPr="00E465AD">
              <w:rPr>
                <w:rFonts w:cs="Calibri"/>
                <w:b/>
                <w:color w:val="000000"/>
                <w:sz w:val="18"/>
                <w:szCs w:val="18"/>
                <w:lang w:eastAsia="ar-SA"/>
              </w:rPr>
              <w:t>mobility of pupils or long-term teaching assignments are proposed</w:t>
            </w:r>
            <w:r>
              <w:rPr>
                <w:rFonts w:cs="Calibri"/>
                <w:b/>
                <w:color w:val="000000"/>
                <w:sz w:val="18"/>
                <w:szCs w:val="18"/>
                <w:lang w:eastAsia="ar-SA"/>
              </w:rPr>
              <w:t xml:space="preserve"> and approved</w:t>
            </w:r>
            <w:r w:rsidRPr="00E465AD">
              <w:rPr>
                <w:rFonts w:cs="Calibri"/>
                <w:b/>
                <w:color w:val="000000"/>
                <w:sz w:val="18"/>
                <w:szCs w:val="18"/>
                <w:lang w:eastAsia="ar-SA"/>
              </w:rPr>
              <w:t>.</w:t>
            </w:r>
          </w:p>
        </w:tc>
      </w:tr>
    </w:tbl>
    <w:p w14:paraId="0B0FF606" w14:textId="77777777" w:rsidR="002D1728" w:rsidRDefault="002D1728" w:rsidP="002D172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2D1728" w:rsidRPr="0015756A" w14:paraId="74158F2B" w14:textId="77777777" w:rsidTr="009975F5">
        <w:trPr>
          <w:trHeight w:val="509"/>
        </w:trPr>
        <w:tc>
          <w:tcPr>
            <w:tcW w:w="5000" w:type="pct"/>
            <w:gridSpan w:val="2"/>
            <w:shd w:val="clear" w:color="auto" w:fill="F2F2F2" w:themeFill="background1" w:themeFillShade="F2"/>
            <w:vAlign w:val="center"/>
          </w:tcPr>
          <w:p w14:paraId="7E5DEB37" w14:textId="77777777" w:rsidR="002D1728" w:rsidRPr="00D72713" w:rsidRDefault="002D1728" w:rsidP="009975F5">
            <w:pPr>
              <w:spacing w:before="60" w:after="60"/>
              <w:jc w:val="center"/>
              <w:rPr>
                <w:rFonts w:cs="Calibri"/>
                <w:b/>
                <w:i/>
                <w:color w:val="000000"/>
                <w:sz w:val="18"/>
                <w:szCs w:val="18"/>
                <w:lang w:eastAsia="ar-SA"/>
              </w:rPr>
            </w:pPr>
            <w:r w:rsidRPr="00D72713">
              <w:rPr>
                <w:rFonts w:cs="Calibri"/>
                <w:b/>
                <w:i/>
                <w:color w:val="000000"/>
                <w:sz w:val="18"/>
                <w:szCs w:val="18"/>
                <w:lang w:eastAsia="ar-SA"/>
              </w:rPr>
              <w:t xml:space="preserve">Quality of the </w:t>
            </w:r>
            <w:r w:rsidRPr="00472BA5">
              <w:rPr>
                <w:rFonts w:cs="Calibri"/>
                <w:b/>
                <w:i/>
                <w:color w:val="000000"/>
                <w:sz w:val="18"/>
                <w:szCs w:val="18"/>
                <w:lang w:eastAsia="ar-SA"/>
              </w:rPr>
              <w:t xml:space="preserve">project team and the cooperation arrangements </w:t>
            </w:r>
            <w:r w:rsidRPr="00D72713">
              <w:rPr>
                <w:rFonts w:cs="Calibri"/>
                <w:b/>
                <w:i/>
                <w:color w:val="000000"/>
                <w:sz w:val="18"/>
                <w:szCs w:val="18"/>
                <w:lang w:eastAsia="ar-SA"/>
              </w:rPr>
              <w:t>(maximum 20 points)</w:t>
            </w:r>
          </w:p>
        </w:tc>
      </w:tr>
      <w:tr w:rsidR="002D1728" w:rsidRPr="0015756A" w14:paraId="546382D4" w14:textId="77777777" w:rsidTr="00D90B99">
        <w:trPr>
          <w:trHeight w:val="1033"/>
        </w:trPr>
        <w:tc>
          <w:tcPr>
            <w:tcW w:w="1616" w:type="pct"/>
            <w:shd w:val="clear" w:color="auto" w:fill="auto"/>
          </w:tcPr>
          <w:p w14:paraId="7A225DED"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the project involves an appropriate mix of complementary participating organisations</w:t>
            </w:r>
            <w:r>
              <w:rPr>
                <w:rFonts w:cs="Calibri"/>
                <w:color w:val="000000"/>
                <w:sz w:val="18"/>
                <w:szCs w:val="18"/>
                <w:lang w:eastAsia="ar-SA"/>
              </w:rPr>
              <w:t xml:space="preserve"> (schools)</w:t>
            </w:r>
            <w:r w:rsidRPr="0015756A">
              <w:rPr>
                <w:rFonts w:cs="Calibri"/>
                <w:color w:val="000000"/>
                <w:sz w:val="18"/>
                <w:szCs w:val="18"/>
                <w:lang w:eastAsia="ar-SA"/>
              </w:rPr>
              <w:t xml:space="preserve"> with the necessary profile, experience and  expertise to successfully deliver all aspects of the project </w:t>
            </w:r>
          </w:p>
        </w:tc>
        <w:tc>
          <w:tcPr>
            <w:tcW w:w="3384" w:type="pct"/>
          </w:tcPr>
          <w:p w14:paraId="137A504D" w14:textId="77777777" w:rsidR="002D1728"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proposal </w:t>
            </w:r>
            <w:r>
              <w:rPr>
                <w:rFonts w:cs="Calibri"/>
                <w:color w:val="000000"/>
                <w:sz w:val="18"/>
                <w:szCs w:val="18"/>
                <w:lang w:eastAsia="ar-SA"/>
              </w:rPr>
              <w:t xml:space="preserve">clearly explains the reasons for participation of the involved schools and their common interests. The role and contribution of </w:t>
            </w:r>
            <w:r w:rsidRPr="0015756A">
              <w:rPr>
                <w:rFonts w:cs="Calibri"/>
                <w:color w:val="000000"/>
                <w:sz w:val="18"/>
                <w:szCs w:val="18"/>
                <w:lang w:eastAsia="ar-SA"/>
              </w:rPr>
              <w:t xml:space="preserve">each the participating organisation </w:t>
            </w:r>
            <w:r>
              <w:rPr>
                <w:rFonts w:cs="Calibri"/>
                <w:color w:val="000000"/>
                <w:sz w:val="18"/>
                <w:szCs w:val="18"/>
                <w:lang w:eastAsia="ar-SA"/>
              </w:rPr>
              <w:t>is clearly described</w:t>
            </w:r>
            <w:r w:rsidRPr="0015756A">
              <w:rPr>
                <w:rFonts w:cs="Calibri"/>
                <w:color w:val="000000"/>
                <w:sz w:val="18"/>
                <w:szCs w:val="18"/>
                <w:lang w:eastAsia="ar-SA"/>
              </w:rPr>
              <w:t>.</w:t>
            </w:r>
          </w:p>
          <w:p w14:paraId="56674F8C" w14:textId="77777777" w:rsidR="002D1728" w:rsidRPr="00F073B9" w:rsidRDefault="002D1728" w:rsidP="009975F5">
            <w:pPr>
              <w:spacing w:before="60" w:after="60"/>
              <w:rPr>
                <w:rFonts w:cs="Calibri"/>
                <w:color w:val="000000"/>
                <w:sz w:val="18"/>
                <w:szCs w:val="18"/>
                <w:lang w:eastAsia="ar-SA"/>
              </w:rPr>
            </w:pPr>
            <w:r>
              <w:rPr>
                <w:rFonts w:cs="Calibri"/>
                <w:color w:val="000000"/>
                <w:sz w:val="18"/>
                <w:szCs w:val="18"/>
                <w:lang w:eastAsia="ar-SA"/>
              </w:rPr>
              <w:t xml:space="preserve">The proposal demonstrates </w:t>
            </w:r>
            <w:r w:rsidRPr="001F06F6">
              <w:rPr>
                <w:rFonts w:cs="Calibri"/>
                <w:color w:val="000000"/>
                <w:sz w:val="18"/>
                <w:szCs w:val="18"/>
                <w:lang w:eastAsia="ar-SA"/>
              </w:rPr>
              <w:t xml:space="preserve">the capacity of the </w:t>
            </w:r>
            <w:r>
              <w:rPr>
                <w:rFonts w:cs="Calibri"/>
                <w:color w:val="000000"/>
                <w:sz w:val="18"/>
                <w:szCs w:val="18"/>
                <w:lang w:eastAsia="ar-SA"/>
              </w:rPr>
              <w:t>partnership</w:t>
            </w:r>
            <w:r w:rsidRPr="001F06F6">
              <w:rPr>
                <w:rFonts w:cs="Calibri"/>
                <w:color w:val="000000"/>
                <w:sz w:val="18"/>
                <w:szCs w:val="18"/>
                <w:lang w:eastAsia="ar-SA"/>
              </w:rPr>
              <w:t xml:space="preserve"> to ensure effective implementation</w:t>
            </w:r>
            <w:r>
              <w:rPr>
                <w:rFonts w:cs="Calibri"/>
                <w:color w:val="000000"/>
                <w:sz w:val="18"/>
                <w:szCs w:val="18"/>
                <w:lang w:eastAsia="ar-SA"/>
              </w:rPr>
              <w:t xml:space="preserve"> of the project and </w:t>
            </w:r>
            <w:r w:rsidRPr="001F06F6">
              <w:rPr>
                <w:rFonts w:cs="Calibri"/>
                <w:color w:val="000000"/>
                <w:sz w:val="18"/>
                <w:szCs w:val="18"/>
                <w:lang w:eastAsia="ar-SA"/>
              </w:rPr>
              <w:t xml:space="preserve">follow-up of </w:t>
            </w:r>
            <w:r>
              <w:rPr>
                <w:rFonts w:cs="Calibri"/>
                <w:color w:val="000000"/>
                <w:sz w:val="18"/>
                <w:szCs w:val="18"/>
                <w:lang w:eastAsia="ar-SA"/>
              </w:rPr>
              <w:t>its</w:t>
            </w:r>
            <w:r w:rsidRPr="001F06F6">
              <w:rPr>
                <w:rFonts w:cs="Calibri"/>
                <w:color w:val="000000"/>
                <w:sz w:val="18"/>
                <w:szCs w:val="18"/>
                <w:lang w:eastAsia="ar-SA"/>
              </w:rPr>
              <w:t xml:space="preserve"> results</w:t>
            </w:r>
            <w:r>
              <w:rPr>
                <w:rFonts w:cs="Calibri"/>
                <w:color w:val="000000"/>
                <w:sz w:val="18"/>
                <w:szCs w:val="18"/>
                <w:lang w:eastAsia="ar-SA"/>
              </w:rPr>
              <w:t>. If relevant</w:t>
            </w:r>
            <w:r w:rsidRPr="004B30C5">
              <w:rPr>
                <w:rFonts w:cs="Calibri"/>
                <w:color w:val="000000"/>
                <w:sz w:val="18"/>
                <w:szCs w:val="18"/>
                <w:lang w:eastAsia="ar-SA"/>
              </w:rPr>
              <w:t xml:space="preserve">, </w:t>
            </w:r>
            <w:r>
              <w:rPr>
                <w:rFonts w:cs="Calibri"/>
                <w:color w:val="000000"/>
                <w:sz w:val="18"/>
                <w:szCs w:val="18"/>
                <w:lang w:eastAsia="ar-SA"/>
              </w:rPr>
              <w:t xml:space="preserve">it also demonstrates </w:t>
            </w:r>
            <w:r w:rsidRPr="004B30C5">
              <w:rPr>
                <w:rFonts w:cs="Calibri"/>
                <w:color w:val="000000"/>
                <w:sz w:val="18"/>
                <w:szCs w:val="18"/>
                <w:lang w:eastAsia="ar-SA"/>
              </w:rPr>
              <w:t xml:space="preserve">the capacity of the </w:t>
            </w:r>
            <w:r>
              <w:rPr>
                <w:rFonts w:cs="Calibri"/>
                <w:color w:val="000000"/>
                <w:sz w:val="18"/>
                <w:szCs w:val="18"/>
                <w:lang w:eastAsia="ar-SA"/>
              </w:rPr>
              <w:t>partnership</w:t>
            </w:r>
            <w:r w:rsidRPr="004B30C5">
              <w:rPr>
                <w:rFonts w:cs="Calibri"/>
                <w:color w:val="000000"/>
                <w:sz w:val="18"/>
                <w:szCs w:val="18"/>
                <w:lang w:eastAsia="ar-SA"/>
              </w:rPr>
              <w:t xml:space="preserve"> to support </w:t>
            </w:r>
            <w:r>
              <w:rPr>
                <w:rFonts w:cs="Calibri"/>
                <w:color w:val="000000"/>
                <w:sz w:val="18"/>
                <w:szCs w:val="18"/>
                <w:lang w:eastAsia="ar-SA"/>
              </w:rPr>
              <w:t>participants</w:t>
            </w:r>
            <w:r w:rsidRPr="004B30C5">
              <w:rPr>
                <w:rFonts w:cs="Calibri"/>
                <w:color w:val="000000"/>
                <w:sz w:val="18"/>
                <w:szCs w:val="18"/>
                <w:lang w:eastAsia="ar-SA"/>
              </w:rPr>
              <w:t xml:space="preserve"> with special needs or fewer opportunities.</w:t>
            </w:r>
          </w:p>
        </w:tc>
      </w:tr>
      <w:tr w:rsidR="002D1728" w:rsidRPr="0015756A" w14:paraId="244B5CEB" w14:textId="77777777" w:rsidTr="009975F5">
        <w:trPr>
          <w:trHeight w:val="419"/>
        </w:trPr>
        <w:tc>
          <w:tcPr>
            <w:tcW w:w="1616" w:type="pct"/>
            <w:shd w:val="clear" w:color="auto" w:fill="auto"/>
          </w:tcPr>
          <w:p w14:paraId="089ED81C"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distribution of responsibilities and tasks demonstrates the commitment and active contribution of all participating organisations </w:t>
            </w:r>
          </w:p>
        </w:tc>
        <w:tc>
          <w:tcPr>
            <w:tcW w:w="3384" w:type="pct"/>
          </w:tcPr>
          <w:p w14:paraId="50D55C86"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There is </w:t>
            </w:r>
            <w:r w:rsidRPr="001F06F6">
              <w:rPr>
                <w:rFonts w:cs="Calibri"/>
                <w:color w:val="000000"/>
                <w:sz w:val="18"/>
                <w:szCs w:val="18"/>
                <w:lang w:eastAsia="ar-SA"/>
              </w:rPr>
              <w:t xml:space="preserve">a clear definition </w:t>
            </w:r>
            <w:r>
              <w:rPr>
                <w:rFonts w:cs="Calibri"/>
                <w:color w:val="000000"/>
                <w:sz w:val="18"/>
                <w:szCs w:val="18"/>
                <w:lang w:eastAsia="ar-SA"/>
              </w:rPr>
              <w:t>and</w:t>
            </w:r>
            <w:r w:rsidRPr="0015756A">
              <w:rPr>
                <w:rFonts w:cs="Calibri"/>
                <w:color w:val="000000"/>
                <w:sz w:val="18"/>
                <w:szCs w:val="18"/>
                <w:lang w:eastAsia="ar-SA"/>
              </w:rPr>
              <w:t xml:space="preserve"> an appropriate distribution of </w:t>
            </w:r>
            <w:r w:rsidRPr="001F06F6">
              <w:rPr>
                <w:rFonts w:cs="Calibri"/>
                <w:color w:val="000000"/>
                <w:sz w:val="18"/>
                <w:szCs w:val="18"/>
                <w:lang w:eastAsia="ar-SA"/>
              </w:rPr>
              <w:t xml:space="preserve">roles and </w:t>
            </w:r>
            <w:r w:rsidRPr="0015756A">
              <w:rPr>
                <w:rFonts w:cs="Calibri"/>
                <w:color w:val="000000"/>
                <w:sz w:val="18"/>
                <w:szCs w:val="18"/>
                <w:lang w:eastAsia="ar-SA"/>
              </w:rPr>
              <w:t xml:space="preserve">tasks and a balanced participation of the participating </w:t>
            </w:r>
            <w:r>
              <w:rPr>
                <w:rFonts w:cs="Calibri"/>
                <w:color w:val="000000"/>
                <w:sz w:val="18"/>
                <w:szCs w:val="18"/>
                <w:lang w:eastAsia="ar-SA"/>
              </w:rPr>
              <w:t>schools</w:t>
            </w:r>
            <w:r w:rsidRPr="0015756A">
              <w:rPr>
                <w:rFonts w:cs="Calibri"/>
                <w:color w:val="000000"/>
                <w:sz w:val="18"/>
                <w:szCs w:val="18"/>
                <w:lang w:eastAsia="ar-SA"/>
              </w:rPr>
              <w:t xml:space="preserve"> in the implementation of the work programme, taking into account the nature of the activities </w:t>
            </w:r>
            <w:r>
              <w:rPr>
                <w:rFonts w:cs="Calibri"/>
                <w:color w:val="000000"/>
                <w:sz w:val="18"/>
                <w:szCs w:val="18"/>
                <w:lang w:eastAsia="ar-SA"/>
              </w:rPr>
              <w:t xml:space="preserve">and </w:t>
            </w:r>
            <w:r w:rsidRPr="0015756A">
              <w:rPr>
                <w:rFonts w:cs="Calibri"/>
                <w:color w:val="000000"/>
                <w:sz w:val="18"/>
                <w:szCs w:val="18"/>
                <w:lang w:eastAsia="ar-SA"/>
              </w:rPr>
              <w:t xml:space="preserve">the </w:t>
            </w:r>
            <w:r>
              <w:rPr>
                <w:rFonts w:cs="Calibri"/>
                <w:color w:val="000000"/>
                <w:sz w:val="18"/>
                <w:szCs w:val="18"/>
                <w:lang w:eastAsia="ar-SA"/>
              </w:rPr>
              <w:t>experience of the partners involved</w:t>
            </w:r>
            <w:r w:rsidRPr="0015756A">
              <w:rPr>
                <w:rFonts w:cs="Calibri"/>
                <w:color w:val="000000"/>
                <w:sz w:val="18"/>
                <w:szCs w:val="18"/>
                <w:lang w:eastAsia="ar-SA"/>
              </w:rPr>
              <w:t>.</w:t>
            </w:r>
          </w:p>
        </w:tc>
      </w:tr>
      <w:tr w:rsidR="002D1728" w:rsidRPr="0015756A" w14:paraId="59B84474" w14:textId="77777777" w:rsidTr="009975F5">
        <w:trPr>
          <w:trHeight w:val="567"/>
        </w:trPr>
        <w:tc>
          <w:tcPr>
            <w:tcW w:w="1616" w:type="pct"/>
            <w:shd w:val="clear" w:color="auto" w:fill="auto"/>
          </w:tcPr>
          <w:p w14:paraId="7A386DD9"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the project involves newcomers to the Action</w:t>
            </w:r>
          </w:p>
        </w:tc>
        <w:tc>
          <w:tcPr>
            <w:tcW w:w="3384" w:type="pct"/>
          </w:tcPr>
          <w:p w14:paraId="61DB0CCD" w14:textId="77777777" w:rsidR="002D1728"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w:t>
            </w:r>
            <w:r>
              <w:rPr>
                <w:rFonts w:cs="Calibri"/>
                <w:color w:val="000000"/>
                <w:sz w:val="18"/>
                <w:szCs w:val="18"/>
                <w:lang w:eastAsia="ar-SA"/>
              </w:rPr>
              <w:t xml:space="preserve">extent to which the </w:t>
            </w:r>
            <w:r w:rsidRPr="0015756A">
              <w:rPr>
                <w:rFonts w:cs="Calibri"/>
                <w:color w:val="000000"/>
                <w:sz w:val="18"/>
                <w:szCs w:val="18"/>
                <w:lang w:eastAsia="ar-SA"/>
              </w:rPr>
              <w:t xml:space="preserve">proposal </w:t>
            </w:r>
            <w:r>
              <w:rPr>
                <w:rFonts w:cs="Calibri"/>
                <w:color w:val="000000"/>
                <w:sz w:val="18"/>
                <w:szCs w:val="18"/>
                <w:lang w:eastAsia="ar-SA"/>
              </w:rPr>
              <w:t>involves</w:t>
            </w:r>
            <w:r w:rsidRPr="0015756A">
              <w:rPr>
                <w:rFonts w:cs="Calibri"/>
                <w:color w:val="000000"/>
                <w:sz w:val="18"/>
                <w:szCs w:val="18"/>
                <w:lang w:eastAsia="ar-SA"/>
              </w:rPr>
              <w:t xml:space="preserve"> </w:t>
            </w:r>
            <w:r>
              <w:rPr>
                <w:rFonts w:cs="Calibri"/>
                <w:color w:val="000000"/>
                <w:sz w:val="18"/>
                <w:szCs w:val="18"/>
                <w:lang w:eastAsia="ar-SA"/>
              </w:rPr>
              <w:t>schools</w:t>
            </w:r>
            <w:r w:rsidRPr="0015756A">
              <w:rPr>
                <w:rFonts w:cs="Calibri"/>
                <w:color w:val="000000"/>
                <w:sz w:val="18"/>
                <w:szCs w:val="18"/>
                <w:lang w:eastAsia="ar-SA"/>
              </w:rPr>
              <w:t xml:space="preserve"> </w:t>
            </w:r>
            <w:r>
              <w:rPr>
                <w:rFonts w:cs="Calibri"/>
                <w:color w:val="000000"/>
                <w:sz w:val="18"/>
                <w:szCs w:val="18"/>
                <w:lang w:eastAsia="ar-SA"/>
              </w:rPr>
              <w:t>who</w:t>
            </w:r>
            <w:r w:rsidRPr="0015756A">
              <w:rPr>
                <w:rFonts w:cs="Calibri"/>
                <w:color w:val="000000"/>
                <w:sz w:val="18"/>
                <w:szCs w:val="18"/>
                <w:lang w:eastAsia="ar-SA"/>
              </w:rPr>
              <w:t xml:space="preserve"> are newcomers to </w:t>
            </w:r>
            <w:r>
              <w:rPr>
                <w:rFonts w:cs="Calibri"/>
                <w:color w:val="000000"/>
                <w:sz w:val="18"/>
                <w:szCs w:val="18"/>
                <w:lang w:eastAsia="ar-SA"/>
              </w:rPr>
              <w:t>the Strategic Partnerships action and for whom the participation in the project is expected to have a positive impact.</w:t>
            </w:r>
          </w:p>
          <w:p w14:paraId="2B86EEC3"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In case the project involves a combination of newcomer and more experienced schools, there is a planning put in place to exchange experiences and provide support to the newcomers.</w:t>
            </w:r>
          </w:p>
          <w:p w14:paraId="728283F5" w14:textId="77777777" w:rsidR="002D1728" w:rsidRDefault="002D1728" w:rsidP="009975F5">
            <w:pPr>
              <w:spacing w:before="60" w:after="60"/>
              <w:rPr>
                <w:rFonts w:cs="Calibri"/>
                <w:color w:val="000000"/>
                <w:sz w:val="18"/>
                <w:szCs w:val="18"/>
                <w:lang w:eastAsia="ar-SA"/>
              </w:rPr>
            </w:pPr>
            <w:r w:rsidRPr="00C74A12">
              <w:rPr>
                <w:rFonts w:cs="Calibri"/>
                <w:color w:val="000000"/>
                <w:sz w:val="18"/>
                <w:szCs w:val="18"/>
                <w:lang w:eastAsia="ar-SA"/>
              </w:rPr>
              <w:t>For projects involving larger number of schools, the scoring should take into account the proportionality</w:t>
            </w:r>
            <w:r>
              <w:rPr>
                <w:rFonts w:cs="Calibri"/>
                <w:color w:val="000000"/>
                <w:sz w:val="18"/>
                <w:szCs w:val="18"/>
                <w:lang w:eastAsia="ar-SA"/>
              </w:rPr>
              <w:t xml:space="preserve"> between the number of newcomers </w:t>
            </w:r>
            <w:r w:rsidRPr="00C74A12">
              <w:rPr>
                <w:rFonts w:cs="Calibri"/>
                <w:color w:val="000000"/>
                <w:sz w:val="18"/>
                <w:szCs w:val="18"/>
                <w:lang w:eastAsia="ar-SA"/>
              </w:rPr>
              <w:t xml:space="preserve">and the </w:t>
            </w:r>
            <w:r>
              <w:rPr>
                <w:rFonts w:cs="Calibri"/>
                <w:color w:val="000000"/>
                <w:sz w:val="18"/>
                <w:szCs w:val="18"/>
                <w:lang w:eastAsia="ar-SA"/>
              </w:rPr>
              <w:t>size of the partnership</w:t>
            </w:r>
            <w:r w:rsidRPr="00C74A12">
              <w:rPr>
                <w:rFonts w:cs="Calibri"/>
                <w:color w:val="000000"/>
                <w:sz w:val="18"/>
                <w:szCs w:val="18"/>
                <w:lang w:eastAsia="ar-SA"/>
              </w:rPr>
              <w:t>.</w:t>
            </w:r>
          </w:p>
          <w:p w14:paraId="140D3509" w14:textId="77777777" w:rsidR="002D1728" w:rsidRPr="0015756A" w:rsidRDefault="002D1728" w:rsidP="009975F5">
            <w:pPr>
              <w:spacing w:before="60" w:after="60"/>
              <w:rPr>
                <w:rFonts w:cs="Calibri"/>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 xml:space="preserve">In line with the goal of the </w:t>
            </w:r>
            <w:r w:rsidRPr="00381CD6">
              <w:rPr>
                <w:rFonts w:cs="Calibri"/>
                <w:b/>
                <w:color w:val="000000"/>
                <w:sz w:val="18"/>
                <w:szCs w:val="18"/>
                <w:lang w:eastAsia="ar-SA"/>
              </w:rPr>
              <w:t xml:space="preserve">School Exchange Partnerships </w:t>
            </w:r>
            <w:r w:rsidRPr="00BF278A">
              <w:rPr>
                <w:rFonts w:cs="Calibri"/>
                <w:b/>
                <w:color w:val="000000"/>
                <w:sz w:val="18"/>
                <w:szCs w:val="18"/>
                <w:lang w:eastAsia="ar-SA"/>
              </w:rPr>
              <w:t>to strengthen the European dimensi</w:t>
            </w:r>
            <w:r>
              <w:rPr>
                <w:rFonts w:cs="Calibri"/>
                <w:b/>
                <w:color w:val="000000"/>
                <w:sz w:val="18"/>
                <w:szCs w:val="18"/>
                <w:lang w:eastAsia="ar-SA"/>
              </w:rPr>
              <w:t>on in the participating schools and</w:t>
            </w:r>
            <w:r w:rsidRPr="00BF278A">
              <w:rPr>
                <w:rFonts w:cs="Calibri"/>
                <w:b/>
                <w:color w:val="000000"/>
                <w:sz w:val="18"/>
                <w:szCs w:val="18"/>
                <w:lang w:eastAsia="ar-SA"/>
              </w:rPr>
              <w:t xml:space="preserve"> to build up their capacity for cross-border cooperation</w:t>
            </w:r>
            <w:r>
              <w:rPr>
                <w:rFonts w:cs="Calibri"/>
                <w:b/>
                <w:color w:val="000000"/>
                <w:sz w:val="18"/>
                <w:szCs w:val="18"/>
                <w:lang w:eastAsia="ar-SA"/>
              </w:rPr>
              <w:t xml:space="preserve">, this award criterion </w:t>
            </w:r>
            <w:r w:rsidRPr="00E465AD">
              <w:rPr>
                <w:rFonts w:cs="Calibri"/>
                <w:b/>
                <w:color w:val="000000"/>
                <w:sz w:val="18"/>
                <w:szCs w:val="18"/>
                <w:lang w:eastAsia="ar-SA"/>
              </w:rPr>
              <w:t>will carry higher than average influence on the assessment score</w:t>
            </w:r>
            <w:r w:rsidRPr="00381CD6">
              <w:rPr>
                <w:b/>
                <w:color w:val="000000"/>
                <w:sz w:val="18"/>
                <w:szCs w:val="18"/>
                <w:lang w:eastAsia="ar-SA"/>
              </w:rPr>
              <w:t>.</w:t>
            </w:r>
            <w:r>
              <w:rPr>
                <w:b/>
                <w:color w:val="000000"/>
                <w:sz w:val="18"/>
                <w:szCs w:val="18"/>
                <w:lang w:eastAsia="ar-SA"/>
              </w:rPr>
              <w:t xml:space="preserve"> </w:t>
            </w:r>
          </w:p>
        </w:tc>
      </w:tr>
      <w:tr w:rsidR="002D1728" w:rsidRPr="0015756A" w14:paraId="508B4EE0" w14:textId="77777777" w:rsidTr="009975F5">
        <w:trPr>
          <w:trHeight w:val="1122"/>
        </w:trPr>
        <w:tc>
          <w:tcPr>
            <w:tcW w:w="1616" w:type="pct"/>
            <w:shd w:val="clear" w:color="auto" w:fill="auto"/>
          </w:tcPr>
          <w:p w14:paraId="0D26FA19"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existence of effective mechanisms for coordination and communication between the participating organisations, as well as with other relevant stakeholders</w:t>
            </w:r>
          </w:p>
        </w:tc>
        <w:tc>
          <w:tcPr>
            <w:tcW w:w="3384" w:type="pct"/>
          </w:tcPr>
          <w:p w14:paraId="2B555066" w14:textId="77777777" w:rsidR="002D1728"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methods </w:t>
            </w:r>
            <w:r>
              <w:rPr>
                <w:rFonts w:cs="Calibri"/>
                <w:color w:val="000000"/>
                <w:sz w:val="18"/>
                <w:szCs w:val="18"/>
                <w:lang w:eastAsia="ar-SA"/>
              </w:rPr>
              <w:t>for</w:t>
            </w:r>
            <w:r w:rsidRPr="0015756A">
              <w:rPr>
                <w:rFonts w:cs="Calibri"/>
                <w:color w:val="000000"/>
                <w:sz w:val="18"/>
                <w:szCs w:val="18"/>
                <w:lang w:eastAsia="ar-SA"/>
              </w:rPr>
              <w:t xml:space="preserve"> coordination and communication </w:t>
            </w:r>
            <w:r>
              <w:rPr>
                <w:rFonts w:cs="Calibri"/>
                <w:color w:val="000000"/>
                <w:sz w:val="18"/>
                <w:szCs w:val="18"/>
                <w:lang w:eastAsia="ar-SA"/>
              </w:rPr>
              <w:t xml:space="preserve">between partners </w:t>
            </w:r>
            <w:r w:rsidRPr="0015756A">
              <w:rPr>
                <w:rFonts w:cs="Calibri"/>
                <w:color w:val="000000"/>
                <w:sz w:val="18"/>
                <w:szCs w:val="18"/>
                <w:lang w:eastAsia="ar-SA"/>
              </w:rPr>
              <w:t xml:space="preserve">are clearly described </w:t>
            </w:r>
            <w:r>
              <w:rPr>
                <w:rFonts w:cs="Calibri"/>
                <w:color w:val="000000"/>
                <w:sz w:val="18"/>
                <w:szCs w:val="18"/>
                <w:lang w:eastAsia="ar-SA"/>
              </w:rPr>
              <w:t xml:space="preserve">and </w:t>
            </w:r>
            <w:r w:rsidRPr="0015756A">
              <w:rPr>
                <w:rFonts w:cs="Calibri"/>
                <w:color w:val="000000"/>
                <w:sz w:val="18"/>
                <w:szCs w:val="18"/>
                <w:lang w:eastAsia="ar-SA"/>
              </w:rPr>
              <w:t xml:space="preserve">appropriate. </w:t>
            </w:r>
          </w:p>
          <w:p w14:paraId="02FA1F31"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T</w:t>
            </w:r>
            <w:r w:rsidRPr="001F06F6">
              <w:rPr>
                <w:rFonts w:cs="Calibri"/>
                <w:color w:val="000000"/>
                <w:sz w:val="18"/>
                <w:szCs w:val="18"/>
                <w:lang w:eastAsia="ar-SA"/>
              </w:rPr>
              <w:t>he proposal explains if and how eTwinning</w:t>
            </w:r>
            <w:r>
              <w:rPr>
                <w:rFonts w:cs="Calibri"/>
                <w:color w:val="000000"/>
                <w:sz w:val="18"/>
                <w:szCs w:val="18"/>
                <w:lang w:eastAsia="ar-SA"/>
              </w:rPr>
              <w:t xml:space="preserve"> and/or School Education Gateway</w:t>
            </w:r>
            <w:r w:rsidRPr="001F06F6">
              <w:rPr>
                <w:rFonts w:cs="Calibri"/>
                <w:color w:val="000000"/>
                <w:sz w:val="18"/>
                <w:szCs w:val="18"/>
                <w:lang w:eastAsia="ar-SA"/>
              </w:rPr>
              <w:t xml:space="preserve"> will be used to support the implementation of the project</w:t>
            </w:r>
            <w:r>
              <w:rPr>
                <w:rFonts w:cs="Calibri"/>
                <w:color w:val="000000"/>
                <w:sz w:val="18"/>
                <w:szCs w:val="18"/>
                <w:lang w:eastAsia="ar-SA"/>
              </w:rPr>
              <w:t>.</w:t>
            </w:r>
          </w:p>
        </w:tc>
      </w:tr>
      <w:tr w:rsidR="002D1728" w:rsidRPr="0015756A" w14:paraId="346734E8" w14:textId="77777777" w:rsidTr="009975F5">
        <w:trPr>
          <w:trHeight w:val="1122"/>
        </w:trPr>
        <w:tc>
          <w:tcPr>
            <w:tcW w:w="1616" w:type="pct"/>
            <w:shd w:val="clear" w:color="auto" w:fill="auto"/>
          </w:tcPr>
          <w:p w14:paraId="0B5DCA70"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extent to which, if relevant for the project type, the project involves participation of organisations from different fields of education, training, youth and other socio-economic sectors</w:t>
            </w:r>
          </w:p>
        </w:tc>
        <w:tc>
          <w:tcPr>
            <w:tcW w:w="3384" w:type="pct"/>
          </w:tcPr>
          <w:p w14:paraId="282BD3C0" w14:textId="77777777" w:rsidR="002D1728" w:rsidRPr="0015756A" w:rsidRDefault="002D1728" w:rsidP="009975F5">
            <w:pPr>
              <w:spacing w:before="60" w:after="60"/>
              <w:rPr>
                <w:rFonts w:cs="Calibri"/>
                <w:color w:val="000000"/>
                <w:sz w:val="18"/>
                <w:szCs w:val="18"/>
                <w:lang w:eastAsia="ar-SA"/>
              </w:rPr>
            </w:pPr>
            <w:r w:rsidRPr="00C36B42">
              <w:rPr>
                <w:rFonts w:cs="Calibri"/>
                <w:b/>
                <w:color w:val="000000"/>
                <w:sz w:val="18"/>
                <w:szCs w:val="18"/>
                <w:lang w:eastAsia="ar-SA"/>
              </w:rPr>
              <w:t>Note: This criterion is not relevant for School Exchange Partnerships.</w:t>
            </w:r>
          </w:p>
        </w:tc>
      </w:tr>
    </w:tbl>
    <w:p w14:paraId="76657F0C" w14:textId="77777777" w:rsidR="002D1728" w:rsidRDefault="002D1728" w:rsidP="002D1728">
      <w:r>
        <w:t xml:space="preserve"> </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2D1728" w:rsidRPr="0015756A" w14:paraId="4372A4C6" w14:textId="77777777" w:rsidTr="009975F5">
        <w:trPr>
          <w:trHeight w:val="509"/>
        </w:trPr>
        <w:tc>
          <w:tcPr>
            <w:tcW w:w="5000" w:type="pct"/>
            <w:gridSpan w:val="2"/>
            <w:shd w:val="clear" w:color="auto" w:fill="F2F2F2" w:themeFill="background1" w:themeFillShade="F2"/>
            <w:vAlign w:val="center"/>
          </w:tcPr>
          <w:p w14:paraId="2EC7D63D" w14:textId="77777777" w:rsidR="002D1728" w:rsidRPr="00D72713" w:rsidRDefault="002D1728" w:rsidP="009975F5">
            <w:pPr>
              <w:spacing w:before="60" w:after="60"/>
              <w:jc w:val="center"/>
              <w:rPr>
                <w:rFonts w:cs="Calibri"/>
                <w:b/>
                <w:i/>
                <w:color w:val="000000"/>
                <w:sz w:val="18"/>
                <w:szCs w:val="18"/>
                <w:lang w:eastAsia="ar-SA"/>
              </w:rPr>
            </w:pPr>
            <w:r w:rsidRPr="00472BA5">
              <w:rPr>
                <w:rFonts w:cs="Calibri"/>
                <w:b/>
                <w:i/>
                <w:color w:val="000000"/>
                <w:sz w:val="18"/>
                <w:szCs w:val="18"/>
                <w:lang w:eastAsia="ar-SA"/>
              </w:rPr>
              <w:t>Impact and dissemination (maximum 30 points)</w:t>
            </w:r>
          </w:p>
        </w:tc>
      </w:tr>
      <w:tr w:rsidR="002D1728" w:rsidRPr="0015756A" w14:paraId="3A71EEC5" w14:textId="77777777" w:rsidTr="009975F5">
        <w:trPr>
          <w:trHeight w:val="567"/>
        </w:trPr>
        <w:tc>
          <w:tcPr>
            <w:tcW w:w="5000" w:type="pct"/>
            <w:gridSpan w:val="2"/>
            <w:shd w:val="clear" w:color="auto" w:fill="auto"/>
          </w:tcPr>
          <w:p w14:paraId="202805C4" w14:textId="77777777" w:rsidR="002D1728" w:rsidRPr="0015756A" w:rsidRDefault="002D1728" w:rsidP="009975F5">
            <w:pPr>
              <w:spacing w:before="60" w:after="60"/>
              <w:rPr>
                <w:rFonts w:cs="Calibri"/>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Because</w:t>
            </w:r>
            <w:r w:rsidRPr="00381CD6">
              <w:rPr>
                <w:rFonts w:cs="Calibri"/>
                <w:b/>
                <w:color w:val="000000"/>
                <w:sz w:val="18"/>
                <w:szCs w:val="18"/>
                <w:lang w:eastAsia="ar-SA"/>
              </w:rPr>
              <w:t xml:space="preserve"> th</w:t>
            </w:r>
            <w:r>
              <w:rPr>
                <w:rFonts w:cs="Calibri"/>
                <w:b/>
                <w:color w:val="000000"/>
                <w:sz w:val="18"/>
                <w:szCs w:val="18"/>
                <w:lang w:eastAsia="ar-SA"/>
              </w:rPr>
              <w:t>e</w:t>
            </w:r>
            <w:r w:rsidRPr="00381CD6">
              <w:rPr>
                <w:rFonts w:cs="Calibri"/>
                <w:b/>
                <w:color w:val="000000"/>
                <w:sz w:val="18"/>
                <w:szCs w:val="18"/>
                <w:lang w:eastAsia="ar-SA"/>
              </w:rPr>
              <w:t xml:space="preserve"> School Exchange Partnerships </w:t>
            </w:r>
            <w:r>
              <w:rPr>
                <w:rFonts w:cs="Calibri"/>
                <w:b/>
                <w:color w:val="000000"/>
                <w:sz w:val="18"/>
                <w:szCs w:val="18"/>
                <w:lang w:eastAsia="ar-SA"/>
              </w:rPr>
              <w:t>format is</w:t>
            </w:r>
            <w:r w:rsidRPr="00381CD6">
              <w:rPr>
                <w:rFonts w:cs="Calibri"/>
                <w:b/>
                <w:color w:val="000000"/>
                <w:sz w:val="18"/>
                <w:szCs w:val="18"/>
                <w:lang w:eastAsia="ar-SA"/>
              </w:rPr>
              <w:t xml:space="preserve"> </w:t>
            </w:r>
            <w:r>
              <w:rPr>
                <w:rFonts w:cs="Calibri"/>
                <w:b/>
                <w:color w:val="000000"/>
                <w:sz w:val="18"/>
                <w:szCs w:val="18"/>
                <w:lang w:eastAsia="ar-SA"/>
              </w:rPr>
              <w:t xml:space="preserve">necessarily </w:t>
            </w:r>
            <w:r w:rsidRPr="00381CD6">
              <w:rPr>
                <w:rFonts w:cs="Calibri"/>
                <w:b/>
                <w:color w:val="000000"/>
                <w:sz w:val="18"/>
                <w:szCs w:val="18"/>
                <w:lang w:eastAsia="ar-SA"/>
              </w:rPr>
              <w:t>implemented only by schools</w:t>
            </w:r>
            <w:r>
              <w:rPr>
                <w:rFonts w:cs="Calibri"/>
                <w:b/>
                <w:color w:val="000000"/>
                <w:sz w:val="18"/>
                <w:szCs w:val="18"/>
                <w:lang w:eastAsia="ar-SA"/>
              </w:rPr>
              <w:t xml:space="preserve"> and has limited scope and budget, the assessment of the project impact and dissemination plan shall pay particular attention to respect the principle of proportionality in relation to all listed elements</w:t>
            </w:r>
            <w:r>
              <w:rPr>
                <w:b/>
                <w:color w:val="000000"/>
                <w:sz w:val="18"/>
                <w:szCs w:val="18"/>
                <w:lang w:eastAsia="ar-SA"/>
              </w:rPr>
              <w:t xml:space="preserve">. </w:t>
            </w:r>
          </w:p>
        </w:tc>
      </w:tr>
      <w:tr w:rsidR="002D1728" w:rsidRPr="0015756A" w14:paraId="2CCEFC02" w14:textId="77777777" w:rsidTr="009975F5">
        <w:trPr>
          <w:trHeight w:val="567"/>
        </w:trPr>
        <w:tc>
          <w:tcPr>
            <w:tcW w:w="1616" w:type="pct"/>
            <w:shd w:val="clear" w:color="auto" w:fill="auto"/>
          </w:tcPr>
          <w:p w14:paraId="3FE1C8BE"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quality of measures for evaluating the outcomes of the project</w:t>
            </w:r>
          </w:p>
        </w:tc>
        <w:tc>
          <w:tcPr>
            <w:tcW w:w="3384" w:type="pct"/>
          </w:tcPr>
          <w:p w14:paraId="53DEFE4F"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methods proposed </w:t>
            </w:r>
            <w:r>
              <w:rPr>
                <w:rFonts w:cs="Calibri"/>
                <w:color w:val="000000"/>
                <w:sz w:val="18"/>
                <w:szCs w:val="18"/>
                <w:lang w:eastAsia="ar-SA"/>
              </w:rPr>
              <w:t>to assess to which the extent the project's objectives have been achieved are appropriate and proportional to the scope of the project.</w:t>
            </w:r>
            <w:r w:rsidRPr="0015756A">
              <w:rPr>
                <w:rFonts w:cs="Calibri"/>
                <w:color w:val="000000"/>
                <w:sz w:val="18"/>
                <w:szCs w:val="18"/>
                <w:lang w:eastAsia="ar-SA"/>
              </w:rPr>
              <w:t xml:space="preserve"> </w:t>
            </w:r>
          </w:p>
        </w:tc>
      </w:tr>
      <w:tr w:rsidR="002D1728" w:rsidRPr="0015756A" w14:paraId="0354BB1A" w14:textId="77777777" w:rsidTr="009975F5">
        <w:trPr>
          <w:trHeight w:val="567"/>
        </w:trPr>
        <w:tc>
          <w:tcPr>
            <w:tcW w:w="1616" w:type="pct"/>
            <w:shd w:val="clear" w:color="auto" w:fill="auto"/>
          </w:tcPr>
          <w:p w14:paraId="1BA6B45E"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potential impact of the project on participants and participating organisations, during and after the project lifetime</w:t>
            </w:r>
          </w:p>
        </w:tc>
        <w:tc>
          <w:tcPr>
            <w:tcW w:w="3384" w:type="pct"/>
          </w:tcPr>
          <w:p w14:paraId="6562333E"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Considering the presented motivation for the project, its objectives and the proposed activities, t</w:t>
            </w:r>
            <w:r w:rsidRPr="0015756A">
              <w:rPr>
                <w:rFonts w:cs="Calibri"/>
                <w:color w:val="000000"/>
                <w:sz w:val="18"/>
                <w:szCs w:val="18"/>
                <w:lang w:eastAsia="ar-SA"/>
              </w:rPr>
              <w:t xml:space="preserve">he project is likely to have a substantial positive impact on </w:t>
            </w:r>
            <w:r>
              <w:rPr>
                <w:rFonts w:cs="Calibri"/>
                <w:color w:val="000000"/>
                <w:sz w:val="18"/>
                <w:szCs w:val="18"/>
                <w:lang w:eastAsia="ar-SA"/>
              </w:rPr>
              <w:t xml:space="preserve">the participating organisations, </w:t>
            </w:r>
            <w:r w:rsidRPr="0015756A">
              <w:rPr>
                <w:rFonts w:cs="Calibri"/>
                <w:color w:val="000000"/>
                <w:sz w:val="18"/>
                <w:szCs w:val="18"/>
                <w:lang w:eastAsia="ar-SA"/>
              </w:rPr>
              <w:t>their staff and learners</w:t>
            </w:r>
            <w:r>
              <w:rPr>
                <w:rFonts w:cs="Calibri"/>
                <w:color w:val="000000"/>
                <w:sz w:val="18"/>
                <w:szCs w:val="18"/>
                <w:lang w:eastAsia="ar-SA"/>
              </w:rPr>
              <w:t>, during and after the project implementation</w:t>
            </w:r>
            <w:r w:rsidRPr="0015756A">
              <w:rPr>
                <w:rFonts w:cs="Calibri"/>
                <w:color w:val="000000"/>
                <w:sz w:val="18"/>
                <w:szCs w:val="18"/>
                <w:lang w:eastAsia="ar-SA"/>
              </w:rPr>
              <w:t>.</w:t>
            </w:r>
          </w:p>
        </w:tc>
      </w:tr>
      <w:tr w:rsidR="002D1728" w:rsidRPr="0015756A" w14:paraId="2EE9C469" w14:textId="77777777" w:rsidTr="009975F5">
        <w:trPr>
          <w:trHeight w:val="797"/>
        </w:trPr>
        <w:tc>
          <w:tcPr>
            <w:tcW w:w="1616" w:type="pct"/>
            <w:shd w:val="clear" w:color="auto" w:fill="auto"/>
          </w:tcPr>
          <w:p w14:paraId="649A854C"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potential impact of the project outside the organisations and individuals directly participating in the project, at local, regional, national and/or European levels</w:t>
            </w:r>
          </w:p>
        </w:tc>
        <w:tc>
          <w:tcPr>
            <w:tcW w:w="3384" w:type="pct"/>
          </w:tcPr>
          <w:p w14:paraId="16F89EF0"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If relevant and in proportion to its size and scope, the proposal identifies the benefits the project will have for groups or organisations not participating in the project.</w:t>
            </w:r>
          </w:p>
          <w:p w14:paraId="5AF61E00" w14:textId="77777777" w:rsidR="002D1728" w:rsidRPr="000061B3" w:rsidRDefault="002D1728" w:rsidP="009975F5">
            <w:pPr>
              <w:spacing w:before="60" w:after="60"/>
              <w:rPr>
                <w:rFonts w:cs="Calibri"/>
                <w:color w:val="000000"/>
                <w:sz w:val="18"/>
                <w:szCs w:val="18"/>
                <w:lang w:eastAsia="ar-SA"/>
              </w:rPr>
            </w:pPr>
          </w:p>
        </w:tc>
      </w:tr>
      <w:tr w:rsidR="002D1728" w:rsidRPr="0015756A" w14:paraId="30246457" w14:textId="77777777" w:rsidTr="009975F5">
        <w:trPr>
          <w:trHeight w:val="1427"/>
        </w:trPr>
        <w:tc>
          <w:tcPr>
            <w:tcW w:w="1616" w:type="pct"/>
            <w:shd w:val="clear" w:color="auto" w:fill="auto"/>
          </w:tcPr>
          <w:p w14:paraId="5920C4E3"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quality of the dissemination plan: the appropriateness and quality of measures aimed at sharing the outcomes of the project within and outside the participating organisations</w:t>
            </w:r>
          </w:p>
        </w:tc>
        <w:tc>
          <w:tcPr>
            <w:tcW w:w="3384" w:type="pct"/>
          </w:tcPr>
          <w:p w14:paraId="592E2303"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The proposal identifies the project results </w:t>
            </w:r>
            <w:r>
              <w:rPr>
                <w:rFonts w:cs="Calibri"/>
                <w:color w:val="000000"/>
                <w:sz w:val="18"/>
                <w:szCs w:val="18"/>
                <w:lang w:eastAsia="ar-SA"/>
              </w:rPr>
              <w:t xml:space="preserve">that can be disseminated and/or transferred, as well as the target </w:t>
            </w:r>
            <w:r w:rsidRPr="0015756A">
              <w:rPr>
                <w:rFonts w:cs="Calibri"/>
                <w:color w:val="000000"/>
                <w:sz w:val="18"/>
                <w:szCs w:val="18"/>
                <w:lang w:eastAsia="ar-SA"/>
              </w:rPr>
              <w:t>groups</w:t>
            </w:r>
            <w:r>
              <w:rPr>
                <w:rFonts w:cs="Calibri"/>
                <w:color w:val="000000"/>
                <w:sz w:val="18"/>
                <w:szCs w:val="18"/>
                <w:lang w:eastAsia="ar-SA"/>
              </w:rPr>
              <w:t xml:space="preserve"> for dissemination</w:t>
            </w:r>
            <w:r w:rsidRPr="0015756A">
              <w:rPr>
                <w:rFonts w:cs="Calibri"/>
                <w:color w:val="000000"/>
                <w:sz w:val="18"/>
                <w:szCs w:val="18"/>
                <w:lang w:eastAsia="ar-SA"/>
              </w:rPr>
              <w:t>.</w:t>
            </w:r>
          </w:p>
          <w:p w14:paraId="5A020F2B"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 xml:space="preserve">An appropriate set of measures </w:t>
            </w:r>
            <w:r>
              <w:rPr>
                <w:rFonts w:cs="Calibri"/>
                <w:color w:val="000000"/>
                <w:sz w:val="18"/>
                <w:szCs w:val="18"/>
                <w:lang w:eastAsia="ar-SA"/>
              </w:rPr>
              <w:t>is proposed</w:t>
            </w:r>
            <w:r w:rsidRPr="0015756A">
              <w:rPr>
                <w:rFonts w:cs="Calibri"/>
                <w:color w:val="000000"/>
                <w:sz w:val="18"/>
                <w:szCs w:val="18"/>
                <w:lang w:eastAsia="ar-SA"/>
              </w:rPr>
              <w:t xml:space="preserve"> to </w:t>
            </w:r>
            <w:r>
              <w:rPr>
                <w:rFonts w:cs="Calibri"/>
                <w:color w:val="000000"/>
                <w:sz w:val="18"/>
                <w:szCs w:val="18"/>
                <w:lang w:eastAsia="ar-SA"/>
              </w:rPr>
              <w:t xml:space="preserve">make the project results known within the partnership, in the schools' local communities and in the wider public. </w:t>
            </w:r>
          </w:p>
          <w:p w14:paraId="1C0CBFBD"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T</w:t>
            </w:r>
            <w:r w:rsidRPr="001B45B3">
              <w:rPr>
                <w:rFonts w:cs="Calibri"/>
                <w:color w:val="000000"/>
                <w:sz w:val="18"/>
                <w:szCs w:val="18"/>
                <w:lang w:eastAsia="ar-SA"/>
              </w:rPr>
              <w:t xml:space="preserve">he proposal explains if and how eTwinning </w:t>
            </w:r>
            <w:r>
              <w:rPr>
                <w:rFonts w:cs="Calibri"/>
                <w:color w:val="000000"/>
                <w:sz w:val="18"/>
                <w:szCs w:val="18"/>
                <w:lang w:eastAsia="ar-SA"/>
              </w:rPr>
              <w:t xml:space="preserve">and/or School Education Gateway </w:t>
            </w:r>
            <w:r w:rsidRPr="001B45B3">
              <w:rPr>
                <w:rFonts w:cs="Calibri"/>
                <w:color w:val="000000"/>
                <w:sz w:val="18"/>
                <w:szCs w:val="18"/>
                <w:lang w:eastAsia="ar-SA"/>
              </w:rPr>
              <w:t>will be used to support the dissemination of the project results</w:t>
            </w:r>
            <w:r>
              <w:rPr>
                <w:rFonts w:cs="Calibri"/>
                <w:color w:val="000000"/>
                <w:sz w:val="18"/>
                <w:szCs w:val="18"/>
                <w:lang w:eastAsia="ar-SA"/>
              </w:rPr>
              <w:t xml:space="preserve"> (in addition to the use of the Erasmus+ Project Results Platform).</w:t>
            </w:r>
          </w:p>
        </w:tc>
      </w:tr>
      <w:tr w:rsidR="002D1728" w:rsidRPr="0015756A" w14:paraId="361902FB" w14:textId="77777777" w:rsidTr="009975F5">
        <w:trPr>
          <w:trHeight w:val="983"/>
        </w:trPr>
        <w:tc>
          <w:tcPr>
            <w:tcW w:w="1616" w:type="pct"/>
            <w:shd w:val="clear" w:color="auto" w:fill="auto"/>
          </w:tcPr>
          <w:p w14:paraId="7F2A3DA9"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The quality of the plans for ensuring the sustainability of the project: its capacity to continue having an impact and producing results after the EU grant has been used up</w:t>
            </w:r>
          </w:p>
          <w:p w14:paraId="128C775B" w14:textId="77777777" w:rsidR="002D1728" w:rsidRPr="0015756A" w:rsidRDefault="002D1728" w:rsidP="009975F5">
            <w:pPr>
              <w:spacing w:before="60" w:after="60"/>
              <w:rPr>
                <w:rFonts w:cs="Calibri"/>
                <w:color w:val="000000"/>
                <w:sz w:val="18"/>
                <w:szCs w:val="18"/>
                <w:lang w:eastAsia="ar-SA"/>
              </w:rPr>
            </w:pPr>
          </w:p>
        </w:tc>
        <w:tc>
          <w:tcPr>
            <w:tcW w:w="3384" w:type="pct"/>
          </w:tcPr>
          <w:p w14:paraId="31CB9462" w14:textId="77777777" w:rsidR="002D1728" w:rsidRDefault="002D1728" w:rsidP="009975F5">
            <w:pPr>
              <w:spacing w:before="60" w:after="60"/>
              <w:rPr>
                <w:rFonts w:cs="Calibri"/>
                <w:color w:val="000000"/>
                <w:sz w:val="18"/>
                <w:szCs w:val="18"/>
                <w:lang w:eastAsia="ar-SA"/>
              </w:rPr>
            </w:pPr>
            <w:r w:rsidRPr="001F06F6">
              <w:rPr>
                <w:rFonts w:cs="Calibri"/>
                <w:color w:val="000000"/>
                <w:sz w:val="18"/>
                <w:szCs w:val="18"/>
                <w:lang w:eastAsia="ar-SA"/>
              </w:rPr>
              <w:t xml:space="preserve">The </w:t>
            </w:r>
            <w:r>
              <w:rPr>
                <w:rFonts w:cs="Calibri"/>
                <w:color w:val="000000"/>
                <w:sz w:val="18"/>
                <w:szCs w:val="18"/>
                <w:lang w:eastAsia="ar-SA"/>
              </w:rPr>
              <w:t>project</w:t>
            </w:r>
            <w:r w:rsidRPr="00FC576D">
              <w:rPr>
                <w:color w:val="000000"/>
                <w:sz w:val="18"/>
              </w:rPr>
              <w:t xml:space="preserve"> is </w:t>
            </w:r>
            <w:r>
              <w:rPr>
                <w:rFonts w:cs="Calibri"/>
                <w:color w:val="000000"/>
                <w:sz w:val="18"/>
                <w:szCs w:val="18"/>
                <w:lang w:eastAsia="ar-SA"/>
              </w:rPr>
              <w:t xml:space="preserve">expected to contribute to the development and internationalisation of the involved schools in the long-term. </w:t>
            </w:r>
          </w:p>
          <w:p w14:paraId="6A084186" w14:textId="77777777" w:rsidR="002D1728" w:rsidRDefault="002D1728" w:rsidP="009975F5">
            <w:pPr>
              <w:spacing w:before="60" w:after="60"/>
              <w:rPr>
                <w:rFonts w:cs="Calibri"/>
                <w:color w:val="000000"/>
                <w:sz w:val="18"/>
                <w:szCs w:val="18"/>
                <w:lang w:eastAsia="ar-SA"/>
              </w:rPr>
            </w:pPr>
            <w:r>
              <w:rPr>
                <w:rFonts w:cs="Calibri"/>
                <w:color w:val="000000"/>
                <w:sz w:val="18"/>
                <w:szCs w:val="18"/>
                <w:lang w:eastAsia="ar-SA"/>
              </w:rPr>
              <w:t>The proposal sets out realistic and effective planning to continue using the project results or implement</w:t>
            </w:r>
            <w:r w:rsidRPr="00FC576D">
              <w:rPr>
                <w:color w:val="000000"/>
                <w:sz w:val="18"/>
              </w:rPr>
              <w:t xml:space="preserve"> relevant </w:t>
            </w:r>
            <w:r>
              <w:rPr>
                <w:rFonts w:cs="Calibri"/>
                <w:color w:val="000000"/>
                <w:sz w:val="18"/>
                <w:szCs w:val="18"/>
                <w:lang w:eastAsia="ar-SA"/>
              </w:rPr>
              <w:t>activities after the end of the funding period.</w:t>
            </w:r>
          </w:p>
          <w:p w14:paraId="59C6AE49" w14:textId="77777777" w:rsidR="002D1728" w:rsidRPr="0015756A" w:rsidRDefault="002D1728" w:rsidP="009975F5">
            <w:pPr>
              <w:spacing w:before="60" w:after="60"/>
              <w:rPr>
                <w:rFonts w:cs="Calibri"/>
                <w:color w:val="000000"/>
                <w:sz w:val="18"/>
                <w:szCs w:val="18"/>
                <w:lang w:eastAsia="ar-SA"/>
              </w:rPr>
            </w:pPr>
            <w:r>
              <w:rPr>
                <w:rFonts w:cs="Calibri"/>
                <w:color w:val="000000"/>
                <w:sz w:val="18"/>
                <w:szCs w:val="18"/>
                <w:lang w:eastAsia="ar-SA"/>
              </w:rPr>
              <w:t>T</w:t>
            </w:r>
            <w:r w:rsidRPr="00366057">
              <w:rPr>
                <w:rFonts w:cs="Calibri"/>
                <w:color w:val="000000"/>
                <w:sz w:val="18"/>
                <w:szCs w:val="18"/>
                <w:lang w:eastAsia="ar-SA"/>
              </w:rPr>
              <w:t xml:space="preserve">he proposal explains if and how eTwinning </w:t>
            </w:r>
            <w:r>
              <w:rPr>
                <w:rFonts w:cs="Calibri"/>
                <w:color w:val="000000"/>
                <w:sz w:val="18"/>
                <w:szCs w:val="18"/>
                <w:lang w:eastAsia="ar-SA"/>
              </w:rPr>
              <w:t>and/or</w:t>
            </w:r>
            <w:r w:rsidRPr="00FC576D">
              <w:rPr>
                <w:color w:val="000000"/>
                <w:sz w:val="18"/>
              </w:rPr>
              <w:t xml:space="preserve"> School </w:t>
            </w:r>
            <w:r>
              <w:rPr>
                <w:rFonts w:cs="Calibri"/>
                <w:color w:val="000000"/>
                <w:sz w:val="18"/>
                <w:szCs w:val="18"/>
                <w:lang w:eastAsia="ar-SA"/>
              </w:rPr>
              <w:t xml:space="preserve">Education Gateway </w:t>
            </w:r>
            <w:r w:rsidRPr="00366057">
              <w:rPr>
                <w:rFonts w:cs="Calibri"/>
                <w:color w:val="000000"/>
                <w:sz w:val="18"/>
                <w:szCs w:val="18"/>
                <w:lang w:eastAsia="ar-SA"/>
              </w:rPr>
              <w:t xml:space="preserve">will be used to support the </w:t>
            </w:r>
            <w:r>
              <w:rPr>
                <w:rFonts w:cs="Calibri"/>
                <w:color w:val="000000"/>
                <w:sz w:val="18"/>
                <w:szCs w:val="18"/>
                <w:lang w:eastAsia="ar-SA"/>
              </w:rPr>
              <w:t>follow-up</w:t>
            </w:r>
            <w:r w:rsidRPr="00366057">
              <w:rPr>
                <w:rFonts w:cs="Calibri"/>
                <w:color w:val="000000"/>
                <w:sz w:val="18"/>
                <w:szCs w:val="18"/>
                <w:lang w:eastAsia="ar-SA"/>
              </w:rPr>
              <w:t xml:space="preserve"> of the project</w:t>
            </w:r>
            <w:r w:rsidRPr="00FC576D">
              <w:rPr>
                <w:color w:val="000000"/>
                <w:sz w:val="18"/>
              </w:rPr>
              <w:t>.</w:t>
            </w:r>
          </w:p>
        </w:tc>
      </w:tr>
      <w:tr w:rsidR="002D1728" w:rsidRPr="0015756A" w14:paraId="7C35147E" w14:textId="77777777" w:rsidTr="009975F5">
        <w:trPr>
          <w:trHeight w:val="983"/>
        </w:trPr>
        <w:tc>
          <w:tcPr>
            <w:tcW w:w="1616" w:type="pct"/>
            <w:tcBorders>
              <w:top w:val="single" w:sz="4" w:space="0" w:color="auto"/>
              <w:left w:val="single" w:sz="4" w:space="0" w:color="auto"/>
              <w:bottom w:val="single" w:sz="4" w:space="0" w:color="auto"/>
              <w:right w:val="single" w:sz="4" w:space="0" w:color="auto"/>
            </w:tcBorders>
            <w:shd w:val="clear" w:color="auto" w:fill="auto"/>
          </w:tcPr>
          <w:p w14:paraId="78943690" w14:textId="77777777" w:rsidR="002D1728" w:rsidRPr="0015756A" w:rsidRDefault="002D1728" w:rsidP="009975F5">
            <w:pPr>
              <w:spacing w:before="60" w:after="60"/>
              <w:rPr>
                <w:rFonts w:cs="Calibri"/>
                <w:color w:val="000000"/>
                <w:sz w:val="18"/>
                <w:szCs w:val="18"/>
                <w:lang w:eastAsia="ar-SA"/>
              </w:rPr>
            </w:pPr>
            <w:r w:rsidRPr="0015756A">
              <w:rPr>
                <w:rFonts w:cs="Calibri"/>
                <w:color w:val="000000"/>
                <w:sz w:val="18"/>
                <w:szCs w:val="18"/>
                <w:lang w:eastAsia="ar-SA"/>
              </w:rPr>
              <w:t>If relevant, the extent to which the proposal describes how the materials, documents and media produced will be made freely available and promoted through open licences, and does not contain disproportionate limitations</w:t>
            </w:r>
          </w:p>
        </w:tc>
        <w:tc>
          <w:tcPr>
            <w:tcW w:w="3384" w:type="pct"/>
            <w:tcBorders>
              <w:top w:val="single" w:sz="4" w:space="0" w:color="auto"/>
              <w:left w:val="single" w:sz="4" w:space="0" w:color="auto"/>
              <w:bottom w:val="single" w:sz="4" w:space="0" w:color="auto"/>
              <w:right w:val="single" w:sz="4" w:space="0" w:color="auto"/>
            </w:tcBorders>
          </w:tcPr>
          <w:p w14:paraId="68FE3B47" w14:textId="77777777" w:rsidR="002D1728" w:rsidRPr="00FC576D" w:rsidRDefault="002D1728" w:rsidP="009975F5">
            <w:pPr>
              <w:spacing w:before="60" w:after="60"/>
              <w:rPr>
                <w:b/>
                <w:color w:val="000000"/>
                <w:sz w:val="18"/>
              </w:rPr>
            </w:pPr>
            <w:r w:rsidRPr="00861918">
              <w:rPr>
                <w:rFonts w:cs="Calibri"/>
                <w:b/>
                <w:color w:val="000000"/>
                <w:sz w:val="18"/>
                <w:szCs w:val="18"/>
                <w:lang w:eastAsia="ar-SA"/>
              </w:rPr>
              <w:t>Note: This criterion is not relevant for School Exchange Partnerships at application stage.</w:t>
            </w:r>
          </w:p>
        </w:tc>
      </w:tr>
    </w:tbl>
    <w:p w14:paraId="106B1367" w14:textId="77777777" w:rsidR="0059028C" w:rsidRPr="007908D7" w:rsidRDefault="0059028C" w:rsidP="00CE66B6">
      <w:pPr>
        <w:pStyle w:val="Cmsor1"/>
        <w:rPr>
          <w:lang w:eastAsia="ar-SA"/>
        </w:rPr>
      </w:pPr>
      <w:r w:rsidRPr="007908D7">
        <w:rPr>
          <w:lang w:eastAsia="ar-SA"/>
        </w:rPr>
        <w:t>Key Action 3</w:t>
      </w:r>
      <w:r w:rsidR="00532CFB" w:rsidRPr="007908D7">
        <w:rPr>
          <w:lang w:eastAsia="ar-SA"/>
        </w:rPr>
        <w:t>:</w:t>
      </w:r>
      <w:r w:rsidRPr="007908D7">
        <w:rPr>
          <w:lang w:eastAsia="ar-SA"/>
        </w:rPr>
        <w:t xml:space="preserve"> </w:t>
      </w:r>
      <w:bookmarkEnd w:id="90"/>
      <w:r w:rsidR="004C531D">
        <w:rPr>
          <w:lang w:eastAsia="ar-SA"/>
        </w:rPr>
        <w:t>Support for policy reform</w:t>
      </w:r>
      <w:bookmarkEnd w:id="91"/>
      <w:bookmarkEnd w:id="92"/>
      <w:bookmarkEnd w:id="93"/>
    </w:p>
    <w:p w14:paraId="106B1368" w14:textId="77777777" w:rsidR="004C531D" w:rsidRPr="00925DBC" w:rsidRDefault="004C531D" w:rsidP="00925DBC">
      <w:pPr>
        <w:pStyle w:val="Cmsor2"/>
        <w:rPr>
          <w:b w:val="0"/>
        </w:rPr>
      </w:pPr>
      <w:bookmarkStart w:id="94" w:name="_Toc414201829"/>
      <w:bookmarkStart w:id="95" w:name="_Toc417387034"/>
      <w:bookmarkStart w:id="96" w:name="_Toc473896404"/>
      <w:r w:rsidRPr="007908D7">
        <w:t>Structured Dialogue: meetings between young people and decision-makers in the field of youth</w:t>
      </w:r>
      <w:bookmarkEnd w:id="94"/>
      <w:bookmarkEnd w:id="95"/>
      <w:bookmarkEnd w:id="96"/>
    </w:p>
    <w:p w14:paraId="106B1369" w14:textId="77777777" w:rsidR="00180A3B" w:rsidRPr="007908D7" w:rsidRDefault="00180A3B" w:rsidP="0059028C">
      <w:pPr>
        <w:ind w:right="481"/>
        <w:rPr>
          <w:rFonts w:cs="Calibri"/>
          <w:b/>
          <w:color w:val="00000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504"/>
        <w:gridCol w:w="9431"/>
      </w:tblGrid>
      <w:tr w:rsidR="0097716F" w:rsidRPr="0097716F" w14:paraId="106B136C" w14:textId="77777777" w:rsidTr="00925DBC">
        <w:trPr>
          <w:cantSplit/>
          <w:trHeight w:hRule="exact" w:val="397"/>
          <w:tblHeader/>
        </w:trPr>
        <w:tc>
          <w:tcPr>
            <w:tcW w:w="1616" w:type="pct"/>
            <w:shd w:val="clear" w:color="auto" w:fill="FFFFFF"/>
          </w:tcPr>
          <w:p w14:paraId="106B136A" w14:textId="77777777" w:rsidR="0097716F" w:rsidRPr="00925DBC" w:rsidRDefault="0097716F" w:rsidP="00727B4F">
            <w:pPr>
              <w:jc w:val="left"/>
              <w:rPr>
                <w:rFonts w:cs="Calibri"/>
                <w:b/>
                <w:color w:val="000000"/>
                <w:sz w:val="18"/>
                <w:szCs w:val="18"/>
                <w:lang w:eastAsia="ar-SA"/>
              </w:rPr>
            </w:pPr>
            <w:r w:rsidRPr="00925DBC">
              <w:rPr>
                <w:rFonts w:cs="Calibri"/>
                <w:b/>
                <w:color w:val="000000"/>
                <w:sz w:val="18"/>
                <w:szCs w:val="18"/>
                <w:lang w:eastAsia="ar-SA"/>
              </w:rPr>
              <w:t>Elements of analysis</w:t>
            </w:r>
          </w:p>
        </w:tc>
        <w:tc>
          <w:tcPr>
            <w:tcW w:w="3384" w:type="pct"/>
            <w:shd w:val="clear" w:color="auto" w:fill="FFFFFF"/>
          </w:tcPr>
          <w:p w14:paraId="106B136B" w14:textId="77777777" w:rsidR="0097716F" w:rsidRPr="00925DBC" w:rsidRDefault="0097716F" w:rsidP="00727B4F">
            <w:pPr>
              <w:ind w:right="252"/>
              <w:jc w:val="left"/>
              <w:rPr>
                <w:rFonts w:cs="Calibri"/>
                <w:b/>
                <w:color w:val="000000"/>
                <w:sz w:val="18"/>
                <w:szCs w:val="18"/>
                <w:lang w:eastAsia="ar-SA"/>
              </w:rPr>
            </w:pPr>
            <w:r w:rsidRPr="00925DBC">
              <w:rPr>
                <w:rFonts w:cs="Calibri"/>
                <w:b/>
                <w:color w:val="000000"/>
                <w:sz w:val="18"/>
                <w:szCs w:val="18"/>
                <w:lang w:eastAsia="ar-SA"/>
              </w:rPr>
              <w:t>Interpretation of the award criteria</w:t>
            </w:r>
          </w:p>
        </w:tc>
      </w:tr>
      <w:tr w:rsidR="0097716F" w:rsidRPr="0097716F" w14:paraId="106B137B" w14:textId="77777777" w:rsidTr="00925DBC">
        <w:tc>
          <w:tcPr>
            <w:tcW w:w="1616" w:type="pct"/>
            <w:shd w:val="clear" w:color="auto" w:fill="FFFFFF"/>
          </w:tcPr>
          <w:p w14:paraId="106B136D" w14:textId="77777777" w:rsidR="0097716F" w:rsidRPr="00925DBC" w:rsidRDefault="0097716F" w:rsidP="00925DBC">
            <w:pPr>
              <w:spacing w:after="120"/>
              <w:rPr>
                <w:rFonts w:cs="Calibri"/>
                <w:color w:val="000000"/>
                <w:sz w:val="18"/>
                <w:szCs w:val="18"/>
                <w:lang w:eastAsia="ar-SA"/>
              </w:rPr>
            </w:pPr>
            <w:r w:rsidRPr="00925DBC">
              <w:rPr>
                <w:rFonts w:cs="Calibri"/>
                <w:color w:val="000000"/>
                <w:sz w:val="18"/>
                <w:szCs w:val="18"/>
                <w:lang w:eastAsia="ar-SA"/>
              </w:rPr>
              <w:t>The relevance of the proposal to:</w:t>
            </w:r>
          </w:p>
          <w:p w14:paraId="106B136E" w14:textId="77777777" w:rsidR="0097716F" w:rsidRPr="00925DBC" w:rsidRDefault="0097716F" w:rsidP="00F8280E">
            <w:pPr>
              <w:numPr>
                <w:ilvl w:val="0"/>
                <w:numId w:val="12"/>
              </w:numPr>
              <w:spacing w:after="120"/>
              <w:ind w:hanging="357"/>
              <w:rPr>
                <w:rFonts w:cs="Calibri"/>
                <w:color w:val="000000"/>
                <w:sz w:val="18"/>
                <w:szCs w:val="18"/>
                <w:lang w:val="en-IE" w:eastAsia="ar-SA"/>
              </w:rPr>
            </w:pPr>
            <w:r w:rsidRPr="00925DBC">
              <w:rPr>
                <w:rFonts w:cs="Calibri"/>
                <w:color w:val="000000"/>
                <w:sz w:val="18"/>
                <w:szCs w:val="18"/>
                <w:lang w:eastAsia="ar-SA"/>
              </w:rPr>
              <w:t xml:space="preserve">the objectives and priorities of the Action </w:t>
            </w:r>
          </w:p>
          <w:p w14:paraId="106B136F" w14:textId="77777777" w:rsidR="0097716F" w:rsidRPr="00925DBC" w:rsidRDefault="0097716F" w:rsidP="00F8280E">
            <w:pPr>
              <w:numPr>
                <w:ilvl w:val="0"/>
                <w:numId w:val="12"/>
              </w:numPr>
              <w:spacing w:after="120"/>
              <w:ind w:hanging="357"/>
              <w:rPr>
                <w:rFonts w:cs="Calibri"/>
                <w:color w:val="000000"/>
                <w:sz w:val="18"/>
                <w:szCs w:val="18"/>
                <w:lang w:eastAsia="ar-SA"/>
              </w:rPr>
            </w:pPr>
            <w:r w:rsidRPr="00925DBC">
              <w:rPr>
                <w:rFonts w:cs="Calibri"/>
                <w:color w:val="000000"/>
                <w:sz w:val="18"/>
                <w:szCs w:val="18"/>
                <w:lang w:eastAsia="ar-SA"/>
              </w:rPr>
              <w:t>the needs and objectives of the participating organisations and of the individual participants</w:t>
            </w:r>
          </w:p>
          <w:p w14:paraId="106B1370" w14:textId="77777777" w:rsidR="0097716F" w:rsidRPr="00925DBC" w:rsidRDefault="0097716F" w:rsidP="00925DBC">
            <w:pPr>
              <w:spacing w:after="120"/>
              <w:ind w:left="3"/>
              <w:rPr>
                <w:rFonts w:cs="Calibri"/>
                <w:color w:val="000000"/>
                <w:sz w:val="18"/>
                <w:szCs w:val="18"/>
                <w:lang w:eastAsia="ar-SA"/>
              </w:rPr>
            </w:pPr>
            <w:r w:rsidRPr="00925DBC">
              <w:rPr>
                <w:rFonts w:cs="Calibri"/>
                <w:color w:val="000000"/>
                <w:sz w:val="18"/>
                <w:szCs w:val="18"/>
                <w:lang w:eastAsia="ar-SA"/>
              </w:rPr>
              <w:t>The  extent to which the proposal is suitable of:</w:t>
            </w:r>
          </w:p>
          <w:p w14:paraId="106B1371" w14:textId="77777777" w:rsidR="0097716F" w:rsidRPr="00925DBC" w:rsidRDefault="0097716F" w:rsidP="00F8280E">
            <w:pPr>
              <w:numPr>
                <w:ilvl w:val="0"/>
                <w:numId w:val="12"/>
              </w:numPr>
              <w:spacing w:after="120"/>
              <w:ind w:hanging="357"/>
              <w:rPr>
                <w:rFonts w:cs="Calibri"/>
                <w:color w:val="000000"/>
                <w:sz w:val="18"/>
                <w:szCs w:val="18"/>
                <w:lang w:eastAsia="ar-SA"/>
              </w:rPr>
            </w:pPr>
            <w:r w:rsidRPr="00925DBC">
              <w:rPr>
                <w:rFonts w:cs="Calibri"/>
                <w:color w:val="000000"/>
                <w:sz w:val="18"/>
                <w:szCs w:val="18"/>
                <w:lang w:eastAsia="ar-SA"/>
              </w:rPr>
              <w:t>producing high-quality outcomes for participants</w:t>
            </w:r>
          </w:p>
          <w:p w14:paraId="106B1372" w14:textId="77777777" w:rsidR="0097716F" w:rsidRPr="00925DBC" w:rsidRDefault="0097716F" w:rsidP="00F8280E">
            <w:pPr>
              <w:numPr>
                <w:ilvl w:val="0"/>
                <w:numId w:val="12"/>
              </w:numPr>
              <w:spacing w:after="120"/>
              <w:ind w:hanging="357"/>
              <w:rPr>
                <w:rFonts w:cs="Calibri"/>
                <w:color w:val="000000"/>
                <w:sz w:val="18"/>
                <w:szCs w:val="18"/>
                <w:lang w:eastAsia="ar-SA"/>
              </w:rPr>
            </w:pPr>
            <w:r w:rsidRPr="00925DBC">
              <w:rPr>
                <w:rFonts w:cs="Calibri"/>
                <w:color w:val="000000"/>
                <w:sz w:val="18"/>
                <w:szCs w:val="18"/>
                <w:lang w:eastAsia="ar-SA"/>
              </w:rPr>
              <w:t>reinforcing the capacities of the participating organisations</w:t>
            </w:r>
          </w:p>
          <w:p w14:paraId="106B1373" w14:textId="77777777" w:rsidR="0097716F" w:rsidRPr="00925DBC" w:rsidRDefault="0097716F" w:rsidP="00057F41">
            <w:pPr>
              <w:spacing w:after="120"/>
              <w:ind w:left="3"/>
              <w:rPr>
                <w:rFonts w:cs="Calibri"/>
                <w:color w:val="000000"/>
                <w:sz w:val="18"/>
                <w:szCs w:val="18"/>
                <w:lang w:eastAsia="ar-SA"/>
              </w:rPr>
            </w:pPr>
            <w:r w:rsidRPr="00925DBC">
              <w:rPr>
                <w:rFonts w:cs="Calibri"/>
                <w:color w:val="000000"/>
                <w:sz w:val="18"/>
                <w:szCs w:val="18"/>
                <w:lang w:eastAsia="ar-SA"/>
              </w:rPr>
              <w:t>The extent to which the project involves</w:t>
            </w:r>
            <w:r w:rsidR="0016072D">
              <w:rPr>
                <w:rFonts w:cs="Calibri"/>
                <w:color w:val="000000"/>
                <w:sz w:val="18"/>
                <w:szCs w:val="18"/>
                <w:lang w:eastAsia="ar-SA"/>
              </w:rPr>
              <w:t xml:space="preserve"> </w:t>
            </w:r>
            <w:r w:rsidRPr="00925DBC">
              <w:rPr>
                <w:rFonts w:cs="Calibri"/>
                <w:color w:val="000000"/>
                <w:sz w:val="18"/>
                <w:szCs w:val="18"/>
                <w:lang w:eastAsia="ar-SA"/>
              </w:rPr>
              <w:t xml:space="preserve">young people with fewer opportunities </w:t>
            </w:r>
          </w:p>
        </w:tc>
        <w:tc>
          <w:tcPr>
            <w:tcW w:w="3384" w:type="pct"/>
            <w:shd w:val="clear" w:color="auto" w:fill="FFFFFF"/>
          </w:tcPr>
          <w:p w14:paraId="106B1374" w14:textId="77777777" w:rsidR="0097716F" w:rsidRPr="00925DBC" w:rsidRDefault="0097716F" w:rsidP="00FD64D7">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The proposal corresponds to the objectives of the Action, which are defined in Part B "What are meetings between young people and decision-makers?" of the Programme Guide.</w:t>
            </w:r>
            <w:r w:rsidRPr="00925DBC">
              <w:rPr>
                <w:rFonts w:ascii="Verdana" w:hAnsi="Verdana" w:cs="Calibri"/>
                <w:color w:val="000000"/>
              </w:rPr>
              <w:t xml:space="preserve"> </w:t>
            </w:r>
          </w:p>
          <w:p w14:paraId="106B1375" w14:textId="77777777" w:rsidR="0097716F" w:rsidRPr="00925DBC" w:rsidRDefault="0097716F" w:rsidP="00FD64D7">
            <w:pPr>
              <w:pStyle w:val="Guide-Bulletsspace"/>
              <w:numPr>
                <w:ilvl w:val="0"/>
                <w:numId w:val="0"/>
              </w:numPr>
              <w:rPr>
                <w:rFonts w:ascii="Verdana" w:eastAsia="Times New Roman" w:hAnsi="Verdana" w:cs="Calibri"/>
                <w:color w:val="000000"/>
              </w:rPr>
            </w:pPr>
          </w:p>
          <w:p w14:paraId="106B1376" w14:textId="77777777" w:rsidR="0097716F" w:rsidRPr="00925DBC" w:rsidRDefault="0097716F" w:rsidP="00FD64D7">
            <w:pPr>
              <w:pStyle w:val="Guide-Bulletpoints"/>
              <w:tabs>
                <w:tab w:val="left" w:pos="720"/>
              </w:tabs>
              <w:rPr>
                <w:rFonts w:ascii="Verdana" w:hAnsi="Verdana"/>
                <w:color w:val="000000"/>
              </w:rPr>
            </w:pPr>
            <w:r w:rsidRPr="00925DBC">
              <w:rPr>
                <w:rFonts w:ascii="Verdana" w:hAnsi="Verdana" w:cs="Calibri"/>
                <w:color w:val="000000"/>
                <w:lang w:eastAsia="ar-SA"/>
              </w:rPr>
              <w:t>The proposal corresponds to the priorities in the field of youth, which are defined in Part B, introductory section "Youth" of the Programme Guide.</w:t>
            </w:r>
          </w:p>
          <w:p w14:paraId="106B1377" w14:textId="77777777" w:rsidR="0097716F" w:rsidRPr="00925DBC" w:rsidRDefault="0097716F" w:rsidP="00FD64D7">
            <w:pPr>
              <w:pStyle w:val="Guide-Bulletpoints"/>
              <w:tabs>
                <w:tab w:val="left" w:pos="720"/>
              </w:tabs>
              <w:rPr>
                <w:rFonts w:ascii="Verdana" w:hAnsi="Verdana" w:cs="Calibri"/>
                <w:color w:val="000000"/>
                <w:lang w:eastAsia="ar-SA"/>
              </w:rPr>
            </w:pPr>
          </w:p>
          <w:p w14:paraId="106B1378" w14:textId="77777777" w:rsidR="0097716F" w:rsidRPr="00925DBC" w:rsidRDefault="0097716F" w:rsidP="00FD64D7">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The proposal involves as participants young people with fewer opportunities, as described in Part A "Equity and Inclusion" of the Programme Guide.</w:t>
            </w:r>
          </w:p>
          <w:p w14:paraId="106B1379" w14:textId="77777777" w:rsidR="0097716F" w:rsidRPr="00925DBC" w:rsidRDefault="0097716F" w:rsidP="00FD64D7">
            <w:pPr>
              <w:pStyle w:val="Guide-Bulletsspace"/>
              <w:numPr>
                <w:ilvl w:val="0"/>
                <w:numId w:val="0"/>
              </w:numPr>
              <w:rPr>
                <w:rFonts w:ascii="Verdana" w:hAnsi="Verdana"/>
                <w:color w:val="000000"/>
              </w:rPr>
            </w:pPr>
          </w:p>
          <w:p w14:paraId="106B137A" w14:textId="77777777" w:rsidR="0097716F" w:rsidRPr="00925DBC" w:rsidRDefault="0097716F" w:rsidP="00FD64D7">
            <w:pPr>
              <w:pStyle w:val="Guide-Bulletpoints"/>
              <w:tabs>
                <w:tab w:val="left" w:pos="720"/>
              </w:tabs>
              <w:rPr>
                <w:rFonts w:ascii="Verdana" w:hAnsi="Verdana" w:cs="Calibri"/>
                <w:color w:val="000000"/>
                <w:lang w:eastAsia="ar-SA"/>
              </w:rPr>
            </w:pPr>
          </w:p>
        </w:tc>
      </w:tr>
      <w:tr w:rsidR="0097716F" w:rsidRPr="0097716F" w14:paraId="106B13B5" w14:textId="77777777" w:rsidTr="00714CEE">
        <w:tc>
          <w:tcPr>
            <w:tcW w:w="1616" w:type="pct"/>
            <w:shd w:val="clear" w:color="auto" w:fill="FFFFFF"/>
          </w:tcPr>
          <w:p w14:paraId="106B137C" w14:textId="77777777" w:rsidR="0097716F" w:rsidRPr="00714CEE" w:rsidRDefault="0097716F" w:rsidP="00714CEE">
            <w:pPr>
              <w:spacing w:after="120"/>
              <w:rPr>
                <w:color w:val="000000"/>
                <w:sz w:val="18"/>
              </w:rPr>
            </w:pPr>
            <w:r w:rsidRPr="00714CEE">
              <w:rPr>
                <w:color w:val="000000"/>
                <w:sz w:val="18"/>
              </w:rPr>
              <w:t>The clarity, completeness and quality of all the phases of the project proposal (preparation, implementation of mobility activities, and follow-up)</w:t>
            </w:r>
          </w:p>
          <w:p w14:paraId="106B137D" w14:textId="77777777" w:rsidR="0097716F" w:rsidRPr="00714CEE" w:rsidRDefault="0097716F" w:rsidP="00714CEE">
            <w:pPr>
              <w:spacing w:after="120"/>
              <w:rPr>
                <w:color w:val="000000"/>
                <w:sz w:val="18"/>
              </w:rPr>
            </w:pPr>
            <w:r w:rsidRPr="00714CEE">
              <w:rPr>
                <w:color w:val="000000"/>
                <w:sz w:val="18"/>
              </w:rPr>
              <w:t>The consistency between project objectives and activities proposed</w:t>
            </w:r>
          </w:p>
          <w:p w14:paraId="106B137E" w14:textId="77777777" w:rsidR="0097716F" w:rsidRPr="00714CEE" w:rsidRDefault="0097716F" w:rsidP="00714CEE">
            <w:pPr>
              <w:spacing w:after="120"/>
              <w:rPr>
                <w:color w:val="000000"/>
                <w:sz w:val="18"/>
              </w:rPr>
            </w:pPr>
            <w:r w:rsidRPr="00714CEE">
              <w:rPr>
                <w:color w:val="000000"/>
                <w:sz w:val="18"/>
              </w:rPr>
              <w:t xml:space="preserve">The quality of the practical arrangements, management and support modalities </w:t>
            </w:r>
          </w:p>
          <w:p w14:paraId="106B137F" w14:textId="77777777" w:rsidR="0097716F" w:rsidRPr="00714CEE" w:rsidRDefault="0097716F" w:rsidP="00714CEE">
            <w:pPr>
              <w:spacing w:after="120"/>
              <w:rPr>
                <w:color w:val="000000"/>
                <w:sz w:val="18"/>
              </w:rPr>
            </w:pPr>
            <w:r w:rsidRPr="00714CEE">
              <w:rPr>
                <w:color w:val="000000"/>
                <w:sz w:val="18"/>
              </w:rPr>
              <w:t>The quality of the non-formal learning participative methods proposed and the active involvement of young people during all the stages  of the project</w:t>
            </w:r>
          </w:p>
          <w:p w14:paraId="106B1380" w14:textId="77777777" w:rsidR="0097716F" w:rsidRDefault="0097716F" w:rsidP="00714CEE">
            <w:pPr>
              <w:spacing w:after="120"/>
              <w:rPr>
                <w:color w:val="000000"/>
                <w:sz w:val="18"/>
              </w:rPr>
            </w:pPr>
            <w:r w:rsidRPr="00714CEE">
              <w:rPr>
                <w:color w:val="000000"/>
                <w:sz w:val="18"/>
              </w:rPr>
              <w:t>The appropriateness of measures for selecting and/or involving participants in the activities</w:t>
            </w:r>
          </w:p>
          <w:p w14:paraId="106B1381" w14:textId="77777777" w:rsidR="0016072D" w:rsidRPr="00714CEE" w:rsidRDefault="0016072D" w:rsidP="00714CEE">
            <w:pPr>
              <w:spacing w:after="120"/>
              <w:rPr>
                <w:color w:val="000000"/>
                <w:sz w:val="18"/>
              </w:rPr>
            </w:pPr>
            <w:r w:rsidRPr="0016072D">
              <w:rPr>
                <w:color w:val="000000"/>
                <w:sz w:val="18"/>
              </w:rPr>
              <w:t>The extent to which the project proposal involves relevant decision makers (policy-makers, youth experts, representatives of public authorities in charge of youth, etc.)</w:t>
            </w:r>
          </w:p>
          <w:p w14:paraId="106B1382" w14:textId="77777777" w:rsidR="0097716F" w:rsidRPr="00714CEE" w:rsidRDefault="0097716F" w:rsidP="00714CEE">
            <w:pPr>
              <w:spacing w:after="120"/>
              <w:rPr>
                <w:color w:val="000000"/>
                <w:sz w:val="18"/>
              </w:rPr>
            </w:pPr>
            <w:r w:rsidRPr="00714CEE">
              <w:rPr>
                <w:color w:val="000000"/>
                <w:sz w:val="18"/>
              </w:rPr>
              <w:t>If appropriate, the quality of cooperation and communication between the participating organisations, as well as with other relevant stakeholders</w:t>
            </w:r>
          </w:p>
          <w:p w14:paraId="106B1383" w14:textId="77777777" w:rsidR="0097716F" w:rsidRPr="00714CEE" w:rsidRDefault="0097716F" w:rsidP="00FD64D7">
            <w:pPr>
              <w:spacing w:after="120"/>
              <w:ind w:left="360"/>
              <w:rPr>
                <w:color w:val="000000"/>
                <w:sz w:val="18"/>
              </w:rPr>
            </w:pPr>
          </w:p>
        </w:tc>
        <w:tc>
          <w:tcPr>
            <w:tcW w:w="3384" w:type="pct"/>
            <w:shd w:val="clear" w:color="auto" w:fill="FFFFFF"/>
          </w:tcPr>
          <w:p w14:paraId="106B1384" w14:textId="77777777" w:rsidR="0097716F" w:rsidRPr="00714CEE" w:rsidRDefault="0097716F" w:rsidP="00F8280E">
            <w:pPr>
              <w:pStyle w:val="Guide-Bulletpoints"/>
              <w:numPr>
                <w:ilvl w:val="0"/>
                <w:numId w:val="14"/>
              </w:numPr>
              <w:suppressAutoHyphens w:val="0"/>
              <w:autoSpaceDN/>
              <w:textAlignment w:val="auto"/>
              <w:rPr>
                <w:rFonts w:ascii="Verdana" w:hAnsi="Verdana"/>
                <w:b/>
                <w:color w:val="000000"/>
                <w:lang w:val="en-GB"/>
              </w:rPr>
            </w:pPr>
            <w:r w:rsidRPr="00714CEE">
              <w:rPr>
                <w:rFonts w:ascii="Verdana" w:hAnsi="Verdana"/>
                <w:b/>
                <w:color w:val="000000"/>
                <w:lang w:val="en-GB"/>
              </w:rPr>
              <w:t>Quality of the preparation phase</w:t>
            </w:r>
          </w:p>
          <w:p w14:paraId="106B1385" w14:textId="77777777" w:rsidR="0097716F" w:rsidRPr="00714CEE" w:rsidRDefault="0097716F" w:rsidP="00FD64D7">
            <w:pPr>
              <w:pStyle w:val="Guide-Bulletpoints"/>
              <w:tabs>
                <w:tab w:val="left" w:pos="720"/>
              </w:tabs>
              <w:rPr>
                <w:rFonts w:ascii="Verdana" w:hAnsi="Verdana"/>
                <w:color w:val="000000"/>
                <w:lang w:val="en-GB"/>
              </w:rPr>
            </w:pPr>
          </w:p>
          <w:p w14:paraId="106B1386"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The description of the preparation phase is clear and shows that the participating organisations and the participants:</w:t>
            </w:r>
          </w:p>
          <w:p w14:paraId="106B1387" w14:textId="77777777" w:rsidR="0097716F" w:rsidRPr="00714CEE" w:rsidRDefault="0097716F" w:rsidP="00F8280E">
            <w:pPr>
              <w:pStyle w:val="Guide-Bulletpoints"/>
              <w:numPr>
                <w:ilvl w:val="0"/>
                <w:numId w:val="28"/>
              </w:numPr>
              <w:tabs>
                <w:tab w:val="left" w:pos="317"/>
              </w:tabs>
              <w:rPr>
                <w:rFonts w:ascii="Verdana" w:hAnsi="Verdana"/>
                <w:color w:val="000000"/>
                <w:lang w:val="en-GB"/>
              </w:rPr>
            </w:pPr>
            <w:r w:rsidRPr="00714CEE">
              <w:rPr>
                <w:rFonts w:ascii="Verdana" w:hAnsi="Verdana"/>
                <w:color w:val="000000"/>
                <w:lang w:val="en-GB"/>
              </w:rPr>
              <w:t xml:space="preserve">have agreed on the theme(s) of the planned mobility activities. </w:t>
            </w:r>
          </w:p>
          <w:p w14:paraId="106B1388" w14:textId="77777777" w:rsidR="0097716F" w:rsidRPr="00714CEE" w:rsidRDefault="0097716F" w:rsidP="00F8280E">
            <w:pPr>
              <w:pStyle w:val="Guide-Bulletpoints"/>
              <w:numPr>
                <w:ilvl w:val="0"/>
                <w:numId w:val="28"/>
              </w:numPr>
              <w:tabs>
                <w:tab w:val="left" w:pos="317"/>
              </w:tabs>
              <w:rPr>
                <w:rFonts w:ascii="Verdana" w:hAnsi="Verdana"/>
                <w:color w:val="000000"/>
                <w:lang w:val="en-GB"/>
              </w:rPr>
            </w:pPr>
            <w:r w:rsidRPr="00714CEE">
              <w:rPr>
                <w:rFonts w:ascii="Verdana" w:hAnsi="Verdana"/>
                <w:color w:val="000000"/>
                <w:lang w:val="en-GB"/>
              </w:rPr>
              <w:t xml:space="preserve">have reflected on a division of tasks, programme of activities, working methods, profile of participants, practical arrangements (venue, transfers, accommodations, support material etc.). </w:t>
            </w:r>
          </w:p>
          <w:p w14:paraId="106B1389" w14:textId="77777777" w:rsidR="0097716F" w:rsidRPr="00714CEE" w:rsidRDefault="0097716F" w:rsidP="00FD64D7">
            <w:pPr>
              <w:pStyle w:val="Guide-Bulletpoints"/>
              <w:tabs>
                <w:tab w:val="left" w:pos="317"/>
              </w:tabs>
              <w:rPr>
                <w:rFonts w:ascii="Verdana" w:hAnsi="Verdana"/>
                <w:color w:val="000000"/>
                <w:lang w:val="en-GB"/>
              </w:rPr>
            </w:pPr>
          </w:p>
          <w:p w14:paraId="106B138A" w14:textId="77777777" w:rsidR="0097716F" w:rsidRDefault="0097716F" w:rsidP="00FD64D7">
            <w:pPr>
              <w:pStyle w:val="Guide-Bulletpoints"/>
              <w:tabs>
                <w:tab w:val="left" w:pos="317"/>
              </w:tabs>
              <w:rPr>
                <w:rFonts w:ascii="Verdana" w:hAnsi="Verdana"/>
                <w:color w:val="000000"/>
                <w:lang w:val="en-GB"/>
              </w:rPr>
            </w:pPr>
            <w:r w:rsidRPr="00714CEE">
              <w:rPr>
                <w:rFonts w:ascii="Verdana" w:hAnsi="Verdana"/>
                <w:color w:val="000000"/>
                <w:lang w:val="en-GB"/>
              </w:rPr>
              <w:t xml:space="preserve">The preparation phase furthermore enhances the participants’ involvement in the activities and – for transnational or international meetings - ensures that the participants will be prepared for intercultural encounters with other people with different backgrounds and cultures. </w:t>
            </w:r>
          </w:p>
          <w:p w14:paraId="106B138B" w14:textId="77777777" w:rsidR="00CC5E47" w:rsidRDefault="00CC5E47" w:rsidP="00FD64D7">
            <w:pPr>
              <w:pStyle w:val="Guide-Bulletpoints"/>
              <w:tabs>
                <w:tab w:val="left" w:pos="317"/>
              </w:tabs>
              <w:rPr>
                <w:rFonts w:ascii="Verdana" w:hAnsi="Verdana"/>
                <w:color w:val="000000"/>
                <w:lang w:val="en-GB"/>
              </w:rPr>
            </w:pPr>
          </w:p>
          <w:p w14:paraId="106B138C" w14:textId="77777777" w:rsidR="00CC5E47" w:rsidRPr="00925DBC" w:rsidRDefault="00CC5E47" w:rsidP="00CC5E47">
            <w:pPr>
              <w:pStyle w:val="Guide-Bulletpoints"/>
              <w:tabs>
                <w:tab w:val="left" w:pos="317"/>
              </w:tabs>
              <w:rPr>
                <w:rFonts w:ascii="Verdana" w:hAnsi="Verdana" w:cs="Calibri"/>
                <w:color w:val="000000"/>
                <w:lang w:val="en-GB"/>
              </w:rPr>
            </w:pPr>
            <w:r>
              <w:rPr>
                <w:rFonts w:ascii="Verdana" w:hAnsi="Verdana" w:cs="Calibri"/>
                <w:color w:val="000000"/>
                <w:lang w:val="en-GB"/>
              </w:rPr>
              <w:t>In case of inclusion projects, the proposal shows how the participating organisations reach out to specific staff or young people with special needs or fewer opportunities, and how they will provide equitable support (where needed) to allow these target groups to participate fully and on equal footing with other staff and participants in the preparation phase.</w:t>
            </w:r>
          </w:p>
          <w:p w14:paraId="106B138D" w14:textId="77777777" w:rsidR="0097716F" w:rsidRPr="00714CEE" w:rsidRDefault="0097716F" w:rsidP="00FD64D7">
            <w:pPr>
              <w:pStyle w:val="Guide-Bulletpoints"/>
              <w:tabs>
                <w:tab w:val="left" w:pos="317"/>
              </w:tabs>
              <w:rPr>
                <w:rFonts w:ascii="Verdana" w:hAnsi="Verdana"/>
                <w:color w:val="000000"/>
                <w:lang w:val="en-GB"/>
              </w:rPr>
            </w:pPr>
          </w:p>
          <w:p w14:paraId="106B138E"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As part of the preparation phase of the project, the participating organisations have adequately addressed the issue of protection and safety of participants. </w:t>
            </w:r>
          </w:p>
          <w:p w14:paraId="106B138F" w14:textId="77777777" w:rsidR="0097716F" w:rsidRPr="00714CEE" w:rsidRDefault="0097716F" w:rsidP="00FD64D7">
            <w:pPr>
              <w:pStyle w:val="Guide-Bulletpoints"/>
              <w:tabs>
                <w:tab w:val="left" w:pos="720"/>
              </w:tabs>
              <w:ind w:left="360"/>
              <w:rPr>
                <w:rFonts w:ascii="Verdana" w:hAnsi="Verdana"/>
                <w:color w:val="000000"/>
                <w:lang w:val="en-GB"/>
              </w:rPr>
            </w:pPr>
          </w:p>
          <w:p w14:paraId="106B1390" w14:textId="77777777" w:rsidR="0097716F" w:rsidRPr="00714CEE" w:rsidRDefault="0097716F" w:rsidP="00F8280E">
            <w:pPr>
              <w:pStyle w:val="Guide-Bulletpoints"/>
              <w:numPr>
                <w:ilvl w:val="0"/>
                <w:numId w:val="14"/>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Quality of the activity programme </w:t>
            </w:r>
          </w:p>
          <w:p w14:paraId="106B1391" w14:textId="77777777" w:rsidR="0097716F" w:rsidRPr="00714CEE" w:rsidRDefault="0097716F" w:rsidP="00FD64D7">
            <w:pPr>
              <w:pStyle w:val="Guide-Bulletpoints"/>
              <w:tabs>
                <w:tab w:val="left" w:pos="720"/>
              </w:tabs>
              <w:rPr>
                <w:rFonts w:ascii="Verdana" w:hAnsi="Verdana"/>
                <w:color w:val="000000"/>
                <w:lang w:val="en-GB"/>
              </w:rPr>
            </w:pPr>
          </w:p>
          <w:p w14:paraId="106B1392" w14:textId="77777777" w:rsidR="0097716F"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activity programme is clearly defined, realistic, balanced and linked to the objectives of the project. It provides learning opportunities for the participants involved. The programme uses a variety of working methods and be adapted to the profile of participants in order to ensure the potentially best learning outcomes. </w:t>
            </w:r>
          </w:p>
          <w:p w14:paraId="106B1393" w14:textId="77777777" w:rsidR="00CC5E47" w:rsidRDefault="00CC5E47" w:rsidP="00FD64D7">
            <w:pPr>
              <w:pStyle w:val="Guide-Bulletpoints"/>
              <w:tabs>
                <w:tab w:val="left" w:pos="720"/>
              </w:tabs>
              <w:rPr>
                <w:rFonts w:ascii="Verdana" w:hAnsi="Verdana"/>
                <w:color w:val="000000"/>
                <w:lang w:val="en-GB"/>
              </w:rPr>
            </w:pPr>
          </w:p>
          <w:p w14:paraId="106B1394" w14:textId="77777777" w:rsidR="00CC5E47" w:rsidRDefault="00CC5E47" w:rsidP="00CC5E47">
            <w:pPr>
              <w:pStyle w:val="Guide-Bulletpoints"/>
              <w:tabs>
                <w:tab w:val="left" w:pos="720"/>
              </w:tabs>
              <w:rPr>
                <w:rFonts w:ascii="Verdana" w:hAnsi="Verdana" w:cs="Calibri"/>
                <w:color w:val="000000"/>
                <w:lang w:val="en-GB"/>
              </w:rPr>
            </w:pPr>
            <w:r>
              <w:rPr>
                <w:rFonts w:ascii="Verdana" w:hAnsi="Verdana" w:cs="Calibri"/>
                <w:color w:val="000000"/>
                <w:lang w:val="en-GB"/>
              </w:rPr>
              <w:t xml:space="preserve">In case of inclusion projects </w:t>
            </w:r>
            <w:r w:rsidR="00A6015C">
              <w:rPr>
                <w:rFonts w:ascii="Verdana" w:hAnsi="Verdana" w:cs="Calibri"/>
                <w:color w:val="000000"/>
                <w:lang w:val="en-GB"/>
              </w:rPr>
              <w:t>involving</w:t>
            </w:r>
            <w:r>
              <w:rPr>
                <w:rFonts w:ascii="Verdana" w:hAnsi="Verdana" w:cs="Calibri"/>
                <w:color w:val="000000"/>
                <w:lang w:val="en-GB"/>
              </w:rPr>
              <w:t xml:space="preserve"> staff or young people with special needs or fewer opportunities, the proposal shows that the participating organisations will provide equitable support (where needed) to allow these target groups to participate fully and on equal footing with other staff and participants in the activities.</w:t>
            </w:r>
          </w:p>
          <w:p w14:paraId="106B1395" w14:textId="77777777" w:rsidR="00CC5E47" w:rsidRPr="00714CEE" w:rsidRDefault="00CC5E47" w:rsidP="00FD64D7">
            <w:pPr>
              <w:pStyle w:val="Guide-Bulletpoints"/>
              <w:tabs>
                <w:tab w:val="left" w:pos="720"/>
              </w:tabs>
              <w:rPr>
                <w:rFonts w:ascii="Verdana" w:hAnsi="Verdana"/>
                <w:color w:val="000000"/>
                <w:lang w:val="en-GB"/>
              </w:rPr>
            </w:pPr>
          </w:p>
          <w:p w14:paraId="106B1396" w14:textId="77777777" w:rsidR="0097716F" w:rsidRPr="00714CEE" w:rsidRDefault="0097716F" w:rsidP="00FD64D7">
            <w:pPr>
              <w:pStyle w:val="Guide-Bulletpoints"/>
              <w:tabs>
                <w:tab w:val="left" w:pos="720"/>
              </w:tabs>
              <w:rPr>
                <w:rFonts w:ascii="Verdana" w:hAnsi="Verdana"/>
                <w:color w:val="000000"/>
                <w:lang w:val="en-GB"/>
              </w:rPr>
            </w:pPr>
          </w:p>
          <w:p w14:paraId="106B1397" w14:textId="77777777" w:rsidR="0097716F" w:rsidRPr="00714CEE" w:rsidRDefault="0097716F" w:rsidP="00F8280E">
            <w:pPr>
              <w:pStyle w:val="Guide-Bulletpoints"/>
              <w:numPr>
                <w:ilvl w:val="0"/>
                <w:numId w:val="14"/>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Quality of the follow-up phase </w:t>
            </w:r>
          </w:p>
          <w:p w14:paraId="106B1398" w14:textId="77777777" w:rsidR="0097716F" w:rsidRPr="00714CEE" w:rsidRDefault="0097716F" w:rsidP="00FD64D7">
            <w:pPr>
              <w:pStyle w:val="Guide-Bulletpoints"/>
              <w:tabs>
                <w:tab w:val="left" w:pos="720"/>
              </w:tabs>
              <w:rPr>
                <w:rFonts w:ascii="Verdana" w:hAnsi="Verdana"/>
                <w:color w:val="000000"/>
                <w:lang w:val="en-GB"/>
              </w:rPr>
            </w:pPr>
          </w:p>
          <w:p w14:paraId="106B1399"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shows that participating organisations intend to carry out a final evaluation of the activities and of the project. The final evaluation makes it possible to assess whether the objectives of the activities/project have been achieved and the expectations of the participating organisations and participants have been met. </w:t>
            </w:r>
          </w:p>
          <w:p w14:paraId="106B139A" w14:textId="77777777" w:rsidR="0097716F" w:rsidRPr="00714CEE" w:rsidRDefault="0097716F" w:rsidP="00FD64D7">
            <w:pPr>
              <w:pStyle w:val="Guide-Bulletpoints"/>
              <w:tabs>
                <w:tab w:val="left" w:pos="720"/>
              </w:tabs>
              <w:rPr>
                <w:rFonts w:ascii="Verdana" w:hAnsi="Verdana"/>
                <w:color w:val="000000"/>
                <w:lang w:val="en-GB"/>
              </w:rPr>
            </w:pPr>
          </w:p>
          <w:p w14:paraId="106B139B" w14:textId="77777777" w:rsidR="0097716F"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The evaluation will also highlight the learning outcomes of individuals and participating organisations involved.</w:t>
            </w:r>
          </w:p>
          <w:p w14:paraId="106B139C" w14:textId="77777777" w:rsidR="00CC5E47" w:rsidRPr="00714CEE" w:rsidRDefault="00CC5E47" w:rsidP="00FD64D7">
            <w:pPr>
              <w:pStyle w:val="Guide-Bulletpoints"/>
              <w:tabs>
                <w:tab w:val="left" w:pos="720"/>
              </w:tabs>
              <w:rPr>
                <w:rFonts w:ascii="Verdana" w:hAnsi="Verdana"/>
                <w:color w:val="000000"/>
                <w:lang w:val="en-GB"/>
              </w:rPr>
            </w:pPr>
          </w:p>
          <w:p w14:paraId="106B139D" w14:textId="77777777" w:rsidR="0097716F" w:rsidRPr="00714CEE" w:rsidRDefault="0097716F" w:rsidP="00FD64D7">
            <w:pPr>
              <w:pStyle w:val="Guide-Bulletpoints"/>
              <w:tabs>
                <w:tab w:val="left" w:pos="720"/>
              </w:tabs>
              <w:rPr>
                <w:rFonts w:ascii="Verdana" w:hAnsi="Verdana"/>
                <w:color w:val="000000"/>
                <w:lang w:val="en-GB"/>
              </w:rPr>
            </w:pPr>
          </w:p>
          <w:p w14:paraId="106B139E"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Besides the final evaluation, the proposal shows that participating organisations will monitor the implementation of the activities so as to ensure the smooth running of the project and fine-tuning, if necessary. </w:t>
            </w:r>
          </w:p>
          <w:p w14:paraId="106B139F" w14:textId="77777777" w:rsidR="0097716F" w:rsidRPr="00714CEE" w:rsidRDefault="0097716F" w:rsidP="00FD64D7">
            <w:pPr>
              <w:pStyle w:val="Guide-Bulletpoints"/>
              <w:tabs>
                <w:tab w:val="left" w:pos="720"/>
              </w:tabs>
              <w:rPr>
                <w:rFonts w:ascii="Verdana" w:hAnsi="Verdana"/>
                <w:color w:val="000000"/>
                <w:lang w:val="en-GB"/>
              </w:rPr>
            </w:pPr>
          </w:p>
          <w:p w14:paraId="106B13A0" w14:textId="77777777" w:rsidR="0097716F" w:rsidRPr="00714CEE" w:rsidRDefault="0097716F" w:rsidP="00F8280E">
            <w:pPr>
              <w:pStyle w:val="Guide-Bulletpoints"/>
              <w:numPr>
                <w:ilvl w:val="0"/>
                <w:numId w:val="14"/>
              </w:numPr>
              <w:tabs>
                <w:tab w:val="left" w:pos="363"/>
              </w:tabs>
              <w:rPr>
                <w:rFonts w:ascii="Verdana" w:hAnsi="Verdana"/>
                <w:color w:val="000000"/>
                <w:lang w:val="en-GB"/>
              </w:rPr>
            </w:pPr>
            <w:r w:rsidRPr="00714CEE">
              <w:rPr>
                <w:rFonts w:ascii="Verdana" w:hAnsi="Verdana"/>
                <w:b/>
                <w:color w:val="000000"/>
                <w:lang w:val="en-GB"/>
              </w:rPr>
              <w:t>Non-formal learning methods applied</w:t>
            </w:r>
          </w:p>
          <w:p w14:paraId="106B13A1" w14:textId="77777777" w:rsidR="0097716F" w:rsidRPr="00714CEE" w:rsidRDefault="0097716F" w:rsidP="00FD64D7">
            <w:pPr>
              <w:pStyle w:val="Guide-Bulletpoints"/>
              <w:tabs>
                <w:tab w:val="left" w:pos="720"/>
              </w:tabs>
              <w:rPr>
                <w:rFonts w:ascii="Verdana" w:hAnsi="Verdana"/>
                <w:color w:val="000000"/>
                <w:lang w:val="en-GB"/>
              </w:rPr>
            </w:pPr>
          </w:p>
          <w:p w14:paraId="106B13A2"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The project is based on non-formal and informal learning methods stimulating creativity, active participation and initiative</w:t>
            </w:r>
            <w:r w:rsidR="003D36CB">
              <w:rPr>
                <w:rFonts w:ascii="Verdana" w:hAnsi="Verdana"/>
                <w:color w:val="000000"/>
                <w:lang w:val="en-GB"/>
              </w:rPr>
              <w:t xml:space="preserve"> </w:t>
            </w:r>
            <w:r w:rsidR="003D36CB">
              <w:rPr>
                <w:rFonts w:ascii="Verdana" w:hAnsi="Verdana" w:cs="Calibri"/>
                <w:color w:val="000000"/>
                <w:lang w:val="en-GB"/>
              </w:rPr>
              <w:t>and the methods used are adapted to the target group</w:t>
            </w:r>
            <w:r w:rsidRPr="00714CEE">
              <w:rPr>
                <w:rFonts w:ascii="Verdana" w:hAnsi="Verdana"/>
                <w:color w:val="000000"/>
                <w:lang w:val="en-GB"/>
              </w:rPr>
              <w:t xml:space="preserve">. A variety of non-formal learning methods and techniques may be applied (workshops, role plays, outdoor activities, ice-breakers, round-tables, etc.) in order to address the different needs of participants and desired outcomes. </w:t>
            </w:r>
          </w:p>
          <w:p w14:paraId="106B13A3" w14:textId="77777777" w:rsidR="0097716F" w:rsidRDefault="0097716F" w:rsidP="00FD64D7">
            <w:pPr>
              <w:pStyle w:val="Guide-Bulletpoints"/>
              <w:tabs>
                <w:tab w:val="left" w:pos="720"/>
              </w:tabs>
              <w:spacing w:before="120"/>
              <w:rPr>
                <w:rFonts w:ascii="Verdana" w:hAnsi="Verdana"/>
                <w:color w:val="000000"/>
                <w:lang w:val="en-GB"/>
              </w:rPr>
            </w:pPr>
            <w:r w:rsidRPr="00714CEE">
              <w:rPr>
                <w:rFonts w:ascii="Verdana" w:hAnsi="Verdana"/>
                <w:color w:val="000000"/>
                <w:lang w:val="en-GB"/>
              </w:rPr>
              <w:t xml:space="preserve">The proposal shows that such learning process will be planned and analysed throughout the project: participants will be provided with a place for reflection on learning experiences and outcomes, also with the support of the Youthpass tool. </w:t>
            </w:r>
          </w:p>
          <w:p w14:paraId="106B13A4" w14:textId="77777777" w:rsidR="005320A5" w:rsidRDefault="005320A5" w:rsidP="00FD64D7">
            <w:pPr>
              <w:pStyle w:val="Guide-Bulletpoints"/>
              <w:tabs>
                <w:tab w:val="left" w:pos="720"/>
              </w:tabs>
              <w:spacing w:before="120"/>
              <w:rPr>
                <w:rFonts w:ascii="Verdana" w:hAnsi="Verdana"/>
                <w:color w:val="000000"/>
                <w:lang w:val="en-GB"/>
              </w:rPr>
            </w:pPr>
          </w:p>
          <w:p w14:paraId="106B13A5" w14:textId="77777777" w:rsidR="005320A5" w:rsidRDefault="005320A5" w:rsidP="005320A5">
            <w:pPr>
              <w:pStyle w:val="Guide-Bulletpoints"/>
              <w:tabs>
                <w:tab w:val="left" w:pos="720"/>
              </w:tabs>
              <w:rPr>
                <w:rFonts w:ascii="Verdana" w:hAnsi="Verdana" w:cs="Calibri"/>
                <w:color w:val="000000"/>
                <w:lang w:val="en-GB"/>
              </w:rPr>
            </w:pPr>
            <w:r>
              <w:rPr>
                <w:rFonts w:ascii="Verdana" w:hAnsi="Verdana" w:cs="Calibri"/>
                <w:color w:val="000000"/>
                <w:lang w:val="en-GB"/>
              </w:rPr>
              <w:t>In case of learners with special needs or fewer opportunities, the proposal shows that the participating organisations will support these young people to learn from the mobility experience and capitalise on it to improve their situation.</w:t>
            </w:r>
          </w:p>
          <w:p w14:paraId="106B13A6" w14:textId="77777777" w:rsidR="005320A5" w:rsidRDefault="005320A5" w:rsidP="00FD64D7">
            <w:pPr>
              <w:pStyle w:val="Guide-Bulletpoints"/>
              <w:tabs>
                <w:tab w:val="left" w:pos="720"/>
              </w:tabs>
              <w:spacing w:before="120"/>
              <w:rPr>
                <w:rFonts w:ascii="Verdana" w:hAnsi="Verdana"/>
                <w:color w:val="000000"/>
                <w:lang w:val="en-GB"/>
              </w:rPr>
            </w:pPr>
          </w:p>
          <w:p w14:paraId="106B13A7" w14:textId="77777777" w:rsidR="005320A5" w:rsidRDefault="0097716F" w:rsidP="005320A5">
            <w:pPr>
              <w:pStyle w:val="Guide-Bulletpoints"/>
              <w:tabs>
                <w:tab w:val="left" w:pos="720"/>
              </w:tabs>
              <w:rPr>
                <w:rFonts w:ascii="Verdana" w:hAnsi="Verdana" w:cs="Calibri"/>
                <w:color w:val="000000"/>
                <w:lang w:val="en-GB"/>
              </w:rPr>
            </w:pPr>
            <w:r w:rsidRPr="00714CEE">
              <w:rPr>
                <w:rFonts w:ascii="Verdana" w:hAnsi="Verdana"/>
                <w:color w:val="000000"/>
                <w:lang w:val="en-GB"/>
              </w:rPr>
              <w:t xml:space="preserve">The proposal demonstrates that participants will play an active role in the implementation of the project. Participants will also be actively involved in the preparation and follow-up phases of the project. Participants will be able to explore different topics on an equal basis, regardless of their language abilities or other skills. </w:t>
            </w:r>
            <w:r w:rsidR="005320A5">
              <w:rPr>
                <w:rFonts w:ascii="Verdana" w:hAnsi="Verdana" w:cs="Calibri"/>
                <w:color w:val="000000"/>
                <w:lang w:val="en-GB"/>
              </w:rPr>
              <w:t>Support (where needed) is offered to young people with special needs or fewer opportunities, to allow them to participate fully and on equal footing with other participants.</w:t>
            </w:r>
          </w:p>
          <w:p w14:paraId="106B13A8" w14:textId="77777777" w:rsidR="00662375" w:rsidRPr="00925DBC" w:rsidRDefault="00662375" w:rsidP="00662375">
            <w:pPr>
              <w:pStyle w:val="Guide-Bulletpoints"/>
              <w:tabs>
                <w:tab w:val="left" w:pos="720"/>
              </w:tabs>
              <w:rPr>
                <w:rFonts w:ascii="Verdana" w:hAnsi="Verdana" w:cs="Calibri"/>
                <w:color w:val="000000"/>
                <w:lang w:val="en-GB"/>
              </w:rPr>
            </w:pPr>
          </w:p>
          <w:p w14:paraId="106B13A9" w14:textId="77777777" w:rsidR="0097716F" w:rsidRPr="00714CEE" w:rsidRDefault="0097716F" w:rsidP="00FD64D7">
            <w:pPr>
              <w:pStyle w:val="Guide-Bulletpoints"/>
              <w:tabs>
                <w:tab w:val="left" w:pos="720"/>
              </w:tabs>
              <w:spacing w:before="120"/>
              <w:rPr>
                <w:rFonts w:ascii="Verdana" w:hAnsi="Verdana"/>
                <w:color w:val="000000"/>
                <w:lang w:val="en-GB"/>
              </w:rPr>
            </w:pPr>
          </w:p>
          <w:p w14:paraId="106B13AA" w14:textId="77777777" w:rsidR="0097716F" w:rsidRPr="00714CEE" w:rsidRDefault="0097716F" w:rsidP="00FD64D7">
            <w:pPr>
              <w:pStyle w:val="Guide-Bulletpoints"/>
              <w:tabs>
                <w:tab w:val="left" w:pos="720"/>
              </w:tabs>
              <w:rPr>
                <w:rFonts w:ascii="Verdana" w:hAnsi="Verdana"/>
                <w:color w:val="000000"/>
                <w:lang w:val="en-GB"/>
              </w:rPr>
            </w:pPr>
          </w:p>
          <w:p w14:paraId="106B13AB" w14:textId="77777777" w:rsidR="0097716F" w:rsidRPr="00714CEE" w:rsidRDefault="0097716F" w:rsidP="00F8280E">
            <w:pPr>
              <w:pStyle w:val="Guide-Bulletpoints"/>
              <w:numPr>
                <w:ilvl w:val="0"/>
                <w:numId w:val="14"/>
              </w:numPr>
              <w:tabs>
                <w:tab w:val="left" w:pos="363"/>
              </w:tabs>
              <w:rPr>
                <w:rFonts w:ascii="Verdana" w:hAnsi="Verdana"/>
                <w:color w:val="000000"/>
                <w:lang w:val="en-GB"/>
              </w:rPr>
            </w:pPr>
            <w:r w:rsidRPr="00714CEE">
              <w:rPr>
                <w:rFonts w:ascii="Verdana" w:hAnsi="Verdana"/>
                <w:b/>
                <w:color w:val="000000"/>
                <w:lang w:val="en-GB"/>
              </w:rPr>
              <w:t>Quality of cooperation and communication between the participating organisations, as well as with other relevant stakeholders</w:t>
            </w:r>
          </w:p>
          <w:p w14:paraId="106B13AC" w14:textId="77777777" w:rsidR="0097716F" w:rsidRPr="00714CEE" w:rsidRDefault="0097716F" w:rsidP="00FD64D7">
            <w:pPr>
              <w:pStyle w:val="Guide-Bulletpoints"/>
              <w:tabs>
                <w:tab w:val="left" w:pos="720"/>
              </w:tabs>
              <w:rPr>
                <w:rFonts w:ascii="Verdana" w:hAnsi="Verdana"/>
                <w:color w:val="000000"/>
                <w:lang w:val="en-GB"/>
              </w:rPr>
            </w:pPr>
          </w:p>
          <w:p w14:paraId="106B13AD"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shows that the participating organisations have established and will run a cohesive consortium with active involvement of all partners and with common goals to be achieved. In this respect, the following factors should be taken into consideration during the assessment: </w:t>
            </w:r>
          </w:p>
          <w:p w14:paraId="106B13AE" w14:textId="77777777" w:rsidR="0097716F" w:rsidRPr="00714CEE"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t xml:space="preserve">the level of networking, cooperation and commitment of each participating organisation in the project; </w:t>
            </w:r>
          </w:p>
          <w:p w14:paraId="106B13AF" w14:textId="77777777" w:rsidR="0097716F" w:rsidRPr="00714CEE"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t xml:space="preserve">the profile and background of participating organisations when the nature or target of the activity would necessitate the possession of certain qualifications; </w:t>
            </w:r>
          </w:p>
          <w:p w14:paraId="106B13B0" w14:textId="77777777" w:rsidR="0097716F" w:rsidRPr="00714CEE"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t xml:space="preserve">a clear and commonly agreed definition of roles and tasks of each participating organisation involved in the project; </w:t>
            </w:r>
          </w:p>
          <w:p w14:paraId="106B13B1" w14:textId="77777777" w:rsidR="0097716F"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t xml:space="preserve">the capacity of the consortium to ensure effective implementation, follow-up and dissemination of the results achieved through the project.  </w:t>
            </w:r>
          </w:p>
          <w:p w14:paraId="106B13B2" w14:textId="77777777" w:rsidR="005320A5" w:rsidRPr="005320A5" w:rsidRDefault="005320A5" w:rsidP="00F8280E">
            <w:pPr>
              <w:pStyle w:val="Listaszerbekezds"/>
              <w:numPr>
                <w:ilvl w:val="0"/>
                <w:numId w:val="29"/>
              </w:numPr>
              <w:ind w:left="174" w:hanging="174"/>
              <w:rPr>
                <w:rFonts w:ascii="Tahoma" w:hAnsi="Tahoma" w:cs="Calibri"/>
                <w:color w:val="000000"/>
                <w:kern w:val="3"/>
                <w:sz w:val="18"/>
                <w:szCs w:val="18"/>
                <w:lang w:val="en-IE" w:eastAsia="ar-SA"/>
              </w:rPr>
            </w:pPr>
            <w:r w:rsidRPr="005320A5">
              <w:rPr>
                <w:rFonts w:ascii="Tahoma" w:hAnsi="Tahoma" w:cs="Calibri"/>
                <w:color w:val="000000"/>
                <w:kern w:val="3"/>
                <w:sz w:val="18"/>
                <w:szCs w:val="18"/>
                <w:lang w:val="en-IE" w:eastAsia="ar-SA"/>
              </w:rPr>
              <w:t>in case of inclusion projects, the capacity and expertise of the consortium to support (where needed) staff or learners with special needs or fewer opportunities (e.g. the proposal shows that there is support available at the venue and contingency plans for dealing with specific situations and specific needs that may arise linked to the inclusion nature of the project)</w:t>
            </w:r>
          </w:p>
          <w:p w14:paraId="106B13B3" w14:textId="77777777" w:rsidR="00662375" w:rsidRPr="00714CEE" w:rsidRDefault="00662375" w:rsidP="00E331D4">
            <w:pPr>
              <w:pStyle w:val="Guide-Bulletpoints"/>
              <w:tabs>
                <w:tab w:val="left" w:pos="227"/>
              </w:tabs>
              <w:ind w:left="227"/>
              <w:rPr>
                <w:rFonts w:ascii="Verdana" w:hAnsi="Verdana"/>
                <w:color w:val="000000"/>
                <w:lang w:val="en-GB"/>
              </w:rPr>
            </w:pPr>
          </w:p>
          <w:p w14:paraId="106B13B4" w14:textId="77777777" w:rsidR="0097716F" w:rsidRPr="00714CEE" w:rsidRDefault="0097716F" w:rsidP="00FD64D7">
            <w:pPr>
              <w:pStyle w:val="Guide-Bulletpoints"/>
              <w:tabs>
                <w:tab w:val="left" w:pos="720"/>
              </w:tabs>
              <w:spacing w:before="120"/>
              <w:rPr>
                <w:rFonts w:ascii="Verdana" w:hAnsi="Verdana"/>
                <w:color w:val="000000"/>
              </w:rPr>
            </w:pPr>
            <w:r w:rsidRPr="00714CEE">
              <w:rPr>
                <w:rFonts w:ascii="Verdana" w:hAnsi="Verdana"/>
                <w:color w:val="000000"/>
                <w:lang w:val="en-GB"/>
              </w:rPr>
              <w:t>Projects centred on the Structured Dialogue are intended for those youth organisations that are active players in debates on youth issues at local, regional, national or European level. This type of projects should however aim at developing innovative and efficient ways to address and involve other target groups, in particular young people who are not actively engaged in society or connected to an organisation.</w:t>
            </w:r>
          </w:p>
        </w:tc>
      </w:tr>
      <w:tr w:rsidR="0097716F" w:rsidRPr="0097716F" w14:paraId="106B13D1" w14:textId="77777777" w:rsidTr="00714CEE">
        <w:tc>
          <w:tcPr>
            <w:tcW w:w="1616" w:type="pct"/>
            <w:shd w:val="clear" w:color="auto" w:fill="FFFFFF"/>
          </w:tcPr>
          <w:p w14:paraId="106B13B6" w14:textId="77777777" w:rsidR="0097716F" w:rsidRPr="00714CEE" w:rsidRDefault="0097716F" w:rsidP="00714CEE">
            <w:pPr>
              <w:spacing w:after="120"/>
              <w:rPr>
                <w:color w:val="000000"/>
                <w:sz w:val="18"/>
              </w:rPr>
            </w:pPr>
            <w:r w:rsidRPr="00714CEE">
              <w:rPr>
                <w:color w:val="000000"/>
                <w:sz w:val="18"/>
              </w:rPr>
              <w:t>The quality of measures for evaluating the outcomes of the project</w:t>
            </w:r>
          </w:p>
          <w:p w14:paraId="106B13B7" w14:textId="77777777" w:rsidR="0097716F" w:rsidRPr="00714CEE" w:rsidRDefault="0097716F" w:rsidP="00714CEE">
            <w:pPr>
              <w:spacing w:after="120"/>
              <w:rPr>
                <w:color w:val="000000"/>
                <w:sz w:val="18"/>
              </w:rPr>
            </w:pPr>
            <w:r w:rsidRPr="00714CEE">
              <w:rPr>
                <w:color w:val="000000"/>
                <w:sz w:val="18"/>
              </w:rPr>
              <w:t>The potential impact of the project:</w:t>
            </w:r>
          </w:p>
          <w:p w14:paraId="106B13B8" w14:textId="77777777" w:rsidR="0097716F" w:rsidRPr="00714CEE" w:rsidRDefault="0097716F" w:rsidP="00F8280E">
            <w:pPr>
              <w:numPr>
                <w:ilvl w:val="0"/>
                <w:numId w:val="12"/>
              </w:numPr>
              <w:tabs>
                <w:tab w:val="num" w:pos="745"/>
              </w:tabs>
              <w:spacing w:after="120"/>
              <w:ind w:hanging="357"/>
              <w:rPr>
                <w:color w:val="000000"/>
                <w:sz w:val="18"/>
              </w:rPr>
            </w:pPr>
            <w:r w:rsidRPr="00714CEE">
              <w:rPr>
                <w:color w:val="000000"/>
                <w:sz w:val="18"/>
              </w:rPr>
              <w:t xml:space="preserve">on participants and participating organisations during and after the project lifetime </w:t>
            </w:r>
          </w:p>
          <w:p w14:paraId="106B13B9" w14:textId="77777777" w:rsidR="0097716F" w:rsidRPr="00714CEE" w:rsidRDefault="0097716F" w:rsidP="00F8280E">
            <w:pPr>
              <w:numPr>
                <w:ilvl w:val="0"/>
                <w:numId w:val="12"/>
              </w:numPr>
              <w:tabs>
                <w:tab w:val="num" w:pos="745"/>
              </w:tabs>
              <w:spacing w:after="120"/>
              <w:ind w:hanging="357"/>
              <w:rPr>
                <w:color w:val="000000"/>
                <w:sz w:val="18"/>
              </w:rPr>
            </w:pPr>
            <w:r w:rsidRPr="00714CEE">
              <w:rPr>
                <w:color w:val="000000"/>
                <w:sz w:val="18"/>
              </w:rPr>
              <w:t>outside the organisations and individuals directly participating in the project, at local, regional, national and/or European levels</w:t>
            </w:r>
          </w:p>
          <w:p w14:paraId="106B13BA" w14:textId="77777777" w:rsidR="0097716F" w:rsidRPr="00925DBC" w:rsidRDefault="0097716F" w:rsidP="00925DBC">
            <w:pPr>
              <w:spacing w:after="120"/>
              <w:rPr>
                <w:rFonts w:cs="Calibri"/>
                <w:color w:val="auto"/>
                <w:sz w:val="18"/>
                <w:szCs w:val="18"/>
                <w:lang w:eastAsia="ar-SA"/>
              </w:rPr>
            </w:pPr>
            <w:r w:rsidRPr="00714CEE">
              <w:rPr>
                <w:color w:val="000000"/>
                <w:sz w:val="18"/>
              </w:rPr>
              <w:t xml:space="preserve">The appropriateness and quality of measures aimed at disseminating the outcomes of the </w:t>
            </w:r>
            <w:r w:rsidRPr="00714CEE">
              <w:rPr>
                <w:color w:val="auto"/>
                <w:sz w:val="18"/>
              </w:rPr>
              <w:t>project within and outside the participating organisations</w:t>
            </w:r>
          </w:p>
          <w:p w14:paraId="106B13BB" w14:textId="77777777" w:rsidR="0097716F" w:rsidRPr="00714CEE" w:rsidRDefault="0097716F" w:rsidP="00714CEE">
            <w:pPr>
              <w:spacing w:after="120"/>
              <w:rPr>
                <w:color w:val="000000"/>
                <w:sz w:val="18"/>
              </w:rPr>
            </w:pPr>
            <w:r w:rsidRPr="00925DBC">
              <w:rPr>
                <w:color w:val="auto"/>
                <w:sz w:val="18"/>
                <w:szCs w:val="18"/>
              </w:rPr>
              <w:t>If relevant, the extent to which the proposal describes how the materials, documents and media produced will be made freely available and promoted through open licences, and does not contain disproportionate limitations</w:t>
            </w:r>
          </w:p>
        </w:tc>
        <w:tc>
          <w:tcPr>
            <w:tcW w:w="3384" w:type="pct"/>
            <w:shd w:val="clear" w:color="auto" w:fill="FFFFFF"/>
          </w:tcPr>
          <w:p w14:paraId="106B13BC" w14:textId="77777777" w:rsidR="0097716F" w:rsidRPr="00714CEE" w:rsidRDefault="0097716F" w:rsidP="00F8280E">
            <w:pPr>
              <w:pStyle w:val="Guide-Bulletpoints"/>
              <w:numPr>
                <w:ilvl w:val="0"/>
                <w:numId w:val="17"/>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Impact </w:t>
            </w:r>
          </w:p>
          <w:p w14:paraId="106B13BD" w14:textId="77777777" w:rsidR="0097716F" w:rsidRPr="00714CEE" w:rsidRDefault="0097716F" w:rsidP="00FD64D7">
            <w:pPr>
              <w:pStyle w:val="Titrebullet2"/>
              <w:numPr>
                <w:ilvl w:val="0"/>
                <w:numId w:val="0"/>
              </w:numPr>
              <w:tabs>
                <w:tab w:val="left" w:pos="720"/>
              </w:tabs>
              <w:rPr>
                <w:rFonts w:ascii="Verdana" w:hAnsi="Verdana"/>
                <w:color w:val="000000"/>
              </w:rPr>
            </w:pPr>
            <w:r w:rsidRPr="00714CEE">
              <w:rPr>
                <w:rFonts w:ascii="Verdana" w:hAnsi="Verdana"/>
                <w:color w:val="000000"/>
              </w:rPr>
              <w:t>The impact of the project will not be limited to the participants in the activities. When appropriate, the proposal shows that participating organisations will involve, as much as possible, other stakeholders from the local community in the project activities.</w:t>
            </w:r>
          </w:p>
          <w:p w14:paraId="106B13BE" w14:textId="77777777" w:rsidR="0097716F" w:rsidRPr="00714CEE" w:rsidRDefault="0097716F" w:rsidP="00FD64D7">
            <w:pPr>
              <w:pStyle w:val="Guide-Bulletpoints"/>
              <w:tabs>
                <w:tab w:val="left" w:pos="720"/>
              </w:tabs>
              <w:spacing w:before="120"/>
              <w:rPr>
                <w:rFonts w:ascii="Verdana" w:hAnsi="Verdana"/>
                <w:color w:val="000000"/>
                <w:lang w:val="en-GB"/>
              </w:rPr>
            </w:pPr>
            <w:r w:rsidRPr="00714CEE">
              <w:rPr>
                <w:rFonts w:ascii="Verdana" w:hAnsi="Verdana"/>
                <w:color w:val="000000"/>
                <w:lang w:val="en-GB"/>
              </w:rPr>
              <w:t xml:space="preserve">The project is framed within a longer-term perspective, and planned with a view to achieve a multiplier effect and sustainable impact. In the proposal, the participating organisations have identified possible target groups that could act as </w:t>
            </w:r>
            <w:r w:rsidRPr="00714CEE">
              <w:rPr>
                <w:rFonts w:ascii="Verdana" w:hAnsi="Verdana"/>
                <w:i/>
                <w:color w:val="000000"/>
                <w:lang w:val="en-GB"/>
              </w:rPr>
              <w:t>multipliers</w:t>
            </w:r>
            <w:r w:rsidRPr="00714CEE">
              <w:rPr>
                <w:rFonts w:ascii="Verdana" w:hAnsi="Verdana"/>
                <w:color w:val="000000"/>
                <w:lang w:val="en-GB"/>
              </w:rPr>
              <w:t xml:space="preserve"> (young people, youth workers, media, political leaders, representatives of local or regional public bodies, opinion leaders, EU decision makers, etc.) in order to spread the project objectives and results. In this regard, the proposal shows that participating organisations will put in place effective measures to make the project outcomes visible. For recognising and validating these learning outcomes, the fact that the participating organisations intend to use the Youthpass tool to stimulate participants' reflection on their learning process should be considered as an element of quality of the project. </w:t>
            </w:r>
          </w:p>
          <w:p w14:paraId="106B13BF" w14:textId="77777777" w:rsidR="0097716F" w:rsidRPr="00714CEE" w:rsidRDefault="0097716F" w:rsidP="00FD64D7">
            <w:pPr>
              <w:pStyle w:val="Guide-Bulletpoints"/>
              <w:tabs>
                <w:tab w:val="left" w:pos="720"/>
              </w:tabs>
              <w:rPr>
                <w:rFonts w:ascii="Verdana" w:hAnsi="Verdana"/>
                <w:color w:val="000000"/>
                <w:lang w:val="en-GB"/>
              </w:rPr>
            </w:pPr>
          </w:p>
          <w:p w14:paraId="106B13C0" w14:textId="77777777" w:rsidR="0097716F" w:rsidRPr="00714CEE" w:rsidRDefault="0097716F" w:rsidP="00F8280E">
            <w:pPr>
              <w:pStyle w:val="Guide-Bulletpoints"/>
              <w:numPr>
                <w:ilvl w:val="0"/>
                <w:numId w:val="17"/>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Visibility of the project/visibility of Erasmus+ </w:t>
            </w:r>
          </w:p>
          <w:p w14:paraId="106B13C1"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should show that participating organisations have reflected together on measures aimed at enhancing the visibility of their project and the visibility of the Erasmus+ Programme in general. </w:t>
            </w:r>
          </w:p>
          <w:p w14:paraId="106B13C2" w14:textId="77777777" w:rsidR="0097716F" w:rsidRPr="00714CEE" w:rsidRDefault="0097716F" w:rsidP="00FD64D7">
            <w:pPr>
              <w:pStyle w:val="Titrebullet2"/>
              <w:keepNext/>
              <w:numPr>
                <w:ilvl w:val="0"/>
                <w:numId w:val="0"/>
              </w:numPr>
              <w:rPr>
                <w:rFonts w:ascii="Verdana" w:hAnsi="Verdana"/>
                <w:color w:val="000000"/>
              </w:rPr>
            </w:pPr>
            <w:r w:rsidRPr="00714CEE">
              <w:rPr>
                <w:rFonts w:ascii="Verdana" w:hAnsi="Verdana"/>
                <w:color w:val="000000"/>
              </w:rPr>
              <w:t>- Visibility of the project:</w:t>
            </w:r>
          </w:p>
          <w:p w14:paraId="106B13C3" w14:textId="77777777" w:rsidR="0097716F" w:rsidRPr="00714CEE" w:rsidRDefault="0097716F" w:rsidP="00FD64D7">
            <w:pPr>
              <w:pStyle w:val="NormalH3"/>
              <w:keepNext/>
              <w:ind w:left="0"/>
              <w:rPr>
                <w:rFonts w:ascii="Verdana" w:hAnsi="Verdana"/>
                <w:color w:val="000000"/>
                <w:sz w:val="18"/>
                <w:lang w:val="en-GB"/>
              </w:rPr>
            </w:pPr>
            <w:r w:rsidRPr="00714CEE">
              <w:rPr>
                <w:rFonts w:ascii="Verdana" w:hAnsi="Verdana"/>
                <w:color w:val="000000"/>
                <w:sz w:val="18"/>
                <w:lang w:val="en-GB"/>
              </w:rPr>
              <w:t>The proposal shows that participating organisations and participants will "publicise" the activities planned by the project as well as its aims and objectives. In order to raise awareness of the project they could for example develop information material; do a mail shot or SMS mailing; prepare posters, stickers, promotional items; invite journalists to observe; issue press releases or write articles for local papers, websites or newsletters; create an e-group, a web space, a photo-gallery or blog on the Internet, etc.</w:t>
            </w:r>
          </w:p>
          <w:p w14:paraId="106B13C4" w14:textId="77777777" w:rsidR="0097716F" w:rsidRPr="00714CEE" w:rsidRDefault="0097716F" w:rsidP="00FD64D7">
            <w:pPr>
              <w:pStyle w:val="NormalH3"/>
              <w:keepNext/>
              <w:ind w:left="0"/>
              <w:rPr>
                <w:rFonts w:ascii="Verdana" w:hAnsi="Verdana"/>
                <w:color w:val="000000"/>
                <w:sz w:val="18"/>
              </w:rPr>
            </w:pPr>
          </w:p>
          <w:p w14:paraId="106B13C5" w14:textId="77777777" w:rsidR="0097716F" w:rsidRPr="00714CEE" w:rsidRDefault="0097716F" w:rsidP="00FD64D7">
            <w:pPr>
              <w:pStyle w:val="NormalH3"/>
              <w:keepNext/>
              <w:ind w:left="0"/>
              <w:rPr>
                <w:rFonts w:ascii="Verdana" w:hAnsi="Verdana"/>
                <w:color w:val="000000"/>
                <w:sz w:val="18"/>
              </w:rPr>
            </w:pPr>
            <w:r w:rsidRPr="00714CEE">
              <w:rPr>
                <w:rFonts w:ascii="Verdana" w:hAnsi="Verdana"/>
                <w:color w:val="000000"/>
                <w:sz w:val="18"/>
              </w:rPr>
              <w:t>-  Visibility of the Programme:</w:t>
            </w:r>
          </w:p>
          <w:p w14:paraId="106B13C6" w14:textId="77777777" w:rsidR="0097716F" w:rsidRDefault="0097716F" w:rsidP="00FD64D7">
            <w:pPr>
              <w:pStyle w:val="NormalH3"/>
              <w:keepNext/>
              <w:ind w:left="0"/>
              <w:rPr>
                <w:rFonts w:ascii="Verdana" w:hAnsi="Verdana"/>
                <w:color w:val="000000"/>
                <w:sz w:val="18"/>
              </w:rPr>
            </w:pPr>
            <w:r w:rsidRPr="00714CEE">
              <w:rPr>
                <w:rFonts w:ascii="Verdana" w:hAnsi="Verdana"/>
                <w:color w:val="000000"/>
                <w:sz w:val="18"/>
              </w:rPr>
              <w:t>Whenever appropriate, the proposal shows that participating organisations intend to include information about the Programme (for instance, information on the Programme Actions, or their objectives and important features, target groups, etc.) in all measures undertaken to increase visibility of the project. The proposal could also include information sessions or workshops in the programme of the activities.</w:t>
            </w:r>
          </w:p>
          <w:p w14:paraId="106B13C7" w14:textId="77777777" w:rsidR="00662375" w:rsidRDefault="00662375" w:rsidP="00FD64D7">
            <w:pPr>
              <w:pStyle w:val="NormalH3"/>
              <w:keepNext/>
              <w:ind w:left="0"/>
              <w:rPr>
                <w:rFonts w:ascii="Verdana" w:hAnsi="Verdana"/>
                <w:color w:val="000000"/>
                <w:sz w:val="18"/>
              </w:rPr>
            </w:pPr>
          </w:p>
          <w:p w14:paraId="106B13C8" w14:textId="77777777" w:rsidR="00662375" w:rsidRDefault="00662375" w:rsidP="00662375">
            <w:pPr>
              <w:pStyle w:val="NormalH3"/>
              <w:ind w:left="0"/>
              <w:rPr>
                <w:rFonts w:ascii="Verdana" w:hAnsi="Verdana" w:cs="Calibri"/>
                <w:color w:val="000000"/>
                <w:sz w:val="18"/>
                <w:szCs w:val="18"/>
                <w:lang w:val="en-GB"/>
              </w:rPr>
            </w:pPr>
            <w:r>
              <w:rPr>
                <w:rFonts w:ascii="Verdana" w:hAnsi="Verdana" w:cs="Calibri"/>
                <w:color w:val="000000"/>
                <w:sz w:val="18"/>
                <w:szCs w:val="18"/>
                <w:lang w:val="en-GB"/>
              </w:rPr>
              <w:t>- Visibility of inclusion opportunities:</w:t>
            </w:r>
          </w:p>
          <w:p w14:paraId="106B13C9" w14:textId="77777777" w:rsidR="00662375" w:rsidRDefault="00662375" w:rsidP="00662375">
            <w:pPr>
              <w:pStyle w:val="NormalH3"/>
              <w:ind w:left="0"/>
              <w:rPr>
                <w:rFonts w:ascii="Verdana" w:hAnsi="Verdana" w:cs="Calibri"/>
                <w:color w:val="000000"/>
                <w:sz w:val="18"/>
                <w:szCs w:val="18"/>
                <w:lang w:val="en-GB"/>
              </w:rPr>
            </w:pPr>
          </w:p>
          <w:p w14:paraId="106B13CA" w14:textId="77777777" w:rsidR="005320A5" w:rsidRDefault="005320A5" w:rsidP="005320A5">
            <w:pPr>
              <w:pStyle w:val="NormalH3"/>
              <w:ind w:left="0"/>
              <w:rPr>
                <w:rFonts w:ascii="Verdana" w:hAnsi="Verdana" w:cs="Calibri"/>
                <w:color w:val="000000"/>
                <w:sz w:val="18"/>
                <w:szCs w:val="18"/>
                <w:lang w:val="en-GB"/>
              </w:rPr>
            </w:pPr>
            <w:r>
              <w:rPr>
                <w:rFonts w:ascii="Verdana" w:hAnsi="Verdana" w:cs="Calibri"/>
                <w:color w:val="000000"/>
                <w:sz w:val="18"/>
                <w:szCs w:val="18"/>
                <w:lang w:val="en-GB"/>
              </w:rPr>
              <w:t xml:space="preserve">Whenever appropriate, the proposal shows that the participating organisations will present international mobility activities as concrete and realistic opportunities also for staff and young people with special needs or fewer opportunities. </w:t>
            </w:r>
          </w:p>
          <w:p w14:paraId="106B13CB" w14:textId="77777777" w:rsidR="00662375" w:rsidRPr="00E331D4" w:rsidRDefault="00662375" w:rsidP="00FD64D7">
            <w:pPr>
              <w:pStyle w:val="NormalH3"/>
              <w:keepNext/>
              <w:ind w:left="0"/>
              <w:rPr>
                <w:rFonts w:ascii="Verdana" w:hAnsi="Verdana"/>
                <w:color w:val="000000"/>
                <w:sz w:val="18"/>
                <w:lang w:val="en-GB"/>
              </w:rPr>
            </w:pPr>
          </w:p>
          <w:p w14:paraId="106B13CC" w14:textId="77777777" w:rsidR="0097716F" w:rsidRPr="00714CEE" w:rsidRDefault="0097716F" w:rsidP="00FD64D7">
            <w:pPr>
              <w:pStyle w:val="NormalH3"/>
              <w:keepNext/>
              <w:ind w:left="0"/>
              <w:rPr>
                <w:rFonts w:ascii="Verdana" w:hAnsi="Verdana"/>
                <w:color w:val="000000"/>
                <w:sz w:val="18"/>
              </w:rPr>
            </w:pPr>
          </w:p>
          <w:p w14:paraId="106B13CD" w14:textId="77777777" w:rsidR="0097716F" w:rsidRPr="00714CEE" w:rsidRDefault="0097716F" w:rsidP="00F8280E">
            <w:pPr>
              <w:pStyle w:val="Guide-Bulletpoints"/>
              <w:numPr>
                <w:ilvl w:val="0"/>
                <w:numId w:val="17"/>
              </w:numPr>
              <w:suppressAutoHyphens w:val="0"/>
              <w:autoSpaceDN/>
              <w:textAlignment w:val="auto"/>
              <w:rPr>
                <w:rFonts w:ascii="Verdana" w:hAnsi="Verdana"/>
                <w:b/>
                <w:color w:val="000000"/>
              </w:rPr>
            </w:pPr>
            <w:r w:rsidRPr="00714CEE">
              <w:rPr>
                <w:rFonts w:ascii="Verdana" w:hAnsi="Verdana"/>
                <w:b/>
                <w:color w:val="000000"/>
              </w:rPr>
              <w:t>Dissemination and exploitation of results</w:t>
            </w:r>
          </w:p>
          <w:p w14:paraId="106B13CE" w14:textId="77777777" w:rsidR="0097716F" w:rsidRDefault="0097716F" w:rsidP="00FD64D7">
            <w:pPr>
              <w:pStyle w:val="NormalH3"/>
              <w:keepNext/>
              <w:ind w:left="0"/>
              <w:rPr>
                <w:rFonts w:ascii="Verdana" w:hAnsi="Verdana"/>
                <w:color w:val="000000"/>
                <w:sz w:val="18"/>
              </w:rPr>
            </w:pPr>
            <w:r w:rsidRPr="00714CEE">
              <w:rPr>
                <w:rFonts w:ascii="Verdana" w:hAnsi="Verdana"/>
                <w:color w:val="000000"/>
                <w:sz w:val="18"/>
              </w:rPr>
              <w:t>The proposal shows that each participating organisation will put in place measures to disseminate and exploit the results of the project, including its learning outcomes for the benefit of all actors involved. Dissemination and exploitation measures may have the same format as visibility measures indicated in the section above; the main difference is that dissemination and exploitation measures focus on a project's results, rather than on the planned activities and intended project objectives. Disseminating project's results could simply mean "spreading the word" about the project among friends, peers or other target groups. Other examples of dissemination and exploitation measures are organising public events (presentations, conferences, workshops…); creating audio-visual products (CD-Rom, DVD…); setting up long-term collaboration with media (series of radio/TV/press contributions, interviews, participation in different radio/TV programmes…); developing information material (newsletters, brochures, booklets, best practice manuals…), etc.</w:t>
            </w:r>
          </w:p>
          <w:p w14:paraId="106B13CF" w14:textId="77777777" w:rsidR="00662375" w:rsidRDefault="00662375" w:rsidP="00FD64D7">
            <w:pPr>
              <w:pStyle w:val="NormalH3"/>
              <w:keepNext/>
              <w:ind w:left="0"/>
              <w:rPr>
                <w:rFonts w:ascii="Verdana" w:hAnsi="Verdana"/>
                <w:color w:val="000000"/>
                <w:sz w:val="18"/>
              </w:rPr>
            </w:pPr>
          </w:p>
          <w:p w14:paraId="106B13D0" w14:textId="77777777" w:rsidR="00662375" w:rsidRPr="00E331D4" w:rsidRDefault="00662375" w:rsidP="00E331D4">
            <w:pPr>
              <w:pStyle w:val="Textesousbullet"/>
              <w:ind w:left="0"/>
              <w:rPr>
                <w:rFonts w:ascii="Verdana" w:hAnsi="Verdana"/>
                <w:b/>
                <w:color w:val="000000"/>
                <w:lang w:val="en-GB"/>
              </w:rPr>
            </w:pPr>
          </w:p>
        </w:tc>
      </w:tr>
    </w:tbl>
    <w:p w14:paraId="106B13D2" w14:textId="77777777" w:rsidR="00986FF1" w:rsidRPr="007908D7" w:rsidRDefault="00986FF1" w:rsidP="00B41BBD">
      <w:pPr>
        <w:rPr>
          <w:color w:val="000000"/>
          <w:szCs w:val="20"/>
        </w:rPr>
      </w:pPr>
    </w:p>
    <w:p w14:paraId="106B13D3" w14:textId="77777777" w:rsidR="00790B9A" w:rsidRPr="007908D7" w:rsidRDefault="00790B9A" w:rsidP="00B41BBD">
      <w:pPr>
        <w:rPr>
          <w:color w:val="000000"/>
          <w:szCs w:val="20"/>
        </w:rPr>
        <w:sectPr w:rsidR="00790B9A" w:rsidRPr="007908D7" w:rsidSect="00E10392">
          <w:headerReference w:type="default" r:id="rId22"/>
          <w:pgSz w:w="16838" w:h="11906" w:orient="landscape" w:code="9"/>
          <w:pgMar w:top="1985" w:right="1418" w:bottom="1418" w:left="1701" w:header="709" w:footer="709" w:gutter="0"/>
          <w:cols w:space="708"/>
          <w:docGrid w:linePitch="360"/>
        </w:sectPr>
      </w:pPr>
    </w:p>
    <w:p w14:paraId="106B13D4" w14:textId="77777777" w:rsidR="00790B9A" w:rsidRPr="007908D7" w:rsidRDefault="00790B9A" w:rsidP="00CE66B6">
      <w:pPr>
        <w:pStyle w:val="Cmsor1"/>
        <w:rPr>
          <w:lang w:eastAsia="ar-SA"/>
        </w:rPr>
      </w:pPr>
      <w:bookmarkStart w:id="97" w:name="_Annex_5_Reference"/>
      <w:bookmarkStart w:id="98" w:name="_Toc417387035"/>
      <w:bookmarkStart w:id="99" w:name="_Toc473896405"/>
      <w:bookmarkStart w:id="100" w:name="_Toc379898801"/>
      <w:bookmarkEnd w:id="97"/>
      <w:r w:rsidRPr="007908D7">
        <w:rPr>
          <w:lang w:eastAsia="ar-SA"/>
        </w:rPr>
        <w:t xml:space="preserve">Annex </w:t>
      </w:r>
      <w:r w:rsidR="00F40F83">
        <w:rPr>
          <w:lang w:eastAsia="ar-SA"/>
        </w:rPr>
        <w:t xml:space="preserve">III </w:t>
      </w:r>
      <w:r w:rsidR="00546394">
        <w:rPr>
          <w:lang w:eastAsia="ar-SA"/>
        </w:rPr>
        <w:t xml:space="preserve">- </w:t>
      </w:r>
      <w:r w:rsidRPr="007908D7">
        <w:rPr>
          <w:lang w:eastAsia="ar-SA"/>
        </w:rPr>
        <w:t xml:space="preserve">Reference </w:t>
      </w:r>
      <w:r w:rsidR="00901D77" w:rsidRPr="007908D7">
        <w:rPr>
          <w:lang w:eastAsia="ar-SA"/>
        </w:rPr>
        <w:t xml:space="preserve">policy </w:t>
      </w:r>
      <w:r w:rsidRPr="007908D7">
        <w:rPr>
          <w:lang w:eastAsia="ar-SA"/>
        </w:rPr>
        <w:t>documents</w:t>
      </w:r>
      <w:bookmarkEnd w:id="98"/>
      <w:bookmarkEnd w:id="99"/>
      <w:r w:rsidRPr="007908D7">
        <w:rPr>
          <w:lang w:eastAsia="ar-SA"/>
        </w:rPr>
        <w:t xml:space="preserve"> </w:t>
      </w:r>
      <w:bookmarkEnd w:id="100"/>
    </w:p>
    <w:p w14:paraId="106B13D5" w14:textId="77777777" w:rsidR="00790B9A" w:rsidRDefault="00790B9A" w:rsidP="00714CEE">
      <w:pPr>
        <w:pStyle w:val="StyleHeading2VerdanaAuto"/>
      </w:pPr>
      <w:bookmarkStart w:id="101" w:name="_Toc379898802"/>
      <w:bookmarkStart w:id="102" w:name="_Toc414202489"/>
      <w:bookmarkStart w:id="103" w:name="_Toc417387036"/>
      <w:bookmarkStart w:id="104" w:name="_Toc473896406"/>
      <w:r w:rsidRPr="007908D7">
        <w:t>Transversal policy priorities for education, training and youth</w:t>
      </w:r>
      <w:bookmarkEnd w:id="101"/>
      <w:bookmarkEnd w:id="102"/>
      <w:bookmarkEnd w:id="103"/>
      <w:bookmarkEnd w:id="104"/>
    </w:p>
    <w:p w14:paraId="106B13D6" w14:textId="77777777" w:rsidR="00546394" w:rsidRPr="00AD16E0" w:rsidRDefault="00546394" w:rsidP="00925DBC">
      <w:pPr>
        <w:pStyle w:val="Szvegtrzs"/>
        <w:spacing w:after="0"/>
        <w:rPr>
          <w:lang w:eastAsia="ar-SA"/>
        </w:rPr>
      </w:pPr>
    </w:p>
    <w:p w14:paraId="106B13D7" w14:textId="77777777" w:rsidR="00790B9A" w:rsidRPr="00925DBC" w:rsidRDefault="00775C84" w:rsidP="00F8280E">
      <w:pPr>
        <w:numPr>
          <w:ilvl w:val="0"/>
          <w:numId w:val="19"/>
        </w:numPr>
        <w:jc w:val="left"/>
        <w:rPr>
          <w:rFonts w:eastAsia="SimSun"/>
          <w:color w:val="000000"/>
          <w:szCs w:val="20"/>
        </w:rPr>
      </w:pPr>
      <w:r>
        <w:rPr>
          <w:rFonts w:eastAsia="SimSun"/>
          <w:b/>
          <w:color w:val="000000"/>
          <w:szCs w:val="20"/>
        </w:rPr>
        <w:t>Overall policy priorities</w:t>
      </w:r>
    </w:p>
    <w:p w14:paraId="106B13D8" w14:textId="77777777" w:rsidR="00546394" w:rsidRPr="00925DBC" w:rsidRDefault="00546394" w:rsidP="00714CEE">
      <w:pPr>
        <w:ind w:left="360"/>
        <w:jc w:val="left"/>
        <w:rPr>
          <w:rFonts w:eastAsia="SimSun"/>
          <w:color w:val="000000"/>
          <w:szCs w:val="20"/>
        </w:rPr>
      </w:pPr>
    </w:p>
    <w:p w14:paraId="106B13D9" w14:textId="77777777" w:rsidR="001C7331" w:rsidRDefault="00790B9A" w:rsidP="001C7331">
      <w:pPr>
        <w:numPr>
          <w:ilvl w:val="0"/>
          <w:numId w:val="21"/>
        </w:numPr>
        <w:ind w:left="360"/>
        <w:jc w:val="left"/>
        <w:rPr>
          <w:rFonts w:eastAsia="SimSun"/>
          <w:color w:val="000000"/>
          <w:szCs w:val="20"/>
          <w:lang w:val="fr-BE"/>
        </w:rPr>
      </w:pPr>
      <w:r w:rsidRPr="001C7331">
        <w:rPr>
          <w:rFonts w:eastAsia="SimSun"/>
          <w:color w:val="000000"/>
          <w:szCs w:val="20"/>
          <w:lang w:val="fr-BE"/>
        </w:rPr>
        <w:t xml:space="preserve">Europe 2020: </w:t>
      </w:r>
      <w:hyperlink r:id="rId23" w:history="1">
        <w:r w:rsidR="001C7331" w:rsidRPr="001C7331">
          <w:rPr>
            <w:rStyle w:val="Hiperhivatkozs"/>
            <w:lang w:val="fr-BE"/>
          </w:rPr>
          <w:t>https://ec.europa.eu/info/strategy/european-semester_en</w:t>
        </w:r>
      </w:hyperlink>
      <w:r w:rsidR="001C7331" w:rsidRPr="001C7331">
        <w:rPr>
          <w:lang w:val="fr-BE"/>
        </w:rPr>
        <w:t xml:space="preserve"> </w:t>
      </w:r>
    </w:p>
    <w:p w14:paraId="106B13DA" w14:textId="77777777" w:rsidR="00790B9A" w:rsidRPr="001C7331" w:rsidRDefault="00790B9A" w:rsidP="001C7331">
      <w:pPr>
        <w:numPr>
          <w:ilvl w:val="0"/>
          <w:numId w:val="21"/>
        </w:numPr>
        <w:ind w:left="360"/>
        <w:jc w:val="left"/>
        <w:rPr>
          <w:rFonts w:eastAsia="SimSun"/>
          <w:color w:val="000000"/>
          <w:szCs w:val="20"/>
          <w:lang w:val="fr-BE"/>
        </w:rPr>
      </w:pPr>
      <w:r w:rsidRPr="001C7331">
        <w:rPr>
          <w:rFonts w:eastAsia="SimSun"/>
          <w:color w:val="000000"/>
          <w:szCs w:val="20"/>
          <w:lang w:val="fr-BE"/>
        </w:rPr>
        <w:t>Europe 2020 targets:</w:t>
      </w:r>
      <w:r w:rsidR="00057F41" w:rsidRPr="001C7331">
        <w:rPr>
          <w:rFonts w:eastAsia="SimSun"/>
          <w:color w:val="000000"/>
          <w:szCs w:val="20"/>
          <w:lang w:val="fr-BE"/>
        </w:rPr>
        <w:t xml:space="preserve"> </w:t>
      </w:r>
      <w:hyperlink r:id="rId24" w:history="1">
        <w:r w:rsidR="00057F41" w:rsidRPr="001C7331">
          <w:rPr>
            <w:rStyle w:val="Hiperhivatkozs"/>
            <w:lang w:val="fr-BE"/>
          </w:rPr>
          <w:t>http://ec.europa.eu/europe2020/targets/eu-targets/</w:t>
        </w:r>
      </w:hyperlink>
    </w:p>
    <w:p w14:paraId="106B13DB" w14:textId="77777777" w:rsidR="00415619" w:rsidRPr="007908D7" w:rsidRDefault="00790B9A" w:rsidP="00F8280E">
      <w:pPr>
        <w:numPr>
          <w:ilvl w:val="0"/>
          <w:numId w:val="21"/>
        </w:numPr>
        <w:ind w:left="360"/>
        <w:jc w:val="left"/>
        <w:rPr>
          <w:rFonts w:eastAsia="SimSun"/>
          <w:color w:val="000000"/>
          <w:szCs w:val="20"/>
          <w:u w:val="single"/>
        </w:rPr>
      </w:pPr>
      <w:r w:rsidRPr="007908D7">
        <w:rPr>
          <w:rFonts w:eastAsia="SimSun"/>
          <w:color w:val="000000"/>
          <w:szCs w:val="20"/>
        </w:rPr>
        <w:t xml:space="preserve">Education and Training 2020 (ET2020): </w:t>
      </w:r>
      <w:hyperlink r:id="rId25" w:history="1">
        <w:r w:rsidR="00415619" w:rsidRPr="007908D7">
          <w:rPr>
            <w:rStyle w:val="Hiperhivatkozs"/>
            <w:rFonts w:eastAsia="SimSun"/>
            <w:szCs w:val="20"/>
          </w:rPr>
          <w:t>http://ec.europa.eu/education/policy/strategic-framework/index_en.htm</w:t>
        </w:r>
      </w:hyperlink>
    </w:p>
    <w:p w14:paraId="106B13DC" w14:textId="77777777" w:rsidR="00086DFA" w:rsidRPr="00775C84" w:rsidRDefault="00790B9A" w:rsidP="00F8280E">
      <w:pPr>
        <w:numPr>
          <w:ilvl w:val="0"/>
          <w:numId w:val="21"/>
        </w:numPr>
        <w:ind w:left="360"/>
        <w:jc w:val="left"/>
        <w:rPr>
          <w:bCs/>
          <w:color w:val="1A3F7C"/>
        </w:rPr>
      </w:pPr>
      <w:r w:rsidRPr="00775C84">
        <w:rPr>
          <w:rFonts w:eastAsia="SimSun"/>
          <w:color w:val="000000"/>
          <w:szCs w:val="20"/>
        </w:rPr>
        <w:t>Rethinking Education: Investing in skills for better socio-economic outcomes:</w:t>
      </w:r>
      <w:r w:rsidRPr="00775C84">
        <w:rPr>
          <w:rFonts w:eastAsia="SimSun"/>
          <w:color w:val="000000"/>
          <w:szCs w:val="20"/>
          <w:u w:val="single"/>
        </w:rPr>
        <w:t xml:space="preserve"> </w:t>
      </w:r>
      <w:hyperlink r:id="rId26" w:history="1">
        <w:r w:rsidR="00086DFA" w:rsidRPr="00775C84">
          <w:rPr>
            <w:rStyle w:val="Hiperhivatkozs"/>
            <w:bCs/>
          </w:rPr>
          <w:t>http://eur-lex.europa.eu/LexUriServ/LexUriServ.do?uri=COM:2012:0669:FIN:EN:PDF</w:t>
        </w:r>
      </w:hyperlink>
    </w:p>
    <w:p w14:paraId="106B13DD" w14:textId="77777777" w:rsidR="00775C84" w:rsidRPr="007908D7" w:rsidRDefault="00775C84" w:rsidP="00F8280E">
      <w:pPr>
        <w:pStyle w:val="Listaszerbekezds"/>
        <w:numPr>
          <w:ilvl w:val="0"/>
          <w:numId w:val="21"/>
        </w:numPr>
        <w:ind w:left="360"/>
      </w:pPr>
      <w:r w:rsidRPr="007908D7">
        <w:t>Council Resolution on a renewed framework for European cooperation in the youth field (2010-2018) - EU Youth Strategy.</w:t>
      </w:r>
    </w:p>
    <w:p w14:paraId="106B13DE" w14:textId="77777777" w:rsidR="001F1D5A" w:rsidRPr="00925DBC" w:rsidRDefault="006A1D18" w:rsidP="00925DBC">
      <w:pPr>
        <w:ind w:left="360"/>
        <w:jc w:val="left"/>
        <w:rPr>
          <w:bCs/>
          <w:color w:val="1A3F7C"/>
        </w:rPr>
      </w:pPr>
      <w:hyperlink r:id="rId27" w:history="1">
        <w:r w:rsidR="001F1D5A" w:rsidRPr="000F4B79">
          <w:rPr>
            <w:rStyle w:val="Hiperhivatkozs"/>
          </w:rPr>
          <w:t>http://eur-lex.europa.eu/legal-content/EN/ALL/?uri=CELEX:32009G1219%2801%29</w:t>
        </w:r>
      </w:hyperlink>
    </w:p>
    <w:p w14:paraId="106B13DF" w14:textId="77777777" w:rsidR="00415619" w:rsidRPr="00714CEE" w:rsidRDefault="00790B9A" w:rsidP="00F8280E">
      <w:pPr>
        <w:numPr>
          <w:ilvl w:val="0"/>
          <w:numId w:val="21"/>
        </w:numPr>
        <w:ind w:left="360"/>
        <w:jc w:val="left"/>
        <w:rPr>
          <w:rStyle w:val="Hiperhivatkozs"/>
          <w:rFonts w:eastAsia="SimSun"/>
          <w:color w:val="000000"/>
        </w:rPr>
      </w:pPr>
      <w:r w:rsidRPr="007908D7">
        <w:rPr>
          <w:rFonts w:eastAsia="SimSun"/>
          <w:color w:val="000000"/>
          <w:szCs w:val="20"/>
        </w:rPr>
        <w:t xml:space="preserve">The EU Youth report: </w:t>
      </w:r>
      <w:hyperlink r:id="rId28" w:history="1">
        <w:r w:rsidR="00415619" w:rsidRPr="00742E97">
          <w:rPr>
            <w:rStyle w:val="Hiperhivatkozs"/>
            <w:rFonts w:eastAsia="SimSun"/>
            <w:szCs w:val="20"/>
          </w:rPr>
          <w:t>http://ec.europa.eu/youth/policy/implementation/report_en.htm</w:t>
        </w:r>
      </w:hyperlink>
    </w:p>
    <w:p w14:paraId="106B13E0" w14:textId="77777777" w:rsidR="0058291A" w:rsidRPr="00DE17D5" w:rsidRDefault="0058291A" w:rsidP="00F8280E">
      <w:pPr>
        <w:numPr>
          <w:ilvl w:val="0"/>
          <w:numId w:val="21"/>
        </w:numPr>
        <w:ind w:left="360"/>
        <w:jc w:val="left"/>
        <w:rPr>
          <w:rStyle w:val="Hiperhivatkozs"/>
          <w:rFonts w:eastAsia="SimSun"/>
          <w:color w:val="000000"/>
        </w:rPr>
      </w:pPr>
      <w:r w:rsidRPr="00DE17D5">
        <w:rPr>
          <w:rStyle w:val="Hiperhivatkozs"/>
          <w:rFonts w:eastAsia="SimSun"/>
          <w:color w:val="000000"/>
        </w:rPr>
        <w:t>Declaration on Promoting citizenship and the common values of freedom, tolerance and non-discrimination through education</w:t>
      </w:r>
    </w:p>
    <w:p w14:paraId="106B13E1" w14:textId="77777777" w:rsidR="00517516" w:rsidRDefault="006A1D18" w:rsidP="00E331D4">
      <w:pPr>
        <w:ind w:left="360"/>
        <w:rPr>
          <w:rStyle w:val="Hiperhivatkozs"/>
        </w:rPr>
      </w:pPr>
      <w:hyperlink r:id="rId29" w:history="1">
        <w:r w:rsidR="00517516" w:rsidRPr="00517516">
          <w:rPr>
            <w:rStyle w:val="Hiperhivatkozs"/>
          </w:rPr>
          <w:t>http://ec.europa.eu/dgs/education_culture/repository/education/news/2015/documents/citizenship-education-declaration_en.pdf</w:t>
        </w:r>
      </w:hyperlink>
    </w:p>
    <w:p w14:paraId="3EC21794" w14:textId="4A88EC2F" w:rsidR="007201F0" w:rsidRDefault="007201F0" w:rsidP="007201F0">
      <w:pPr>
        <w:numPr>
          <w:ilvl w:val="0"/>
          <w:numId w:val="13"/>
        </w:numPr>
        <w:jc w:val="left"/>
        <w:rPr>
          <w:rFonts w:cs="Calibri"/>
          <w:color w:val="000000"/>
          <w:szCs w:val="20"/>
          <w:lang w:eastAsia="ar-SA"/>
        </w:rPr>
      </w:pPr>
      <w:r w:rsidRPr="00DD50BC">
        <w:rPr>
          <w:rFonts w:cs="Calibri"/>
          <w:color w:val="000000"/>
          <w:szCs w:val="20"/>
          <w:lang w:eastAsia="ar-SA"/>
        </w:rPr>
        <w:t xml:space="preserve">Investing in </w:t>
      </w:r>
      <w:r>
        <w:rPr>
          <w:rFonts w:cs="Calibri"/>
          <w:color w:val="000000"/>
          <w:szCs w:val="20"/>
          <w:lang w:eastAsia="ar-SA"/>
        </w:rPr>
        <w:t>E</w:t>
      </w:r>
      <w:r w:rsidRPr="00DD50BC">
        <w:rPr>
          <w:rFonts w:cs="Calibri"/>
          <w:color w:val="000000"/>
          <w:szCs w:val="20"/>
          <w:lang w:eastAsia="ar-SA"/>
        </w:rPr>
        <w:t>urope's Youth:</w:t>
      </w:r>
      <w:r>
        <w:rPr>
          <w:rFonts w:cs="Calibri"/>
          <w:color w:val="000000"/>
          <w:szCs w:val="20"/>
          <w:lang w:eastAsia="ar-SA"/>
        </w:rPr>
        <w:t xml:space="preserve"> </w:t>
      </w:r>
      <w:hyperlink r:id="rId30" w:history="1">
        <w:r w:rsidRPr="00D5129E">
          <w:rPr>
            <w:rStyle w:val="Hiperhivatkozs"/>
            <w:rFonts w:cs="Calibri"/>
            <w:szCs w:val="20"/>
            <w:lang w:eastAsia="ar-SA"/>
          </w:rPr>
          <w:t>http://ec.europa.eu/social/main.jsp?catId=950&amp;langId=en</w:t>
        </w:r>
      </w:hyperlink>
    </w:p>
    <w:p w14:paraId="522B309B" w14:textId="1D7EB26D" w:rsidR="007201F0" w:rsidRDefault="007201F0" w:rsidP="007201F0">
      <w:pPr>
        <w:numPr>
          <w:ilvl w:val="0"/>
          <w:numId w:val="13"/>
        </w:numPr>
        <w:jc w:val="left"/>
        <w:rPr>
          <w:rFonts w:cs="Calibri"/>
          <w:color w:val="000000"/>
          <w:szCs w:val="20"/>
          <w:lang w:eastAsia="ar-SA"/>
        </w:rPr>
      </w:pPr>
      <w:r w:rsidRPr="0003748C">
        <w:rPr>
          <w:rFonts w:cs="Calibri"/>
          <w:color w:val="000000"/>
          <w:szCs w:val="20"/>
          <w:lang w:eastAsia="ar-SA"/>
        </w:rPr>
        <w:t xml:space="preserve">The </w:t>
      </w:r>
      <w:hyperlink r:id="rId31" w:history="1">
        <w:r w:rsidRPr="0003748C">
          <w:rPr>
            <w:color w:val="000000"/>
            <w:szCs w:val="20"/>
            <w:lang w:eastAsia="ar-SA"/>
          </w:rPr>
          <w:t>New Skills Agenda for Europe</w:t>
        </w:r>
      </w:hyperlink>
      <w:r w:rsidRPr="0003748C">
        <w:rPr>
          <w:rFonts w:cs="Calibri"/>
          <w:color w:val="000000"/>
          <w:szCs w:val="20"/>
          <w:lang w:eastAsia="ar-SA"/>
        </w:rPr>
        <w:t xml:space="preserve">: </w:t>
      </w:r>
      <w:hyperlink r:id="rId32" w:history="1">
        <w:r w:rsidRPr="00534699">
          <w:rPr>
            <w:rStyle w:val="Hiperhivatkozs"/>
            <w:szCs w:val="20"/>
          </w:rPr>
          <w:t>http://ec.europa.eu/social/main.jsp?catId=1223&amp;langId=en</w:t>
        </w:r>
      </w:hyperlink>
      <w:r w:rsidRPr="0003748C">
        <w:rPr>
          <w:rFonts w:cs="Calibri"/>
          <w:color w:val="000000"/>
          <w:szCs w:val="20"/>
          <w:lang w:eastAsia="ar-SA"/>
        </w:rPr>
        <w:t xml:space="preserve"> </w:t>
      </w:r>
    </w:p>
    <w:p w14:paraId="28F06EB2" w14:textId="085CEB96" w:rsidR="0014499C" w:rsidRPr="0014499C" w:rsidRDefault="0014499C" w:rsidP="0014499C">
      <w:pPr>
        <w:numPr>
          <w:ilvl w:val="0"/>
          <w:numId w:val="13"/>
        </w:numPr>
        <w:jc w:val="left"/>
        <w:rPr>
          <w:rFonts w:cs="Calibri"/>
          <w:color w:val="000000"/>
          <w:szCs w:val="20"/>
          <w:lang w:eastAsia="ar-SA"/>
        </w:rPr>
      </w:pPr>
      <w:r w:rsidRPr="009975F5">
        <w:rPr>
          <w:rFonts w:cs="Calibri"/>
          <w:color w:val="000000"/>
          <w:szCs w:val="20"/>
        </w:rPr>
        <w:t>Commission communication "Strengthening European Identity through Education and Culture The European Commission's contribution to the Leaders' meeting in Gothenburg"</w:t>
      </w:r>
      <w:r>
        <w:rPr>
          <w:rFonts w:cs="Calibri"/>
          <w:color w:val="000000"/>
          <w:szCs w:val="20"/>
        </w:rPr>
        <w:t xml:space="preserve"> (2017)</w:t>
      </w:r>
      <w:r w:rsidRPr="009975F5">
        <w:rPr>
          <w:rFonts w:cs="Calibri"/>
          <w:color w:val="000000"/>
          <w:szCs w:val="20"/>
        </w:rPr>
        <w:t xml:space="preserve"> </w:t>
      </w:r>
      <w:r w:rsidRPr="009975F5">
        <w:rPr>
          <w:rFonts w:cs="Calibri"/>
          <w:color w:val="000000"/>
          <w:szCs w:val="20"/>
        </w:rPr>
        <w:br/>
      </w:r>
      <w:hyperlink r:id="rId33" w:history="1">
        <w:r w:rsidRPr="00027F1E">
          <w:rPr>
            <w:rStyle w:val="Hiperhivatkozs"/>
            <w:lang w:eastAsia="ar-SA"/>
          </w:rPr>
          <w:t>http://eur-lex.europa.eu/legal-content/EN/TXT/?uri=COM%3A2017%3A673%3AFIN</w:t>
        </w:r>
      </w:hyperlink>
    </w:p>
    <w:p w14:paraId="1590DCA0" w14:textId="77777777" w:rsidR="007201F0" w:rsidRDefault="007201F0" w:rsidP="00E331D4">
      <w:pPr>
        <w:ind w:left="360"/>
      </w:pPr>
    </w:p>
    <w:p w14:paraId="106B13E2" w14:textId="77777777" w:rsidR="00546394" w:rsidRPr="00742E97" w:rsidRDefault="00546394" w:rsidP="00925DBC">
      <w:pPr>
        <w:ind w:left="360"/>
        <w:jc w:val="left"/>
        <w:rPr>
          <w:rFonts w:eastAsia="SimSun"/>
          <w:b/>
          <w:color w:val="000000"/>
          <w:szCs w:val="20"/>
        </w:rPr>
      </w:pPr>
    </w:p>
    <w:p w14:paraId="106B13E3" w14:textId="77777777" w:rsidR="00790B9A" w:rsidRDefault="00790B9A" w:rsidP="00F8280E">
      <w:pPr>
        <w:numPr>
          <w:ilvl w:val="0"/>
          <w:numId w:val="19"/>
        </w:numPr>
        <w:jc w:val="left"/>
        <w:rPr>
          <w:rFonts w:eastAsia="SimSun"/>
          <w:b/>
          <w:color w:val="000000"/>
          <w:szCs w:val="20"/>
        </w:rPr>
      </w:pPr>
      <w:r w:rsidRPr="00742E97">
        <w:rPr>
          <w:rFonts w:eastAsia="SimSun"/>
          <w:b/>
          <w:color w:val="000000"/>
          <w:szCs w:val="20"/>
        </w:rPr>
        <w:t>Recognition and transparency</w:t>
      </w:r>
    </w:p>
    <w:p w14:paraId="106B13E4" w14:textId="77777777" w:rsidR="00546394" w:rsidRPr="00742E97" w:rsidRDefault="00546394" w:rsidP="00925DBC">
      <w:pPr>
        <w:jc w:val="left"/>
        <w:rPr>
          <w:rFonts w:eastAsia="SimSun"/>
          <w:b/>
          <w:color w:val="000000"/>
          <w:szCs w:val="20"/>
        </w:rPr>
      </w:pPr>
    </w:p>
    <w:p w14:paraId="106B13E5" w14:textId="77777777" w:rsidR="00501FDD" w:rsidRPr="00714CEE" w:rsidRDefault="00790B9A" w:rsidP="00F8280E">
      <w:pPr>
        <w:numPr>
          <w:ilvl w:val="0"/>
          <w:numId w:val="21"/>
        </w:numPr>
        <w:ind w:left="360"/>
        <w:jc w:val="left"/>
        <w:rPr>
          <w:rFonts w:eastAsia="SimSun"/>
          <w:color w:val="000000"/>
          <w:lang w:val="fr-BE"/>
        </w:rPr>
      </w:pPr>
      <w:r w:rsidRPr="00714CEE">
        <w:rPr>
          <w:rFonts w:eastAsia="SimSun"/>
          <w:color w:val="000000"/>
          <w:lang w:val="fr-BE"/>
        </w:rPr>
        <w:t>Europass:</w:t>
      </w:r>
      <w:r w:rsidR="00501FDD" w:rsidRPr="00714CEE">
        <w:rPr>
          <w:rFonts w:eastAsia="SimSun"/>
          <w:color w:val="000000"/>
          <w:lang w:val="fr-BE"/>
        </w:rPr>
        <w:t xml:space="preserve"> </w:t>
      </w:r>
      <w:hyperlink r:id="rId34" w:history="1">
        <w:r w:rsidR="00501FDD" w:rsidRPr="00714CEE">
          <w:rPr>
            <w:rFonts w:eastAsia="SimSun"/>
            <w:color w:val="000000"/>
            <w:lang w:val="fr-BE"/>
          </w:rPr>
          <w:t>http://europass.cedefop.europa.eu/en/home</w:t>
        </w:r>
      </w:hyperlink>
      <w:r w:rsidR="007F1B7A">
        <w:rPr>
          <w:rFonts w:eastAsia="SimSun"/>
          <w:color w:val="000000"/>
          <w:lang w:val="fr-BE"/>
        </w:rPr>
        <w:t xml:space="preserve"> </w:t>
      </w:r>
      <w:r w:rsidR="00546394">
        <w:rPr>
          <w:rFonts w:eastAsia="SimSun"/>
          <w:color w:val="000000"/>
          <w:lang w:val="fr-BE"/>
        </w:rPr>
        <w:t xml:space="preserve"> </w:t>
      </w:r>
    </w:p>
    <w:p w14:paraId="106B13E6" w14:textId="77777777" w:rsidR="00790B9A" w:rsidRPr="00714CEE" w:rsidRDefault="00790B9A" w:rsidP="00F8280E">
      <w:pPr>
        <w:numPr>
          <w:ilvl w:val="0"/>
          <w:numId w:val="21"/>
        </w:numPr>
        <w:ind w:left="360"/>
        <w:jc w:val="left"/>
        <w:rPr>
          <w:rFonts w:eastAsia="SimSun"/>
          <w:lang w:val="fr-BE"/>
        </w:rPr>
      </w:pPr>
      <w:r w:rsidRPr="00714CEE">
        <w:rPr>
          <w:rFonts w:eastAsia="SimSun"/>
          <w:color w:val="000000"/>
          <w:lang w:val="fr-BE"/>
        </w:rPr>
        <w:t xml:space="preserve">European Qualifications Framework: </w:t>
      </w:r>
      <w:hyperlink r:id="rId35" w:history="1">
        <w:r w:rsidR="00775C84" w:rsidRPr="00714CEE">
          <w:rPr>
            <w:rFonts w:eastAsia="SimSun"/>
            <w:color w:val="000000"/>
            <w:lang w:val="fr-BE"/>
          </w:rPr>
          <w:t>http://ec.europa.eu/eqf/home_en.htm</w:t>
        </w:r>
      </w:hyperlink>
    </w:p>
    <w:p w14:paraId="106B13E7" w14:textId="77777777" w:rsidR="00775C84" w:rsidRPr="00925DBC" w:rsidRDefault="00775C84" w:rsidP="00F8280E">
      <w:pPr>
        <w:numPr>
          <w:ilvl w:val="0"/>
          <w:numId w:val="21"/>
        </w:numPr>
        <w:ind w:left="360"/>
        <w:jc w:val="left"/>
        <w:rPr>
          <w:rFonts w:eastAsia="SimSun"/>
          <w:color w:val="000000"/>
          <w:szCs w:val="20"/>
        </w:rPr>
      </w:pPr>
      <w:r w:rsidRPr="00714CEE">
        <w:rPr>
          <w:rFonts w:eastAsia="SimSun"/>
          <w:color w:val="000000"/>
        </w:rPr>
        <w:t xml:space="preserve">Youthpass: </w:t>
      </w:r>
      <w:hyperlink r:id="rId36" w:history="1">
        <w:r w:rsidR="00816E98" w:rsidRPr="00714CEE">
          <w:rPr>
            <w:rFonts w:eastAsia="SimSun"/>
            <w:color w:val="000000"/>
          </w:rPr>
          <w:t>https://www.youthpass.eu/en/youthpass/</w:t>
        </w:r>
      </w:hyperlink>
    </w:p>
    <w:p w14:paraId="106B13E8" w14:textId="77777777" w:rsidR="00546394" w:rsidRPr="008459EB" w:rsidRDefault="00546394" w:rsidP="00925DBC">
      <w:pPr>
        <w:ind w:left="360"/>
        <w:jc w:val="left"/>
        <w:rPr>
          <w:rFonts w:eastAsia="SimSun"/>
          <w:color w:val="000000"/>
          <w:szCs w:val="20"/>
        </w:rPr>
      </w:pPr>
    </w:p>
    <w:p w14:paraId="106B13E9" w14:textId="77777777" w:rsidR="00546394" w:rsidRDefault="00790B9A" w:rsidP="00F8280E">
      <w:pPr>
        <w:numPr>
          <w:ilvl w:val="0"/>
          <w:numId w:val="19"/>
        </w:numPr>
        <w:jc w:val="left"/>
        <w:rPr>
          <w:rFonts w:eastAsia="SimSun"/>
          <w:b/>
          <w:color w:val="000000"/>
          <w:szCs w:val="20"/>
        </w:rPr>
      </w:pPr>
      <w:r w:rsidRPr="007908D7">
        <w:rPr>
          <w:rFonts w:eastAsia="SimSun"/>
          <w:b/>
          <w:color w:val="000000"/>
          <w:szCs w:val="20"/>
        </w:rPr>
        <w:t>Entrepreneurship education:</w:t>
      </w:r>
    </w:p>
    <w:p w14:paraId="106B13EA" w14:textId="77777777" w:rsidR="00790B9A" w:rsidRPr="007908D7" w:rsidRDefault="00790B9A" w:rsidP="00714CEE">
      <w:pPr>
        <w:ind w:left="360"/>
        <w:jc w:val="left"/>
        <w:rPr>
          <w:rFonts w:eastAsia="SimSun"/>
          <w:b/>
          <w:color w:val="000000"/>
          <w:szCs w:val="20"/>
        </w:rPr>
      </w:pPr>
      <w:r w:rsidRPr="007908D7">
        <w:rPr>
          <w:rFonts w:eastAsia="SimSun"/>
          <w:b/>
          <w:color w:val="000000"/>
          <w:szCs w:val="20"/>
        </w:rPr>
        <w:t xml:space="preserve"> </w:t>
      </w:r>
    </w:p>
    <w:p w14:paraId="106B13EB" w14:textId="77777777" w:rsidR="007F1B7A" w:rsidRPr="00816E98" w:rsidRDefault="00816E98" w:rsidP="00F8280E">
      <w:pPr>
        <w:numPr>
          <w:ilvl w:val="1"/>
          <w:numId w:val="19"/>
        </w:numPr>
        <w:tabs>
          <w:tab w:val="clear" w:pos="1080"/>
          <w:tab w:val="num" w:pos="360"/>
        </w:tabs>
        <w:ind w:left="360"/>
        <w:jc w:val="left"/>
        <w:rPr>
          <w:rFonts w:eastAsia="SimSun"/>
          <w:b/>
          <w:color w:val="000000"/>
          <w:szCs w:val="20"/>
          <w:lang w:val="fr-BE"/>
        </w:rPr>
      </w:pPr>
      <w:r w:rsidRPr="003714FD">
        <w:rPr>
          <w:color w:val="auto"/>
          <w:lang w:val="fr-BE"/>
        </w:rPr>
        <w:t xml:space="preserve">Entrepreneurship 2020 Action Plan - </w:t>
      </w:r>
      <w:hyperlink r:id="rId37" w:history="1">
        <w:r w:rsidR="007F1B7A" w:rsidRPr="00E331D4">
          <w:rPr>
            <w:rStyle w:val="Hiperhivatkozs"/>
            <w:lang w:val="fr-BE"/>
          </w:rPr>
          <w:t>http://eur-lex.europa.eu/legal-content/EN/TXT/?uri=CELEX%3A52012DC0795</w:t>
        </w:r>
      </w:hyperlink>
      <w:r w:rsidR="007F1B7A" w:rsidRPr="00E331D4">
        <w:rPr>
          <w:lang w:val="fr-BE"/>
        </w:rPr>
        <w:t xml:space="preserve"> </w:t>
      </w:r>
    </w:p>
    <w:p w14:paraId="106B13EC" w14:textId="77777777" w:rsidR="00790B9A" w:rsidRPr="007F1B7A" w:rsidRDefault="00790B9A" w:rsidP="00F8280E">
      <w:pPr>
        <w:numPr>
          <w:ilvl w:val="1"/>
          <w:numId w:val="19"/>
        </w:numPr>
        <w:tabs>
          <w:tab w:val="clear" w:pos="1080"/>
          <w:tab w:val="num" w:pos="360"/>
        </w:tabs>
        <w:ind w:left="360"/>
        <w:jc w:val="left"/>
        <w:rPr>
          <w:rFonts w:eastAsia="SimSun"/>
          <w:color w:val="000000"/>
          <w:szCs w:val="20"/>
        </w:rPr>
      </w:pPr>
      <w:r w:rsidRPr="007F1B7A">
        <w:rPr>
          <w:rFonts w:eastAsia="SimSun"/>
          <w:color w:val="000000"/>
          <w:szCs w:val="20"/>
        </w:rPr>
        <w:t xml:space="preserve">Entrepreneurship education: A Guide for Educators: </w:t>
      </w:r>
      <w:r w:rsidR="007F1B7A" w:rsidRPr="007F1B7A">
        <w:rPr>
          <w:rFonts w:eastAsia="SimSun"/>
          <w:color w:val="000000"/>
          <w:szCs w:val="20"/>
        </w:rPr>
        <w:t>http://ec.europa.eu/DocsRoom/documents/7465</w:t>
      </w:r>
      <w:r w:rsidR="007F1B7A" w:rsidRPr="007F1B7A" w:rsidDel="007F1B7A">
        <w:rPr>
          <w:rFonts w:eastAsia="SimSun"/>
          <w:color w:val="000000"/>
          <w:szCs w:val="20"/>
        </w:rPr>
        <w:t xml:space="preserve"> </w:t>
      </w:r>
    </w:p>
    <w:p w14:paraId="106B13ED" w14:textId="77777777" w:rsidR="001A286A" w:rsidRPr="00E331D4" w:rsidRDefault="00790B9A" w:rsidP="00F8280E">
      <w:pPr>
        <w:numPr>
          <w:ilvl w:val="1"/>
          <w:numId w:val="20"/>
        </w:numPr>
        <w:ind w:left="360"/>
        <w:jc w:val="left"/>
        <w:rPr>
          <w:rFonts w:eastAsia="SimSun"/>
          <w:color w:val="000000"/>
          <w:szCs w:val="20"/>
        </w:rPr>
      </w:pPr>
      <w:r w:rsidRPr="007908D7">
        <w:rPr>
          <w:rFonts w:eastAsia="SimSun"/>
          <w:color w:val="000000"/>
          <w:szCs w:val="20"/>
        </w:rPr>
        <w:t>Towards Greater Cooperation and Coherence in Entrepreneurship Education" – Report of the High Level Reflection Panels on Entrepreneurship Education initiated by Directorate General Enterprise and Industry and Directorate General Education and Culture:</w:t>
      </w:r>
    </w:p>
    <w:p w14:paraId="106B13EE" w14:textId="77777777" w:rsidR="001A286A" w:rsidRDefault="006A1D18" w:rsidP="00E331D4">
      <w:pPr>
        <w:ind w:left="360"/>
        <w:jc w:val="left"/>
      </w:pPr>
      <w:hyperlink r:id="rId38" w:history="1">
        <w:r w:rsidR="001A286A" w:rsidRPr="00A96AEC">
          <w:rPr>
            <w:rStyle w:val="Hiperhivatkozs"/>
          </w:rPr>
          <w:t>http://ec.europa.eu/DocsRoom/documents/9269/</w:t>
        </w:r>
      </w:hyperlink>
    </w:p>
    <w:p w14:paraId="106B13EF" w14:textId="77777777" w:rsidR="00790B9A" w:rsidRPr="007908D7" w:rsidRDefault="00790B9A" w:rsidP="00E331D4">
      <w:pPr>
        <w:ind w:left="360"/>
        <w:jc w:val="left"/>
        <w:rPr>
          <w:rFonts w:eastAsia="SimSun"/>
          <w:color w:val="000000"/>
          <w:szCs w:val="20"/>
        </w:rPr>
      </w:pPr>
    </w:p>
    <w:p w14:paraId="106B13F0" w14:textId="77777777" w:rsidR="00790B9A" w:rsidRDefault="00790B9A" w:rsidP="00F8280E">
      <w:pPr>
        <w:numPr>
          <w:ilvl w:val="0"/>
          <w:numId w:val="19"/>
        </w:numPr>
        <w:jc w:val="left"/>
        <w:rPr>
          <w:rFonts w:eastAsia="SimSun"/>
          <w:b/>
          <w:color w:val="000000"/>
          <w:szCs w:val="20"/>
        </w:rPr>
      </w:pPr>
      <w:r w:rsidRPr="007908D7">
        <w:rPr>
          <w:rFonts w:eastAsia="SimSun"/>
          <w:b/>
          <w:color w:val="000000"/>
          <w:szCs w:val="20"/>
        </w:rPr>
        <w:t>Information and Communications Technology (ICT) and Open Education Resources (OER):</w:t>
      </w:r>
    </w:p>
    <w:p w14:paraId="106B13F1" w14:textId="77777777" w:rsidR="00546394" w:rsidRPr="007908D7" w:rsidRDefault="00546394" w:rsidP="00925DBC">
      <w:pPr>
        <w:ind w:left="360"/>
        <w:jc w:val="left"/>
        <w:rPr>
          <w:rFonts w:eastAsia="SimSun"/>
          <w:b/>
          <w:color w:val="000000"/>
          <w:szCs w:val="20"/>
        </w:rPr>
      </w:pPr>
    </w:p>
    <w:p w14:paraId="106B13F2" w14:textId="77777777" w:rsidR="00790B9A" w:rsidRPr="007908D7" w:rsidRDefault="00790B9A" w:rsidP="00F8280E">
      <w:pPr>
        <w:numPr>
          <w:ilvl w:val="0"/>
          <w:numId w:val="40"/>
        </w:numPr>
        <w:jc w:val="left"/>
        <w:rPr>
          <w:rFonts w:eastAsia="SimSun"/>
          <w:color w:val="000000"/>
          <w:szCs w:val="20"/>
        </w:rPr>
      </w:pPr>
      <w:r w:rsidRPr="007908D7">
        <w:rPr>
          <w:rFonts w:eastAsia="SimSun"/>
          <w:color w:val="000000"/>
          <w:szCs w:val="20"/>
        </w:rPr>
        <w:t xml:space="preserve">The Future of Learning: New Ways to Learn New Skills for Future Jobs: </w:t>
      </w:r>
      <w:hyperlink r:id="rId39" w:history="1">
        <w:r w:rsidRPr="007908D7">
          <w:rPr>
            <w:rStyle w:val="Hiperhivatkozs"/>
            <w:bCs/>
            <w:szCs w:val="20"/>
          </w:rPr>
          <w:t>http://is.jrc.ec.europa.eu/pages/EAP/ForCiel.html</w:t>
        </w:r>
      </w:hyperlink>
      <w:r w:rsidRPr="007908D7">
        <w:rPr>
          <w:rFonts w:eastAsia="SimSun"/>
          <w:color w:val="000000"/>
          <w:szCs w:val="20"/>
        </w:rPr>
        <w:t xml:space="preserve"> </w:t>
      </w:r>
    </w:p>
    <w:p w14:paraId="106B13F3" w14:textId="77777777" w:rsidR="007201D6" w:rsidRDefault="00790B9A" w:rsidP="00F8280E">
      <w:pPr>
        <w:numPr>
          <w:ilvl w:val="0"/>
          <w:numId w:val="40"/>
        </w:numPr>
        <w:jc w:val="left"/>
        <w:rPr>
          <w:rFonts w:eastAsia="SimSun"/>
          <w:color w:val="000000"/>
          <w:szCs w:val="20"/>
        </w:rPr>
      </w:pPr>
      <w:r w:rsidRPr="007908D7">
        <w:rPr>
          <w:rFonts w:eastAsia="SimSun"/>
          <w:color w:val="000000"/>
          <w:szCs w:val="20"/>
        </w:rPr>
        <w:t xml:space="preserve">Opening up Education: </w:t>
      </w:r>
    </w:p>
    <w:p w14:paraId="106B13F4" w14:textId="77777777" w:rsidR="00790B9A" w:rsidRPr="003714FD" w:rsidRDefault="006A1D18" w:rsidP="003714FD">
      <w:pPr>
        <w:ind w:left="360"/>
        <w:jc w:val="left"/>
        <w:rPr>
          <w:rFonts w:eastAsia="SimSun"/>
          <w:color w:val="000000"/>
          <w:szCs w:val="20"/>
        </w:rPr>
      </w:pPr>
      <w:hyperlink r:id="rId40" w:history="1">
        <w:r w:rsidR="007201D6" w:rsidRPr="00745B5B">
          <w:rPr>
            <w:rStyle w:val="Hiperhivatkozs"/>
          </w:rPr>
          <w:t>http://www.openeducationeuropa.eu/en/initiative</w:t>
        </w:r>
      </w:hyperlink>
    </w:p>
    <w:p w14:paraId="106B13F5" w14:textId="77777777" w:rsidR="00790B9A" w:rsidRPr="007908D7" w:rsidRDefault="00790B9A" w:rsidP="00F8280E">
      <w:pPr>
        <w:numPr>
          <w:ilvl w:val="0"/>
          <w:numId w:val="40"/>
        </w:numPr>
        <w:jc w:val="left"/>
        <w:rPr>
          <w:rFonts w:eastAsia="SimSun"/>
          <w:color w:val="000000"/>
          <w:szCs w:val="20"/>
        </w:rPr>
      </w:pPr>
      <w:r w:rsidRPr="007908D7">
        <w:rPr>
          <w:rFonts w:eastAsia="SimSun"/>
          <w:color w:val="000000"/>
          <w:szCs w:val="20"/>
        </w:rPr>
        <w:t xml:space="preserve">Open Educational Resources and practices in Europe: </w:t>
      </w:r>
      <w:hyperlink r:id="rId41" w:history="1">
        <w:r w:rsidRPr="007908D7">
          <w:rPr>
            <w:rStyle w:val="Hiperhivatkozs"/>
            <w:bCs/>
            <w:szCs w:val="20"/>
          </w:rPr>
          <w:t>http://is.jrc.ec.europa.eu/pages/EAP/OEREU.html</w:t>
        </w:r>
      </w:hyperlink>
      <w:r w:rsidRPr="007908D7">
        <w:rPr>
          <w:rFonts w:eastAsia="SimSun"/>
          <w:color w:val="000000"/>
          <w:szCs w:val="20"/>
        </w:rPr>
        <w:t xml:space="preserve"> </w:t>
      </w:r>
    </w:p>
    <w:p w14:paraId="106B13F6" w14:textId="77777777" w:rsidR="00790B9A" w:rsidRPr="007908D7" w:rsidRDefault="00790B9A" w:rsidP="00F8280E">
      <w:pPr>
        <w:numPr>
          <w:ilvl w:val="0"/>
          <w:numId w:val="40"/>
        </w:numPr>
        <w:jc w:val="left"/>
        <w:rPr>
          <w:rFonts w:eastAsia="SimSun"/>
          <w:color w:val="000000"/>
          <w:szCs w:val="20"/>
        </w:rPr>
      </w:pPr>
      <w:r w:rsidRPr="007908D7">
        <w:rPr>
          <w:rFonts w:eastAsia="SimSun"/>
          <w:color w:val="000000"/>
          <w:szCs w:val="20"/>
        </w:rPr>
        <w:t xml:space="preserve">Up-scaling Creative Classrooms in Europe </w:t>
      </w:r>
      <w:hyperlink r:id="rId42" w:history="1">
        <w:r w:rsidRPr="007908D7">
          <w:rPr>
            <w:rStyle w:val="Hiperhivatkozs"/>
            <w:bCs/>
            <w:szCs w:val="20"/>
          </w:rPr>
          <w:t>http://is.jrc.ec.europa.eu/pages/EAP/SCALECCR.html</w:t>
        </w:r>
      </w:hyperlink>
    </w:p>
    <w:p w14:paraId="106B13F7" w14:textId="77777777" w:rsidR="00790B9A" w:rsidRPr="007908D7" w:rsidRDefault="00790B9A" w:rsidP="00F8280E">
      <w:pPr>
        <w:numPr>
          <w:ilvl w:val="0"/>
          <w:numId w:val="40"/>
        </w:numPr>
        <w:jc w:val="left"/>
        <w:rPr>
          <w:rFonts w:eastAsia="SimSun"/>
          <w:color w:val="000000"/>
          <w:szCs w:val="20"/>
        </w:rPr>
      </w:pPr>
      <w:r w:rsidRPr="007908D7">
        <w:rPr>
          <w:rFonts w:eastAsia="SimSun"/>
          <w:color w:val="000000"/>
          <w:szCs w:val="20"/>
        </w:rPr>
        <w:t xml:space="preserve">Digital Competence: Identification and European-wide validation of its key components for all levels of learners: </w:t>
      </w:r>
      <w:hyperlink r:id="rId43" w:history="1">
        <w:r w:rsidRPr="007908D7">
          <w:rPr>
            <w:rStyle w:val="Hiperhivatkozs"/>
            <w:bCs/>
            <w:szCs w:val="20"/>
          </w:rPr>
          <w:t>http://is.jrc.ec.europa.eu/pages/EAP/DIGCOMP.html</w:t>
        </w:r>
      </w:hyperlink>
      <w:r w:rsidRPr="007908D7">
        <w:rPr>
          <w:rFonts w:eastAsia="SimSun"/>
          <w:color w:val="000000"/>
          <w:szCs w:val="20"/>
        </w:rPr>
        <w:t xml:space="preserve"> </w:t>
      </w:r>
    </w:p>
    <w:p w14:paraId="106B13F8" w14:textId="77777777" w:rsidR="00790B9A" w:rsidRPr="007908D7" w:rsidRDefault="00790B9A">
      <w:pPr>
        <w:ind w:left="720"/>
        <w:jc w:val="left"/>
        <w:rPr>
          <w:rFonts w:eastAsia="SimSun"/>
          <w:color w:val="000000"/>
          <w:szCs w:val="20"/>
        </w:rPr>
      </w:pPr>
    </w:p>
    <w:p w14:paraId="106B13F9" w14:textId="77777777" w:rsidR="00790B9A" w:rsidRDefault="00790B9A" w:rsidP="00F8280E">
      <w:pPr>
        <w:numPr>
          <w:ilvl w:val="0"/>
          <w:numId w:val="19"/>
        </w:numPr>
        <w:jc w:val="left"/>
        <w:rPr>
          <w:rFonts w:eastAsia="SimSun"/>
          <w:b/>
          <w:color w:val="000000"/>
          <w:szCs w:val="20"/>
        </w:rPr>
      </w:pPr>
      <w:r w:rsidRPr="007908D7">
        <w:rPr>
          <w:rFonts w:eastAsia="SimSun"/>
          <w:b/>
          <w:color w:val="000000"/>
          <w:szCs w:val="20"/>
        </w:rPr>
        <w:t>Multilingualism:</w:t>
      </w:r>
    </w:p>
    <w:p w14:paraId="106B13FA" w14:textId="77777777" w:rsidR="00546394" w:rsidRPr="007908D7" w:rsidRDefault="00546394" w:rsidP="00925DBC">
      <w:pPr>
        <w:ind w:left="360"/>
        <w:jc w:val="left"/>
        <w:rPr>
          <w:rFonts w:eastAsia="SimSun"/>
          <w:b/>
          <w:color w:val="000000"/>
          <w:szCs w:val="20"/>
        </w:rPr>
      </w:pPr>
    </w:p>
    <w:p w14:paraId="106B13FB" w14:textId="77777777" w:rsidR="007201D6" w:rsidRDefault="00790B9A" w:rsidP="00F8280E">
      <w:pPr>
        <w:numPr>
          <w:ilvl w:val="0"/>
          <w:numId w:val="41"/>
        </w:numPr>
        <w:jc w:val="left"/>
        <w:rPr>
          <w:rFonts w:eastAsia="SimSun"/>
          <w:color w:val="000000"/>
          <w:szCs w:val="20"/>
        </w:rPr>
      </w:pPr>
      <w:r w:rsidRPr="007908D7">
        <w:rPr>
          <w:rFonts w:eastAsia="SimSun"/>
          <w:color w:val="000000"/>
          <w:szCs w:val="20"/>
        </w:rPr>
        <w:t xml:space="preserve">Commission Staff Working Document: "Language Competences for employability, mobility and growth: </w:t>
      </w:r>
    </w:p>
    <w:p w14:paraId="106B13FC" w14:textId="77777777" w:rsidR="00790B9A" w:rsidRDefault="006A1D18" w:rsidP="003714FD">
      <w:pPr>
        <w:ind w:left="360"/>
        <w:jc w:val="left"/>
      </w:pPr>
      <w:hyperlink r:id="rId44" w:history="1">
        <w:r w:rsidR="00461953" w:rsidRPr="00745B5B">
          <w:rPr>
            <w:rStyle w:val="Hiperhivatkozs"/>
          </w:rPr>
          <w:t>http://eur-lex.europa.eu/legal-content/EN/TXT/PDF/?uri=CELEX:52012SC037</w:t>
        </w:r>
        <w:r w:rsidR="00461953" w:rsidRPr="00745B5B">
          <w:rPr>
            <w:rStyle w:val="Hiperhivatkozs"/>
          </w:rPr>
          <w:br/>
          <w:t>2&amp;from=EN</w:t>
        </w:r>
      </w:hyperlink>
    </w:p>
    <w:p w14:paraId="106B13FD" w14:textId="77777777" w:rsidR="00D0677C" w:rsidRDefault="00D0677C" w:rsidP="00F8280E">
      <w:pPr>
        <w:numPr>
          <w:ilvl w:val="0"/>
          <w:numId w:val="46"/>
        </w:numPr>
        <w:jc w:val="left"/>
        <w:rPr>
          <w:rFonts w:eastAsia="SimSun"/>
          <w:color w:val="000000"/>
          <w:szCs w:val="20"/>
        </w:rPr>
      </w:pPr>
      <w:bookmarkStart w:id="105" w:name="_Toc379898803"/>
      <w:r>
        <w:t xml:space="preserve">Languages in Education and Training: Country Comparative Analysis: </w:t>
      </w:r>
      <w:hyperlink r:id="rId45" w:history="1">
        <w:r>
          <w:rPr>
            <w:rStyle w:val="Hiperhivatkozs"/>
          </w:rPr>
          <w:t>http://ec.europa.eu/languages/library/studies/lang-eat_en.pdf</w:t>
        </w:r>
      </w:hyperlink>
      <w:r>
        <w:t xml:space="preserve"> </w:t>
      </w:r>
    </w:p>
    <w:p w14:paraId="106B13FE" w14:textId="77777777" w:rsidR="00D0677C" w:rsidRDefault="00D0677C" w:rsidP="00F8280E">
      <w:pPr>
        <w:pStyle w:val="Szvegtrzs"/>
        <w:numPr>
          <w:ilvl w:val="0"/>
          <w:numId w:val="47"/>
        </w:numPr>
        <w:spacing w:after="0"/>
        <w:rPr>
          <w:rFonts w:eastAsia="SimSun"/>
          <w:color w:val="000000"/>
          <w:szCs w:val="20"/>
        </w:rPr>
      </w:pPr>
      <w:r>
        <w:rPr>
          <w:rFonts w:eastAsia="SimSun"/>
          <w:color w:val="000000"/>
          <w:szCs w:val="20"/>
        </w:rPr>
        <w:t xml:space="preserve">Improving the effectiveness of language learning - CLIL and Computer-assisted Language learning: </w:t>
      </w:r>
    </w:p>
    <w:p w14:paraId="106B13FF" w14:textId="77777777" w:rsidR="00D0677C" w:rsidRDefault="006A1D18" w:rsidP="003714FD">
      <w:pPr>
        <w:pStyle w:val="Szvegtrzs"/>
        <w:spacing w:after="0"/>
        <w:ind w:left="360"/>
        <w:rPr>
          <w:rFonts w:eastAsia="SimSun"/>
          <w:color w:val="000000"/>
          <w:szCs w:val="20"/>
        </w:rPr>
      </w:pPr>
      <w:hyperlink r:id="rId46" w:history="1">
        <w:r w:rsidR="00D0677C">
          <w:rPr>
            <w:rStyle w:val="Hiperhivatkozs"/>
            <w:rFonts w:eastAsia="SimSun"/>
            <w:szCs w:val="20"/>
          </w:rPr>
          <w:t>http://ec.europa.eu/languages/library/studies/clil-call_en.pdf</w:t>
        </w:r>
      </w:hyperlink>
      <w:r w:rsidR="00D0677C">
        <w:rPr>
          <w:rFonts w:eastAsia="SimSun"/>
          <w:color w:val="000000"/>
          <w:szCs w:val="20"/>
        </w:rPr>
        <w:t xml:space="preserve"> </w:t>
      </w:r>
    </w:p>
    <w:p w14:paraId="106B1400" w14:textId="77777777" w:rsidR="00180A3B" w:rsidRPr="00D0677C" w:rsidRDefault="00D0677C" w:rsidP="00F8280E">
      <w:pPr>
        <w:pStyle w:val="Szvegtrzs"/>
        <w:numPr>
          <w:ilvl w:val="0"/>
          <w:numId w:val="47"/>
        </w:numPr>
        <w:spacing w:after="0"/>
        <w:jc w:val="left"/>
        <w:rPr>
          <w:rFonts w:eastAsia="SimSun"/>
          <w:color w:val="000000"/>
          <w:szCs w:val="20"/>
        </w:rPr>
      </w:pPr>
      <w:r w:rsidRPr="00D0677C">
        <w:rPr>
          <w:rFonts w:eastAsia="SimSun"/>
          <w:color w:val="000000"/>
          <w:szCs w:val="20"/>
        </w:rPr>
        <w:t xml:space="preserve">Language teaching and learning in multilingual classrooms: </w:t>
      </w:r>
      <w:hyperlink r:id="rId47" w:history="1">
        <w:r w:rsidRPr="00D0677C">
          <w:rPr>
            <w:rStyle w:val="Hiperhivatkozs"/>
            <w:rFonts w:eastAsia="SimSun"/>
            <w:szCs w:val="20"/>
          </w:rPr>
          <w:t>http://ec.europa.eu/languages/library/studies/lang-eat_en.pdf</w:t>
        </w:r>
      </w:hyperlink>
    </w:p>
    <w:p w14:paraId="106B1401" w14:textId="77777777" w:rsidR="00D0677C" w:rsidRDefault="00D0677C" w:rsidP="00D0677C">
      <w:pPr>
        <w:pStyle w:val="Szvegtrzs"/>
        <w:spacing w:after="0"/>
        <w:rPr>
          <w:lang w:eastAsia="ar-SA"/>
        </w:rPr>
      </w:pPr>
    </w:p>
    <w:p w14:paraId="106B1402" w14:textId="77777777" w:rsidR="00790B9A" w:rsidRPr="00714CEE" w:rsidRDefault="00790B9A" w:rsidP="00714CEE">
      <w:pPr>
        <w:pStyle w:val="Cmsor2"/>
        <w:spacing w:before="0" w:after="0"/>
      </w:pPr>
      <w:bookmarkStart w:id="106" w:name="_Toc414202490"/>
      <w:bookmarkStart w:id="107" w:name="_Toc417387037"/>
      <w:bookmarkStart w:id="108" w:name="_Toc473896407"/>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school education</w:t>
      </w:r>
      <w:bookmarkEnd w:id="105"/>
      <w:bookmarkEnd w:id="106"/>
      <w:bookmarkEnd w:id="107"/>
      <w:bookmarkEnd w:id="108"/>
    </w:p>
    <w:p w14:paraId="106B1403" w14:textId="77777777" w:rsidR="003926D1" w:rsidRDefault="003926D1" w:rsidP="00925DBC">
      <w:pPr>
        <w:pStyle w:val="Szvegtrzs"/>
        <w:rPr>
          <w:lang w:eastAsia="ar-SA"/>
        </w:rPr>
      </w:pPr>
    </w:p>
    <w:p w14:paraId="55C062FA" w14:textId="60408EBB" w:rsidR="0014499C" w:rsidRDefault="0014499C" w:rsidP="00925DBC">
      <w:pPr>
        <w:pStyle w:val="Szvegtrzs"/>
        <w:rPr>
          <w:lang w:eastAsia="ar-SA"/>
        </w:rPr>
      </w:pPr>
      <w:r>
        <w:rPr>
          <w:lang w:eastAsia="ar-SA"/>
        </w:rPr>
        <w:t>General policy information relevant for all project proposals:</w:t>
      </w:r>
    </w:p>
    <w:p w14:paraId="5D534FE7" w14:textId="77777777" w:rsidR="0014499C" w:rsidRPr="001174AB" w:rsidRDefault="0014499C" w:rsidP="0014499C">
      <w:pPr>
        <w:numPr>
          <w:ilvl w:val="0"/>
          <w:numId w:val="41"/>
        </w:numPr>
        <w:jc w:val="left"/>
        <w:rPr>
          <w:rStyle w:val="Hiperhivatkozs"/>
          <w:rFonts w:cs="Calibri"/>
          <w:color w:val="000000"/>
          <w:szCs w:val="20"/>
          <w:lang w:eastAsia="ar-SA"/>
        </w:rPr>
      </w:pPr>
      <w:r w:rsidRPr="001174AB">
        <w:rPr>
          <w:rFonts w:cs="Calibri"/>
          <w:color w:val="000000"/>
          <w:szCs w:val="20"/>
          <w:lang w:eastAsia="ar-SA"/>
        </w:rPr>
        <w:t>Commission communication "School Development and Excellent Teaching for a Great Start in Life" (2017)</w:t>
      </w:r>
      <w:r>
        <w:rPr>
          <w:rFonts w:cs="Calibri"/>
          <w:color w:val="000000"/>
          <w:szCs w:val="20"/>
          <w:lang w:eastAsia="ar-SA"/>
        </w:rPr>
        <w:t>:</w:t>
      </w:r>
      <w:r>
        <w:rPr>
          <w:rFonts w:cs="Calibri"/>
          <w:color w:val="000000"/>
          <w:szCs w:val="20"/>
          <w:lang w:eastAsia="ar-SA"/>
        </w:rPr>
        <w:br/>
      </w:r>
      <w:r w:rsidRPr="001174AB">
        <w:rPr>
          <w:rStyle w:val="Hiperhivatkozs"/>
          <w:lang w:eastAsia="ar-SA"/>
        </w:rPr>
        <w:t>http://eur-lex.europa.eu/legal-content/EN/TXT/?qid=1496304694958&amp;uri=COM:2017:248:FIN</w:t>
      </w:r>
    </w:p>
    <w:p w14:paraId="602D468E" w14:textId="77777777" w:rsidR="0014499C" w:rsidRDefault="0014499C" w:rsidP="0014499C">
      <w:pPr>
        <w:numPr>
          <w:ilvl w:val="0"/>
          <w:numId w:val="41"/>
        </w:numPr>
        <w:jc w:val="left"/>
        <w:rPr>
          <w:rFonts w:cs="Calibri"/>
          <w:color w:val="000000"/>
          <w:szCs w:val="20"/>
          <w:lang w:eastAsia="ar-SA"/>
        </w:rPr>
      </w:pPr>
      <w:r w:rsidRPr="001174AB">
        <w:rPr>
          <w:rFonts w:cs="Calibri"/>
          <w:color w:val="000000"/>
          <w:szCs w:val="20"/>
          <w:lang w:eastAsia="ar-SA"/>
        </w:rPr>
        <w:t>Commission staff working document accompanying the Communication on school development and excellent teaching for a great start in life</w:t>
      </w:r>
      <w:r>
        <w:rPr>
          <w:rFonts w:cs="Calibri"/>
          <w:color w:val="000000"/>
          <w:szCs w:val="20"/>
          <w:lang w:eastAsia="ar-SA"/>
        </w:rPr>
        <w:t xml:space="preserve">, </w:t>
      </w:r>
      <w:r w:rsidRPr="001174AB">
        <w:rPr>
          <w:rFonts w:cs="Calibri"/>
          <w:color w:val="000000"/>
          <w:szCs w:val="20"/>
          <w:lang w:eastAsia="ar-SA"/>
        </w:rPr>
        <w:t xml:space="preserve">SWD/2017/0165 final </w:t>
      </w:r>
      <w:r>
        <w:rPr>
          <w:rFonts w:cs="Calibri"/>
          <w:color w:val="000000"/>
          <w:szCs w:val="20"/>
          <w:lang w:eastAsia="ar-SA"/>
        </w:rPr>
        <w:t>(2017)</w:t>
      </w:r>
    </w:p>
    <w:p w14:paraId="43F8962B" w14:textId="77777777" w:rsidR="0014499C" w:rsidRPr="001174AB" w:rsidRDefault="0014499C" w:rsidP="0014499C">
      <w:pPr>
        <w:ind w:left="360"/>
        <w:jc w:val="left"/>
        <w:rPr>
          <w:rStyle w:val="Hiperhivatkozs"/>
          <w:lang w:eastAsia="ar-SA"/>
        </w:rPr>
      </w:pPr>
      <w:r w:rsidRPr="001174AB">
        <w:rPr>
          <w:rStyle w:val="Hiperhivatkozs"/>
          <w:lang w:eastAsia="ar-SA"/>
        </w:rPr>
        <w:t>http://eur-lex.europa.eu/legal-content/EN/TXT/?qid=1496303586570&amp;uri=SWD:2017:165:FIN</w:t>
      </w:r>
    </w:p>
    <w:p w14:paraId="32A5CEA2" w14:textId="77777777" w:rsidR="0014499C" w:rsidRPr="009975F5" w:rsidRDefault="0014499C" w:rsidP="0014499C">
      <w:pPr>
        <w:numPr>
          <w:ilvl w:val="0"/>
          <w:numId w:val="41"/>
        </w:numPr>
        <w:jc w:val="left"/>
        <w:rPr>
          <w:rStyle w:val="Hiperhivatkozs"/>
          <w:rFonts w:cs="Calibri"/>
          <w:color w:val="000000"/>
          <w:szCs w:val="20"/>
          <w:lang w:eastAsia="ar-SA"/>
        </w:rPr>
      </w:pPr>
      <w:r w:rsidRPr="001174AB">
        <w:rPr>
          <w:rFonts w:cs="Calibri"/>
          <w:color w:val="000000"/>
          <w:szCs w:val="20"/>
          <w:lang w:eastAsia="ar-SA"/>
        </w:rPr>
        <w:t>Council Conclusions on School Development and Excellent Teaching for a Great Start in Life" (2017)</w:t>
      </w:r>
      <w:r>
        <w:rPr>
          <w:rFonts w:cs="Calibri"/>
          <w:color w:val="000000"/>
          <w:szCs w:val="20"/>
          <w:lang w:eastAsia="ar-SA"/>
        </w:rPr>
        <w:br/>
      </w:r>
      <w:r w:rsidRPr="001174AB">
        <w:rPr>
          <w:rStyle w:val="Hiperhivatkozs"/>
          <w:lang w:eastAsia="ar-SA"/>
        </w:rPr>
        <w:t>http://eur-lex.europa.eu/legal-content/EN/TXT/?qid=1496303586570&amp;uri=SWD:2017:165:FIN</w:t>
      </w:r>
    </w:p>
    <w:p w14:paraId="2F900407" w14:textId="77777777" w:rsidR="0014499C" w:rsidRPr="00925DBC" w:rsidRDefault="0014499C" w:rsidP="00925DBC">
      <w:pPr>
        <w:pStyle w:val="Szvegtrzs"/>
        <w:rPr>
          <w:lang w:eastAsia="ar-SA"/>
        </w:rPr>
      </w:pPr>
    </w:p>
    <w:p w14:paraId="106B1404" w14:textId="77777777" w:rsidR="003926D1" w:rsidRPr="003714FD" w:rsidRDefault="00790B9A" w:rsidP="00F8280E">
      <w:pPr>
        <w:numPr>
          <w:ilvl w:val="0"/>
          <w:numId w:val="19"/>
        </w:numPr>
        <w:jc w:val="left"/>
        <w:rPr>
          <w:rFonts w:cs="Calibri"/>
          <w:b/>
          <w:color w:val="000000"/>
          <w:szCs w:val="20"/>
          <w:lang w:eastAsia="ar-SA"/>
        </w:rPr>
      </w:pPr>
      <w:r w:rsidRPr="003714FD">
        <w:rPr>
          <w:rFonts w:cs="Calibri"/>
          <w:b/>
          <w:color w:val="000000"/>
          <w:szCs w:val="20"/>
          <w:lang w:eastAsia="ar-SA"/>
        </w:rPr>
        <w:t>Improving the attainment of young people, particularly those at risk of early school leaving</w:t>
      </w:r>
    </w:p>
    <w:p w14:paraId="106B1405" w14:textId="77777777" w:rsidR="00790B9A" w:rsidRPr="007908D7" w:rsidRDefault="00790B9A" w:rsidP="00714CEE">
      <w:pPr>
        <w:ind w:left="360"/>
        <w:jc w:val="left"/>
        <w:rPr>
          <w:rFonts w:cs="Calibri"/>
          <w:color w:val="000000"/>
          <w:szCs w:val="20"/>
          <w:lang w:eastAsia="ar-SA"/>
        </w:rPr>
      </w:pPr>
      <w:r w:rsidRPr="007908D7">
        <w:rPr>
          <w:rFonts w:cs="Calibri"/>
          <w:color w:val="000000"/>
          <w:szCs w:val="20"/>
          <w:lang w:eastAsia="ar-SA"/>
        </w:rPr>
        <w:t xml:space="preserve"> </w:t>
      </w:r>
    </w:p>
    <w:p w14:paraId="106B1406" w14:textId="77777777"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Council recommendation on policies to reduce early school leaving (2011):</w:t>
      </w:r>
    </w:p>
    <w:p w14:paraId="106B1407" w14:textId="77777777" w:rsidR="008A7D76" w:rsidRDefault="006A1D18" w:rsidP="008A7D76">
      <w:pPr>
        <w:ind w:left="360"/>
        <w:jc w:val="left"/>
        <w:rPr>
          <w:rFonts w:cs="Calibri"/>
          <w:color w:val="000000"/>
          <w:szCs w:val="20"/>
          <w:lang w:eastAsia="ar-SA"/>
        </w:rPr>
      </w:pPr>
      <w:hyperlink r:id="rId48" w:history="1">
        <w:r w:rsidR="007201D6" w:rsidRPr="00745B5B">
          <w:rPr>
            <w:rStyle w:val="Hiperhivatkozs"/>
            <w:rFonts w:cs="Calibri"/>
            <w:szCs w:val="20"/>
            <w:lang w:eastAsia="ar-SA"/>
          </w:rPr>
          <w:t>http://eur-lex.europa.eu/LexUriServ/LexUriServ.do?uri=OJ:C:2011:191:</w:t>
        </w:r>
        <w:r w:rsidR="007201D6" w:rsidRPr="00745B5B">
          <w:rPr>
            <w:rStyle w:val="Hiperhivatkozs"/>
            <w:rFonts w:cs="Calibri"/>
            <w:szCs w:val="20"/>
            <w:lang w:eastAsia="ar-SA"/>
          </w:rPr>
          <w:br/>
          <w:t>0001:0006:EN:PDF</w:t>
        </w:r>
      </w:hyperlink>
    </w:p>
    <w:p w14:paraId="106B1408" w14:textId="77777777"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Commission communication "Tackling early school leaving: A key contribution to the Europe 2020 Agenda" (2011): </w:t>
      </w:r>
      <w:hyperlink r:id="rId49" w:history="1">
        <w:r w:rsidR="00D0677C" w:rsidRPr="00745B5B">
          <w:rPr>
            <w:rStyle w:val="Hiperhivatkozs"/>
          </w:rPr>
          <w:t>http://eur-lex.europa.eu/LexUriServ/Lex</w:t>
        </w:r>
        <w:r w:rsidR="00D0677C" w:rsidRPr="00745B5B">
          <w:rPr>
            <w:rStyle w:val="Hiperhivatkozs"/>
          </w:rPr>
          <w:br/>
          <w:t>UriServ.do?uri=COM:2011:0018:FIN:EN:PDF</w:t>
        </w:r>
      </w:hyperlink>
    </w:p>
    <w:p w14:paraId="106B1409" w14:textId="77777777"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Final Report and other documents of the Thematic Working Group on Early School Leaving (2013): </w:t>
      </w:r>
      <w:hyperlink r:id="rId50" w:history="1">
        <w:r w:rsidRPr="00714CEE">
          <w:rPr>
            <w:rStyle w:val="Hiperhivatkozs"/>
          </w:rPr>
          <w:t>http://ec.europa.eu/education/policy/strategic-framework/archive/index_en.htm</w:t>
        </w:r>
      </w:hyperlink>
    </w:p>
    <w:p w14:paraId="54F0DECC" w14:textId="77777777" w:rsidR="0014499C" w:rsidRDefault="0014499C" w:rsidP="0014499C">
      <w:pPr>
        <w:numPr>
          <w:ilvl w:val="0"/>
          <w:numId w:val="41"/>
        </w:numPr>
        <w:jc w:val="left"/>
        <w:rPr>
          <w:rFonts w:cs="Calibri"/>
          <w:color w:val="000000"/>
          <w:szCs w:val="20"/>
          <w:lang w:eastAsia="ar-SA"/>
        </w:rPr>
      </w:pPr>
      <w:r w:rsidRPr="008A7D76">
        <w:rPr>
          <w:rFonts w:cs="Calibri"/>
          <w:color w:val="000000"/>
          <w:szCs w:val="20"/>
          <w:lang w:eastAsia="ar-SA"/>
        </w:rPr>
        <w:t>Eurydice</w:t>
      </w:r>
      <w:r>
        <w:rPr>
          <w:rFonts w:cs="Calibri"/>
          <w:color w:val="000000"/>
          <w:szCs w:val="20"/>
          <w:lang w:eastAsia="ar-SA"/>
        </w:rPr>
        <w:t>/CEDEFOP</w:t>
      </w:r>
      <w:r w:rsidRPr="008A7D76">
        <w:rPr>
          <w:rFonts w:cs="Calibri"/>
          <w:color w:val="000000"/>
          <w:szCs w:val="20"/>
          <w:lang w:eastAsia="ar-SA"/>
        </w:rPr>
        <w:t xml:space="preserve"> Report "Tackling Early Leaving from Education and Training" (2014): </w:t>
      </w:r>
      <w:hyperlink r:id="rId51" w:history="1">
        <w:r w:rsidRPr="00714CEE">
          <w:rPr>
            <w:rStyle w:val="Hiperhivatkozs"/>
          </w:rPr>
          <w:t>http://eacea.ec.europa.eu/education/eurydice/documents/thematic_reports/175EN.pdf</w:t>
        </w:r>
      </w:hyperlink>
      <w:r w:rsidRPr="008A7D76">
        <w:rPr>
          <w:rFonts w:cs="Calibri"/>
          <w:color w:val="000000"/>
          <w:szCs w:val="20"/>
          <w:lang w:eastAsia="ar-SA"/>
        </w:rPr>
        <w:t xml:space="preserve"> </w:t>
      </w:r>
    </w:p>
    <w:p w14:paraId="37A01C70" w14:textId="77777777" w:rsidR="0014499C" w:rsidRPr="00E331D4" w:rsidRDefault="0014499C" w:rsidP="0014499C">
      <w:pPr>
        <w:numPr>
          <w:ilvl w:val="0"/>
          <w:numId w:val="41"/>
        </w:numPr>
        <w:jc w:val="left"/>
        <w:rPr>
          <w:rFonts w:cs="Calibri"/>
          <w:color w:val="000000"/>
          <w:szCs w:val="20"/>
          <w:lang w:eastAsia="ar-SA"/>
        </w:rPr>
      </w:pPr>
      <w:r>
        <w:rPr>
          <w:rFonts w:cs="Arial"/>
          <w:lang w:val="en"/>
        </w:rPr>
        <w:t xml:space="preserve">A whole school approach to tackling early school leaving: Policy messages, </w:t>
      </w:r>
      <w:r w:rsidRPr="0005536C">
        <w:t>http://ec.europa.eu/education/policy/strategic-framework/expert-groups/modernisation-higher-education_en</w:t>
      </w:r>
      <w:r w:rsidDel="00757927">
        <w:rPr>
          <w:rFonts w:cs="Arial"/>
          <w:lang w:val="en"/>
        </w:rPr>
        <w:t xml:space="preserve"> </w:t>
      </w:r>
      <w:r>
        <w:rPr>
          <w:rFonts w:cs="Arial"/>
          <w:lang w:val="en"/>
        </w:rPr>
        <w:t xml:space="preserve"> (all EU language versions available at ('School policy': </w:t>
      </w:r>
      <w:r w:rsidRPr="00757927">
        <w:rPr>
          <w:rFonts w:cs="Arial"/>
          <w:lang w:val="en"/>
        </w:rPr>
        <w:t>https://ec.europa.eu/education/policy/strategic-framework/expert-groups-2014-2015_en</w:t>
      </w:r>
      <w:r>
        <w:rPr>
          <w:rFonts w:cs="Arial"/>
          <w:lang w:val="en"/>
        </w:rPr>
        <w:t xml:space="preserve">) </w:t>
      </w:r>
      <w:r w:rsidRPr="0005536C" w:rsidDel="0005536C">
        <w:t xml:space="preserve"> </w:t>
      </w:r>
    </w:p>
    <w:p w14:paraId="146FD6D9" w14:textId="77777777" w:rsidR="0014499C" w:rsidRPr="003714FD" w:rsidRDefault="0014499C" w:rsidP="0014499C">
      <w:pPr>
        <w:numPr>
          <w:ilvl w:val="0"/>
          <w:numId w:val="41"/>
        </w:numPr>
        <w:jc w:val="left"/>
        <w:rPr>
          <w:rStyle w:val="Hiperhivatkozs"/>
          <w:rFonts w:cs="Calibri"/>
          <w:color w:val="auto"/>
          <w:szCs w:val="20"/>
          <w:lang w:eastAsia="ar-SA"/>
        </w:rPr>
      </w:pPr>
      <w:r w:rsidRPr="003714FD">
        <w:rPr>
          <w:rStyle w:val="Hiperhivatkozs"/>
          <w:color w:val="auto"/>
        </w:rPr>
        <w:t xml:space="preserve">Council conclusions on reducing early school leaving and promoting success in school (2015): </w:t>
      </w:r>
    </w:p>
    <w:p w14:paraId="2191F45D" w14:textId="77777777" w:rsidR="0014499C" w:rsidRDefault="006A1D18" w:rsidP="0014499C">
      <w:pPr>
        <w:ind w:left="360"/>
        <w:jc w:val="left"/>
        <w:rPr>
          <w:rStyle w:val="Hiperhivatkozs"/>
        </w:rPr>
      </w:pPr>
      <w:hyperlink r:id="rId52" w:history="1">
        <w:r w:rsidR="0014499C" w:rsidRPr="005950A4">
          <w:rPr>
            <w:rStyle w:val="Hiperhivatkozs"/>
          </w:rPr>
          <w:t>http://data.consilium.europa.eu/doc/document/ST-14441-2015-INIT/en/pdf</w:t>
        </w:r>
      </w:hyperlink>
      <w:r w:rsidR="0014499C">
        <w:rPr>
          <w:rStyle w:val="Hiperhivatkozs"/>
        </w:rPr>
        <w:t xml:space="preserve">  </w:t>
      </w:r>
    </w:p>
    <w:p w14:paraId="106B140F" w14:textId="77777777" w:rsidR="005E649D" w:rsidRPr="007908D7" w:rsidRDefault="005E649D">
      <w:pPr>
        <w:ind w:left="1440"/>
        <w:jc w:val="left"/>
        <w:rPr>
          <w:rFonts w:cs="Calibri"/>
          <w:i/>
          <w:color w:val="000000"/>
          <w:szCs w:val="20"/>
          <w:lang w:eastAsia="ar-SA"/>
        </w:rPr>
      </w:pPr>
    </w:p>
    <w:p w14:paraId="106B1410" w14:textId="77777777" w:rsidR="00790B9A" w:rsidRPr="003714FD" w:rsidRDefault="00790B9A" w:rsidP="00F8280E">
      <w:pPr>
        <w:numPr>
          <w:ilvl w:val="0"/>
          <w:numId w:val="19"/>
        </w:numPr>
        <w:jc w:val="left"/>
        <w:rPr>
          <w:rFonts w:cs="Calibri"/>
          <w:b/>
          <w:color w:val="000000"/>
          <w:szCs w:val="20"/>
          <w:lang w:eastAsia="ar-SA"/>
        </w:rPr>
      </w:pPr>
      <w:r w:rsidRPr="003714FD">
        <w:rPr>
          <w:rFonts w:cs="Calibri"/>
          <w:b/>
          <w:color w:val="000000"/>
          <w:szCs w:val="20"/>
          <w:lang w:eastAsia="ar-SA"/>
        </w:rPr>
        <w:t>Improving the attainment of young people with low basic skills</w:t>
      </w:r>
    </w:p>
    <w:p w14:paraId="106B1411" w14:textId="77777777" w:rsidR="003926D1" w:rsidRPr="007908D7" w:rsidRDefault="003926D1" w:rsidP="00925DBC">
      <w:pPr>
        <w:ind w:left="360"/>
        <w:jc w:val="left"/>
        <w:rPr>
          <w:rFonts w:cs="Calibri"/>
          <w:color w:val="000000"/>
          <w:szCs w:val="20"/>
          <w:lang w:eastAsia="ar-SA"/>
        </w:rPr>
      </w:pPr>
    </w:p>
    <w:p w14:paraId="106B1412" w14:textId="77777777" w:rsidR="001005BD"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The European Framework for Key Competences:</w:t>
      </w:r>
      <w:r>
        <w:rPr>
          <w:rFonts w:cs="Calibri"/>
          <w:color w:val="000000"/>
          <w:szCs w:val="20"/>
          <w:lang w:eastAsia="ar-SA"/>
        </w:rPr>
        <w:t xml:space="preserve"> </w:t>
      </w:r>
    </w:p>
    <w:p w14:paraId="106B1413" w14:textId="77777777" w:rsidR="008A7D76" w:rsidRDefault="001005BD" w:rsidP="00E331D4">
      <w:pPr>
        <w:ind w:left="360"/>
        <w:jc w:val="left"/>
        <w:rPr>
          <w:rFonts w:cs="Calibri"/>
          <w:color w:val="000000"/>
          <w:szCs w:val="20"/>
          <w:lang w:eastAsia="ar-SA"/>
        </w:rPr>
      </w:pPr>
      <w:r w:rsidRPr="001005BD">
        <w:t>http://eur-lex.europa.eu/legal-content/EN/TXT/?uri=URISERV%3Ac11090</w:t>
      </w:r>
    </w:p>
    <w:p w14:paraId="106B1414" w14:textId="77777777"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Council conclusions of 26 November 2012 on literacy:</w:t>
      </w:r>
    </w:p>
    <w:p w14:paraId="106B1415" w14:textId="77777777" w:rsidR="008A7D76" w:rsidRDefault="006A1D18" w:rsidP="00714CEE">
      <w:pPr>
        <w:ind w:left="360"/>
        <w:jc w:val="left"/>
        <w:rPr>
          <w:rFonts w:cs="Calibri"/>
          <w:color w:val="000000"/>
          <w:szCs w:val="20"/>
          <w:lang w:eastAsia="ar-SA"/>
        </w:rPr>
      </w:pPr>
      <w:hyperlink r:id="rId53" w:history="1">
        <w:r w:rsidR="007201D6" w:rsidRPr="00745B5B">
          <w:rPr>
            <w:rStyle w:val="Hiperhivatkozs"/>
          </w:rPr>
          <w:t>http://eur-lex.europa.eu/LexUriServ/LexUriServ.do?uri=OJ:C:2012:393:</w:t>
        </w:r>
        <w:r w:rsidR="007201D6" w:rsidRPr="00745B5B">
          <w:rPr>
            <w:rStyle w:val="Hiperhivatkozs"/>
          </w:rPr>
          <w:br/>
          <w:t>0001:0004:EN:PDF</w:t>
        </w:r>
      </w:hyperlink>
    </w:p>
    <w:p w14:paraId="106B1416" w14:textId="77777777"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Final Report of the EU High Level Group of experts on Literacy:</w:t>
      </w:r>
    </w:p>
    <w:p w14:paraId="106B1417" w14:textId="77777777" w:rsidR="001005BD" w:rsidRPr="00E331D4" w:rsidRDefault="001005BD" w:rsidP="00E331D4">
      <w:pPr>
        <w:ind w:left="360"/>
        <w:jc w:val="left"/>
        <w:rPr>
          <w:rFonts w:cs="Calibri"/>
          <w:color w:val="000000"/>
          <w:szCs w:val="20"/>
          <w:lang w:eastAsia="ar-SA"/>
        </w:rPr>
      </w:pPr>
      <w:r w:rsidRPr="001005BD">
        <w:t>http://ec.europa.eu/dgs/education_culture/repository/education/policy/school/doc/literacy-report_en.pdf</w:t>
      </w:r>
      <w:r w:rsidRPr="001005BD" w:rsidDel="001005BD">
        <w:t xml:space="preserve"> </w:t>
      </w:r>
      <w:r>
        <w:t xml:space="preserve"> </w:t>
      </w:r>
    </w:p>
    <w:p w14:paraId="106B1418" w14:textId="77777777"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Commission staff working document: "Assessment of Key Competences in initial education and training: Policy Guidance":</w:t>
      </w:r>
    </w:p>
    <w:p w14:paraId="106B1419" w14:textId="77777777" w:rsidR="008A7D76" w:rsidRDefault="006A1D18" w:rsidP="00714CEE">
      <w:pPr>
        <w:ind w:left="360"/>
        <w:jc w:val="left"/>
        <w:rPr>
          <w:rFonts w:cs="Calibri"/>
          <w:color w:val="000000"/>
          <w:szCs w:val="20"/>
          <w:lang w:eastAsia="ar-SA"/>
        </w:rPr>
      </w:pPr>
      <w:hyperlink r:id="rId54" w:history="1">
        <w:r w:rsidR="008A7D76" w:rsidRPr="00714CEE">
          <w:rPr>
            <w:rStyle w:val="Hiperhivatkozs"/>
          </w:rPr>
          <w:t>http://ec.europa.eu/education/news/rethinking/sw371_en.pdf</w:t>
        </w:r>
      </w:hyperlink>
    </w:p>
    <w:p w14:paraId="106B141A" w14:textId="77777777"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Council conclusions on increasing the level of basic skills in the context of European cooperation on schools for the 21st century:</w:t>
      </w:r>
    </w:p>
    <w:p w14:paraId="106B141B" w14:textId="77777777" w:rsidR="008A7D76" w:rsidRDefault="006A1D18" w:rsidP="00714CEE">
      <w:pPr>
        <w:ind w:left="360"/>
        <w:jc w:val="left"/>
        <w:rPr>
          <w:rFonts w:cs="Calibri"/>
          <w:color w:val="000000"/>
          <w:szCs w:val="20"/>
          <w:lang w:eastAsia="ar-SA"/>
        </w:rPr>
      </w:pPr>
      <w:hyperlink r:id="rId55" w:history="1">
        <w:r w:rsidR="00485111" w:rsidRPr="00745B5B">
          <w:rPr>
            <w:rStyle w:val="Hiperhivatkozs"/>
            <w:rFonts w:cs="Calibri"/>
            <w:szCs w:val="20"/>
            <w:lang w:eastAsia="ar-SA"/>
          </w:rPr>
          <w:t>http://eur-lex.europa.eu/LexUriServ/LexUriServ.do?uri=OJ:C:2010:</w:t>
        </w:r>
        <w:r w:rsidR="00485111" w:rsidRPr="00745B5B">
          <w:rPr>
            <w:rStyle w:val="Hiperhivatkozs"/>
            <w:rFonts w:cs="Calibri"/>
            <w:szCs w:val="20"/>
            <w:lang w:eastAsia="ar-SA"/>
          </w:rPr>
          <w:br/>
          <w:t>323:0011:0014:EN:PDF</w:t>
        </w:r>
      </w:hyperlink>
    </w:p>
    <w:p w14:paraId="106B141C" w14:textId="77777777" w:rsidR="008A7D76" w:rsidRPr="00E331D4" w:rsidRDefault="008A7D76" w:rsidP="00F8280E">
      <w:pPr>
        <w:numPr>
          <w:ilvl w:val="0"/>
          <w:numId w:val="41"/>
        </w:numPr>
        <w:jc w:val="left"/>
        <w:rPr>
          <w:rStyle w:val="Hiperhivatkozs"/>
          <w:rFonts w:cs="Calibri"/>
          <w:color w:val="000000"/>
          <w:szCs w:val="20"/>
          <w:lang w:eastAsia="ar-SA"/>
        </w:rPr>
      </w:pPr>
      <w:r w:rsidRPr="008A7D76">
        <w:rPr>
          <w:rFonts w:cs="Calibri"/>
          <w:color w:val="000000"/>
          <w:szCs w:val="20"/>
          <w:lang w:eastAsia="ar-SA"/>
        </w:rPr>
        <w:t xml:space="preserve">The Commission analysis of the PISA 2012 results </w:t>
      </w:r>
      <w:hyperlink r:id="rId56" w:history="1">
        <w:r w:rsidRPr="005069F6">
          <w:rPr>
            <w:rStyle w:val="Hiperhivatkozs"/>
            <w:rFonts w:cs="Calibri"/>
            <w:szCs w:val="20"/>
            <w:lang w:eastAsia="ar-SA"/>
          </w:rPr>
          <w:t>http://ec.europa.eu/education/policy/strategic-framework/doc/pisa2012_en.pdf</w:t>
        </w:r>
      </w:hyperlink>
    </w:p>
    <w:p w14:paraId="106B141D" w14:textId="77777777" w:rsidR="0006734A" w:rsidRDefault="0006734A" w:rsidP="00F8280E">
      <w:pPr>
        <w:numPr>
          <w:ilvl w:val="0"/>
          <w:numId w:val="41"/>
        </w:numPr>
        <w:jc w:val="left"/>
        <w:rPr>
          <w:rFonts w:cs="Calibri"/>
          <w:color w:val="000000"/>
          <w:szCs w:val="20"/>
          <w:lang w:eastAsia="ar-SA"/>
        </w:rPr>
      </w:pPr>
      <w:r w:rsidRPr="0006734A">
        <w:rPr>
          <w:rFonts w:cs="Calibri"/>
          <w:color w:val="000000"/>
          <w:szCs w:val="20"/>
          <w:lang w:eastAsia="ar-SA"/>
        </w:rPr>
        <w:t>PISA 2015: EU performance and initial conclusions regarding education policies in Europe</w:t>
      </w:r>
    </w:p>
    <w:p w14:paraId="106B141E" w14:textId="77777777" w:rsidR="0006734A" w:rsidRDefault="006A1D18" w:rsidP="00E331D4">
      <w:pPr>
        <w:ind w:left="360"/>
        <w:jc w:val="left"/>
        <w:rPr>
          <w:rFonts w:cs="Calibri"/>
          <w:color w:val="000000"/>
          <w:szCs w:val="20"/>
          <w:lang w:eastAsia="ar-SA"/>
        </w:rPr>
      </w:pPr>
      <w:hyperlink r:id="rId57" w:history="1">
        <w:r w:rsidR="0006734A" w:rsidRPr="009A70CB">
          <w:rPr>
            <w:rStyle w:val="Hiperhivatkozs"/>
            <w:rFonts w:cs="Calibri"/>
            <w:szCs w:val="20"/>
            <w:lang w:eastAsia="ar-SA"/>
          </w:rPr>
          <w:t>https://ec.europa.eu/education/news/20161206-pisa-2015-eu-policy-note_en</w:t>
        </w:r>
      </w:hyperlink>
      <w:r w:rsidR="0006734A">
        <w:rPr>
          <w:rFonts w:cs="Calibri"/>
          <w:color w:val="000000"/>
          <w:szCs w:val="20"/>
          <w:lang w:eastAsia="ar-SA"/>
        </w:rPr>
        <w:t xml:space="preserve"> </w:t>
      </w:r>
    </w:p>
    <w:p w14:paraId="106B141F" w14:textId="77777777" w:rsidR="0006734A" w:rsidRDefault="0006734A" w:rsidP="00E331D4">
      <w:pPr>
        <w:ind w:left="360"/>
        <w:jc w:val="left"/>
        <w:rPr>
          <w:rFonts w:cs="Calibri"/>
          <w:color w:val="000000"/>
          <w:szCs w:val="20"/>
          <w:lang w:eastAsia="ar-SA"/>
        </w:rPr>
      </w:pPr>
      <w:r>
        <w:rPr>
          <w:rFonts w:cs="Calibri"/>
          <w:color w:val="000000"/>
          <w:szCs w:val="20"/>
          <w:lang w:eastAsia="ar-SA"/>
        </w:rPr>
        <w:t xml:space="preserve">and </w:t>
      </w:r>
      <w:hyperlink r:id="rId58" w:history="1">
        <w:r w:rsidRPr="009A70CB">
          <w:rPr>
            <w:rStyle w:val="Hiperhivatkozs"/>
            <w:rFonts w:cs="Calibri"/>
            <w:szCs w:val="20"/>
            <w:lang w:eastAsia="ar-SA"/>
          </w:rPr>
          <w:t>https://ec.europa.eu/education/sites/education/files/pisa-2015-eu-policy-note_en.pdf</w:t>
        </w:r>
      </w:hyperlink>
      <w:r>
        <w:rPr>
          <w:rFonts w:cs="Calibri"/>
          <w:color w:val="000000"/>
          <w:szCs w:val="20"/>
          <w:lang w:eastAsia="ar-SA"/>
        </w:rPr>
        <w:t xml:space="preserve"> </w:t>
      </w:r>
    </w:p>
    <w:p w14:paraId="106B1420" w14:textId="77777777"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The Commission analysis of the Teaching and Learning International Survey (TALIS) 2013 </w:t>
      </w:r>
    </w:p>
    <w:p w14:paraId="106B1421" w14:textId="77777777" w:rsidR="008A7D76" w:rsidRDefault="006A1D18" w:rsidP="00714CEE">
      <w:pPr>
        <w:ind w:left="360"/>
        <w:jc w:val="left"/>
        <w:rPr>
          <w:rFonts w:cs="Calibri"/>
          <w:color w:val="000000"/>
          <w:szCs w:val="20"/>
          <w:lang w:eastAsia="ar-SA"/>
        </w:rPr>
      </w:pPr>
      <w:hyperlink r:id="rId59" w:history="1">
        <w:r w:rsidR="008A7D76" w:rsidRPr="005069F6">
          <w:rPr>
            <w:rStyle w:val="Hiperhivatkozs"/>
            <w:rFonts w:cs="Calibri"/>
            <w:szCs w:val="20"/>
            <w:lang w:eastAsia="ar-SA"/>
          </w:rPr>
          <w:t>http://ec.europa.eu/education/library/reports/2014/talis_en.pdf</w:t>
        </w:r>
      </w:hyperlink>
    </w:p>
    <w:p w14:paraId="106B1422" w14:textId="77777777"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Thematic Working Group on Mathematics and Science education (final report) </w:t>
      </w:r>
      <w:hyperlink r:id="rId60" w:history="1">
        <w:r w:rsidRPr="005069F6">
          <w:rPr>
            <w:rStyle w:val="Hiperhivatkozs"/>
            <w:rFonts w:cs="Calibri"/>
            <w:szCs w:val="20"/>
            <w:lang w:eastAsia="ar-SA"/>
          </w:rPr>
          <w:t>http://ec.europa.eu/education/policy/strategic-framework/archive/documents/wg-mst-final-report_en.pdf</w:t>
        </w:r>
      </w:hyperlink>
    </w:p>
    <w:p w14:paraId="106B1423" w14:textId="77777777" w:rsidR="005E649D" w:rsidRPr="00714CEE" w:rsidRDefault="005E649D" w:rsidP="00714CEE">
      <w:pPr>
        <w:ind w:left="360"/>
        <w:jc w:val="left"/>
        <w:rPr>
          <w:rFonts w:cs="Calibri"/>
          <w:color w:val="000000"/>
          <w:szCs w:val="20"/>
          <w:lang w:eastAsia="ar-SA"/>
        </w:rPr>
      </w:pPr>
    </w:p>
    <w:p w14:paraId="106B1424" w14:textId="77777777" w:rsidR="00790B9A" w:rsidRPr="003714FD" w:rsidRDefault="00790B9A" w:rsidP="00F8280E">
      <w:pPr>
        <w:numPr>
          <w:ilvl w:val="0"/>
          <w:numId w:val="19"/>
        </w:numPr>
        <w:jc w:val="left"/>
        <w:rPr>
          <w:rFonts w:cs="Calibri"/>
          <w:b/>
          <w:color w:val="000000"/>
          <w:szCs w:val="20"/>
          <w:lang w:eastAsia="ar-SA"/>
        </w:rPr>
      </w:pPr>
      <w:r w:rsidRPr="003714FD">
        <w:rPr>
          <w:rFonts w:cs="Calibri"/>
          <w:b/>
          <w:color w:val="000000"/>
          <w:szCs w:val="20"/>
          <w:lang w:eastAsia="ar-SA"/>
        </w:rPr>
        <w:t>Developing high quality and accessible Early Childhood Education and Care services</w:t>
      </w:r>
    </w:p>
    <w:p w14:paraId="106B1425" w14:textId="77777777" w:rsidR="00F95B13" w:rsidRPr="007908D7" w:rsidRDefault="00F95B13" w:rsidP="00925DBC">
      <w:pPr>
        <w:ind w:left="360"/>
        <w:jc w:val="left"/>
        <w:rPr>
          <w:rFonts w:cs="Calibri"/>
          <w:color w:val="000000"/>
          <w:szCs w:val="20"/>
          <w:lang w:eastAsia="ar-SA"/>
        </w:rPr>
      </w:pPr>
    </w:p>
    <w:p w14:paraId="106B1426" w14:textId="77777777"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Commission communication: "Early Childhood Education and Care: Providing all our children with the best start for the world of tomorrow":</w:t>
      </w:r>
    </w:p>
    <w:p w14:paraId="106B1427" w14:textId="77777777" w:rsidR="008A7D76" w:rsidRDefault="006A1D18" w:rsidP="00714CEE">
      <w:pPr>
        <w:ind w:left="360"/>
        <w:jc w:val="left"/>
        <w:rPr>
          <w:rFonts w:cs="Calibri"/>
          <w:color w:val="000000"/>
          <w:szCs w:val="20"/>
          <w:lang w:eastAsia="ar-SA"/>
        </w:rPr>
      </w:pPr>
      <w:hyperlink r:id="rId61" w:history="1">
        <w:r w:rsidR="00326E47" w:rsidRPr="00745B5B">
          <w:rPr>
            <w:rStyle w:val="Hiperhivatkozs"/>
            <w:rFonts w:cs="Calibri"/>
            <w:szCs w:val="20"/>
            <w:lang w:eastAsia="ar-SA"/>
          </w:rPr>
          <w:t>http://eur-lex.europa.eu/LexUriServ/LexUriServ.do?uri=COM:2011:0066:</w:t>
        </w:r>
        <w:r w:rsidR="00326E47" w:rsidRPr="00745B5B">
          <w:rPr>
            <w:rStyle w:val="Hiperhivatkozs"/>
            <w:rFonts w:cs="Calibri"/>
            <w:szCs w:val="20"/>
            <w:lang w:eastAsia="ar-SA"/>
          </w:rPr>
          <w:br/>
          <w:t>FIN:EN:PDF</w:t>
        </w:r>
      </w:hyperlink>
    </w:p>
    <w:p w14:paraId="106B1428" w14:textId="77777777"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Council conclusions on early childhood education and care: providing all our children with the best start for the world of tomorrow:</w:t>
      </w:r>
    </w:p>
    <w:p w14:paraId="106B1429" w14:textId="77777777" w:rsidR="008A7D76" w:rsidRDefault="006A1D18" w:rsidP="00714CEE">
      <w:pPr>
        <w:ind w:left="360"/>
        <w:jc w:val="left"/>
        <w:rPr>
          <w:rFonts w:cs="Calibri"/>
          <w:color w:val="000000"/>
          <w:szCs w:val="20"/>
          <w:lang w:eastAsia="ar-SA"/>
        </w:rPr>
      </w:pPr>
      <w:hyperlink r:id="rId62" w:history="1">
        <w:r w:rsidR="00326E47" w:rsidRPr="00745B5B">
          <w:rPr>
            <w:rStyle w:val="Hiperhivatkozs"/>
            <w:rFonts w:cs="Calibri"/>
            <w:szCs w:val="20"/>
            <w:lang w:eastAsia="ar-SA"/>
          </w:rPr>
          <w:t>http://eur-lex.europa.eu/LexUriServ/LexUriServ.do?uri=OJ:C:2011:175:</w:t>
        </w:r>
        <w:r w:rsidR="00326E47" w:rsidRPr="00745B5B">
          <w:rPr>
            <w:rStyle w:val="Hiperhivatkozs"/>
            <w:rFonts w:cs="Calibri"/>
            <w:szCs w:val="20"/>
            <w:lang w:eastAsia="ar-SA"/>
          </w:rPr>
          <w:br/>
          <w:t>0008:0010:EN:PDF</w:t>
        </w:r>
      </w:hyperlink>
    </w:p>
    <w:p w14:paraId="106B142A" w14:textId="77777777"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Final report and other documents from the Thematic Working Group on ECEC: </w:t>
      </w:r>
      <w:hyperlink r:id="rId63" w:history="1">
        <w:r w:rsidRPr="005069F6">
          <w:rPr>
            <w:rStyle w:val="Hiperhivatkozs"/>
            <w:rFonts w:cs="Calibri"/>
            <w:szCs w:val="20"/>
            <w:lang w:eastAsia="ar-SA"/>
          </w:rPr>
          <w:t>http://ec.europa.eu/education/policy/strategic-framework/archive/index_en.htm</w:t>
        </w:r>
      </w:hyperlink>
    </w:p>
    <w:p w14:paraId="106B142B" w14:textId="77777777"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Further background reading can be found on the Early childhood education and care (ECEC) website on Europa:</w:t>
      </w:r>
    </w:p>
    <w:p w14:paraId="106B142C" w14:textId="77777777" w:rsidR="008A7D76" w:rsidRDefault="006A1D18" w:rsidP="00714CEE">
      <w:pPr>
        <w:ind w:left="360"/>
        <w:jc w:val="left"/>
        <w:rPr>
          <w:rFonts w:cs="Calibri"/>
          <w:color w:val="000000"/>
          <w:szCs w:val="20"/>
          <w:lang w:eastAsia="ar-SA"/>
        </w:rPr>
      </w:pPr>
      <w:hyperlink r:id="rId64" w:history="1">
        <w:r w:rsidR="008A7D76" w:rsidRPr="005069F6">
          <w:rPr>
            <w:rStyle w:val="Hiperhivatkozs"/>
            <w:rFonts w:cs="Calibri"/>
            <w:szCs w:val="20"/>
            <w:lang w:eastAsia="ar-SA"/>
          </w:rPr>
          <w:t>http://ec.europa.eu/education/policy/school/early-childhood_en.htm</w:t>
        </w:r>
      </w:hyperlink>
    </w:p>
    <w:p w14:paraId="106B142D" w14:textId="77777777" w:rsidR="00F95B13" w:rsidRPr="007908D7" w:rsidRDefault="00F95B13" w:rsidP="00925DBC">
      <w:pPr>
        <w:ind w:left="360"/>
        <w:jc w:val="left"/>
        <w:rPr>
          <w:rFonts w:cs="Calibri"/>
          <w:color w:val="000000"/>
          <w:szCs w:val="20"/>
          <w:lang w:eastAsia="ar-SA"/>
        </w:rPr>
      </w:pPr>
    </w:p>
    <w:p w14:paraId="106B142E" w14:textId="77777777" w:rsidR="00790B9A" w:rsidRPr="003714FD" w:rsidRDefault="00790B9A" w:rsidP="00F8280E">
      <w:pPr>
        <w:numPr>
          <w:ilvl w:val="0"/>
          <w:numId w:val="19"/>
        </w:numPr>
        <w:jc w:val="left"/>
        <w:rPr>
          <w:rFonts w:cs="Calibri"/>
          <w:b/>
          <w:color w:val="000000"/>
          <w:szCs w:val="20"/>
          <w:lang w:eastAsia="ar-SA"/>
        </w:rPr>
      </w:pPr>
      <w:r w:rsidRPr="003714FD">
        <w:rPr>
          <w:rFonts w:cs="Calibri"/>
          <w:b/>
          <w:color w:val="000000"/>
          <w:szCs w:val="20"/>
          <w:lang w:eastAsia="ar-SA"/>
        </w:rPr>
        <w:t>Revising and strengthening the professional profile of the teaching professions</w:t>
      </w:r>
    </w:p>
    <w:p w14:paraId="106B142F" w14:textId="77777777" w:rsidR="00F95B13" w:rsidRPr="007908D7" w:rsidRDefault="00F95B13" w:rsidP="00714CEE">
      <w:pPr>
        <w:jc w:val="left"/>
        <w:rPr>
          <w:rFonts w:cs="Calibri"/>
          <w:color w:val="000000"/>
          <w:szCs w:val="20"/>
          <w:lang w:eastAsia="ar-SA"/>
        </w:rPr>
      </w:pPr>
    </w:p>
    <w:p w14:paraId="106B1430" w14:textId="77777777" w:rsidR="00485111" w:rsidRDefault="00485111" w:rsidP="00F8280E">
      <w:pPr>
        <w:numPr>
          <w:ilvl w:val="0"/>
          <w:numId w:val="41"/>
        </w:numPr>
        <w:jc w:val="left"/>
        <w:rPr>
          <w:rFonts w:cs="Calibri"/>
          <w:color w:val="000000"/>
          <w:szCs w:val="20"/>
          <w:lang w:eastAsia="ar-SA"/>
        </w:rPr>
      </w:pPr>
      <w:r w:rsidRPr="008A7D76">
        <w:rPr>
          <w:rFonts w:cs="Calibri"/>
          <w:color w:val="000000"/>
          <w:szCs w:val="20"/>
          <w:lang w:eastAsia="ar-SA"/>
        </w:rPr>
        <w:t xml:space="preserve">Council </w:t>
      </w:r>
      <w:r>
        <w:rPr>
          <w:rFonts w:cs="Calibri"/>
          <w:color w:val="000000"/>
          <w:szCs w:val="20"/>
          <w:lang w:eastAsia="ar-SA"/>
        </w:rPr>
        <w:t>c</w:t>
      </w:r>
      <w:r w:rsidRPr="008A7D76">
        <w:rPr>
          <w:rFonts w:cs="Calibri"/>
          <w:color w:val="000000"/>
          <w:szCs w:val="20"/>
          <w:lang w:eastAsia="ar-SA"/>
        </w:rPr>
        <w:t xml:space="preserve">onclusions on </w:t>
      </w:r>
      <w:r>
        <w:rPr>
          <w:rFonts w:cs="Calibri"/>
          <w:color w:val="000000"/>
          <w:szCs w:val="20"/>
          <w:lang w:eastAsia="ar-SA"/>
        </w:rPr>
        <w:t>e</w:t>
      </w:r>
      <w:r w:rsidRPr="008A7D76">
        <w:rPr>
          <w:rFonts w:cs="Calibri"/>
          <w:color w:val="000000"/>
          <w:szCs w:val="20"/>
          <w:lang w:eastAsia="ar-SA"/>
        </w:rPr>
        <w:t xml:space="preserve">ffective </w:t>
      </w:r>
      <w:r>
        <w:rPr>
          <w:rFonts w:cs="Calibri"/>
          <w:color w:val="000000"/>
          <w:szCs w:val="20"/>
          <w:lang w:eastAsia="ar-SA"/>
        </w:rPr>
        <w:t>t</w:t>
      </w:r>
      <w:r w:rsidRPr="008A7D76">
        <w:rPr>
          <w:rFonts w:cs="Calibri"/>
          <w:color w:val="000000"/>
          <w:szCs w:val="20"/>
          <w:lang w:eastAsia="ar-SA"/>
        </w:rPr>
        <w:t xml:space="preserve">eacher </w:t>
      </w:r>
      <w:r>
        <w:rPr>
          <w:rFonts w:cs="Calibri"/>
          <w:color w:val="000000"/>
          <w:szCs w:val="20"/>
          <w:lang w:eastAsia="ar-SA"/>
        </w:rPr>
        <w:t>e</w:t>
      </w:r>
      <w:r w:rsidRPr="008A7D76">
        <w:rPr>
          <w:rFonts w:cs="Calibri"/>
          <w:color w:val="000000"/>
          <w:szCs w:val="20"/>
          <w:lang w:eastAsia="ar-SA"/>
        </w:rPr>
        <w:t xml:space="preserve">ducation (2014): </w:t>
      </w:r>
      <w:hyperlink r:id="rId65" w:history="1">
        <w:r w:rsidRPr="005069F6">
          <w:rPr>
            <w:rStyle w:val="Hiperhivatkozs"/>
            <w:rFonts w:cs="Calibri"/>
            <w:szCs w:val="20"/>
            <w:lang w:eastAsia="ar-SA"/>
          </w:rPr>
          <w:t>http://www.consilium.europa.eu/uedocs/cms_data/docs/pressdata/en/educ/142690.pdf</w:t>
        </w:r>
      </w:hyperlink>
    </w:p>
    <w:p w14:paraId="106B1431" w14:textId="77777777" w:rsidR="00485111" w:rsidRPr="008A7D76" w:rsidRDefault="00485111" w:rsidP="00F8280E">
      <w:pPr>
        <w:numPr>
          <w:ilvl w:val="0"/>
          <w:numId w:val="41"/>
        </w:numPr>
        <w:jc w:val="left"/>
        <w:rPr>
          <w:rFonts w:cs="Calibri"/>
          <w:color w:val="000000"/>
          <w:szCs w:val="20"/>
          <w:lang w:eastAsia="ar-SA"/>
        </w:rPr>
      </w:pPr>
      <w:r w:rsidRPr="008A7D76">
        <w:rPr>
          <w:rFonts w:cs="Calibri"/>
          <w:color w:val="000000"/>
          <w:szCs w:val="20"/>
          <w:lang w:eastAsia="ar-SA"/>
        </w:rPr>
        <w:t>Council conclusions on effective leadership in education</w:t>
      </w:r>
      <w:r>
        <w:rPr>
          <w:rFonts w:cs="Calibri"/>
          <w:color w:val="000000"/>
          <w:szCs w:val="20"/>
          <w:lang w:eastAsia="ar-SA"/>
        </w:rPr>
        <w:t xml:space="preserve"> (2013)</w:t>
      </w:r>
      <w:r w:rsidRPr="008A7D76">
        <w:rPr>
          <w:rFonts w:cs="Calibri"/>
          <w:color w:val="000000"/>
          <w:szCs w:val="20"/>
          <w:lang w:eastAsia="ar-SA"/>
        </w:rPr>
        <w:t>:</w:t>
      </w:r>
    </w:p>
    <w:p w14:paraId="106B1432" w14:textId="77777777" w:rsidR="00485111" w:rsidRPr="003714FD" w:rsidRDefault="006A1D18" w:rsidP="00485111">
      <w:pPr>
        <w:ind w:left="360"/>
        <w:jc w:val="left"/>
        <w:rPr>
          <w:rStyle w:val="Hiperhivatkozs"/>
        </w:rPr>
      </w:pPr>
      <w:hyperlink r:id="rId66" w:history="1">
        <w:r w:rsidR="009172FA" w:rsidRPr="00A96AEC">
          <w:rPr>
            <w:rStyle w:val="Hiperhivatkozs"/>
          </w:rPr>
          <w:t>http://www.consilium.europa.eu/uedocs/cms_data/docs/pressdata/en/educ/139715.pdf</w:t>
        </w:r>
      </w:hyperlink>
      <w:r w:rsidR="009172FA">
        <w:rPr>
          <w:rStyle w:val="Hiperhivatkozs"/>
        </w:rPr>
        <w:t xml:space="preserve"> </w:t>
      </w:r>
      <w:r w:rsidR="00485111" w:rsidRPr="003714FD">
        <w:rPr>
          <w:rStyle w:val="Hiperhivatkozs"/>
        </w:rPr>
        <w:t xml:space="preserve">  </w:t>
      </w:r>
    </w:p>
    <w:p w14:paraId="106B1433" w14:textId="77777777" w:rsidR="00485111" w:rsidRPr="008A7D76" w:rsidRDefault="00485111" w:rsidP="00F8280E">
      <w:pPr>
        <w:numPr>
          <w:ilvl w:val="0"/>
          <w:numId w:val="41"/>
        </w:numPr>
        <w:jc w:val="left"/>
        <w:rPr>
          <w:rFonts w:cs="Calibri"/>
          <w:color w:val="000000"/>
          <w:szCs w:val="20"/>
          <w:lang w:eastAsia="ar-SA"/>
        </w:rPr>
      </w:pPr>
      <w:r w:rsidRPr="008A7D76">
        <w:rPr>
          <w:rFonts w:cs="Calibri"/>
          <w:color w:val="000000"/>
          <w:szCs w:val="20"/>
          <w:lang w:eastAsia="ar-SA"/>
        </w:rPr>
        <w:t xml:space="preserve">Council </w:t>
      </w:r>
      <w:r>
        <w:rPr>
          <w:rFonts w:cs="Calibri"/>
          <w:color w:val="000000"/>
          <w:szCs w:val="20"/>
          <w:lang w:eastAsia="ar-SA"/>
        </w:rPr>
        <w:t>C</w:t>
      </w:r>
      <w:r w:rsidRPr="008A7D76">
        <w:rPr>
          <w:rFonts w:cs="Calibri"/>
          <w:color w:val="000000"/>
          <w:szCs w:val="20"/>
          <w:lang w:eastAsia="ar-SA"/>
        </w:rPr>
        <w:t>onclusions on the professional development of teachers and school leaders</w:t>
      </w:r>
      <w:r>
        <w:rPr>
          <w:rFonts w:cs="Calibri"/>
          <w:color w:val="000000"/>
          <w:szCs w:val="20"/>
          <w:lang w:eastAsia="ar-SA"/>
        </w:rPr>
        <w:t xml:space="preserve"> (2009)</w:t>
      </w:r>
      <w:r w:rsidRPr="008A7D76">
        <w:rPr>
          <w:rFonts w:cs="Calibri"/>
          <w:color w:val="000000"/>
          <w:szCs w:val="20"/>
          <w:lang w:eastAsia="ar-SA"/>
        </w:rPr>
        <w:t>:</w:t>
      </w:r>
    </w:p>
    <w:p w14:paraId="106B1434" w14:textId="77777777" w:rsidR="00485111" w:rsidRDefault="006A1D18" w:rsidP="00485111">
      <w:pPr>
        <w:ind w:left="360"/>
        <w:jc w:val="left"/>
        <w:rPr>
          <w:rStyle w:val="Hiperhivatkozs"/>
          <w:rFonts w:cs="Calibri"/>
          <w:szCs w:val="20"/>
          <w:lang w:eastAsia="ar-SA"/>
        </w:rPr>
      </w:pPr>
      <w:hyperlink r:id="rId67" w:history="1">
        <w:r w:rsidR="00485111" w:rsidRPr="00745B5B">
          <w:rPr>
            <w:rStyle w:val="Hiperhivatkozs"/>
            <w:rFonts w:cs="Calibri"/>
            <w:szCs w:val="20"/>
            <w:lang w:eastAsia="ar-SA"/>
          </w:rPr>
          <w:t>http://eur-lex.europa.eu/LexUriServ/LexUriServ.do?uri=OJ:C:2009:</w:t>
        </w:r>
        <w:r w:rsidR="00485111" w:rsidRPr="00745B5B">
          <w:rPr>
            <w:rStyle w:val="Hiperhivatkozs"/>
            <w:rFonts w:cs="Calibri"/>
            <w:szCs w:val="20"/>
            <w:lang w:eastAsia="ar-SA"/>
          </w:rPr>
          <w:br/>
          <w:t>302:0006:0009:EN:PDF</w:t>
        </w:r>
      </w:hyperlink>
    </w:p>
    <w:p w14:paraId="2EF49E77" w14:textId="123DC1C6" w:rsidR="0014499C" w:rsidRPr="0014499C" w:rsidRDefault="0014499C" w:rsidP="00D90B99">
      <w:pPr>
        <w:numPr>
          <w:ilvl w:val="0"/>
          <w:numId w:val="41"/>
        </w:numPr>
        <w:jc w:val="left"/>
        <w:rPr>
          <w:rFonts w:cs="Calibri"/>
          <w:color w:val="000000"/>
          <w:szCs w:val="20"/>
          <w:lang w:eastAsia="ar-SA"/>
        </w:rPr>
      </w:pPr>
      <w:r w:rsidRPr="001174AB">
        <w:rPr>
          <w:rFonts w:cs="Calibri"/>
          <w:color w:val="000000"/>
          <w:szCs w:val="20"/>
          <w:lang w:eastAsia="ar-SA"/>
        </w:rPr>
        <w:t>Education &amp; Training 2020 Working Group on Schools: "Teachers and school leaders in schools as learning organisations. Guiding Principles for policy development in school education</w:t>
      </w:r>
      <w:r>
        <w:rPr>
          <w:rFonts w:cs="Calibri"/>
          <w:color w:val="000000"/>
          <w:szCs w:val="20"/>
          <w:lang w:eastAsia="ar-SA"/>
        </w:rPr>
        <w:t xml:space="preserve">": </w:t>
      </w:r>
      <w:r w:rsidRPr="001174AB">
        <w:rPr>
          <w:rFonts w:cs="Calibri"/>
          <w:color w:val="000000"/>
          <w:szCs w:val="20"/>
          <w:lang w:eastAsia="ar-SA"/>
        </w:rPr>
        <w:br/>
      </w:r>
      <w:r w:rsidRPr="009975F5">
        <w:rPr>
          <w:rStyle w:val="Hiperhivatkozs"/>
        </w:rPr>
        <w:t>https://ec.europa.eu/education/sites/education/files/teachers-school-leaders-wg-0917_en.pdf</w:t>
      </w:r>
    </w:p>
    <w:p w14:paraId="106B1435" w14:textId="77777777" w:rsidR="009172FA" w:rsidRDefault="00485111" w:rsidP="00F8280E">
      <w:pPr>
        <w:numPr>
          <w:ilvl w:val="0"/>
          <w:numId w:val="41"/>
        </w:numPr>
        <w:jc w:val="left"/>
        <w:rPr>
          <w:rFonts w:cs="Calibri"/>
          <w:color w:val="000000"/>
          <w:szCs w:val="20"/>
          <w:lang w:eastAsia="ar-SA"/>
        </w:rPr>
      </w:pPr>
      <w:r w:rsidRPr="009172FA">
        <w:rPr>
          <w:rFonts w:cs="Calibri"/>
          <w:color w:val="000000"/>
          <w:szCs w:val="20"/>
          <w:lang w:eastAsia="ar-SA"/>
        </w:rPr>
        <w:t xml:space="preserve">Education &amp; Training 2020 Working Group on Schools Policy: “Shaping career-long perspectives on teaching. A guide on policies to improve Initial Teacher Education.”: </w:t>
      </w:r>
      <w:r w:rsidRPr="009172FA">
        <w:rPr>
          <w:rFonts w:cs="Calibri"/>
          <w:color w:val="000000"/>
          <w:szCs w:val="20"/>
          <w:lang w:eastAsia="ar-SA"/>
        </w:rPr>
        <w:br/>
      </w:r>
      <w:hyperlink r:id="rId68" w:history="1">
        <w:r w:rsidR="009172FA" w:rsidRPr="00A96AEC">
          <w:rPr>
            <w:rStyle w:val="Hiperhivatkozs"/>
          </w:rPr>
          <w:t>http://ec.europa.eu/education/library/reports/initial-teacher-education_en.pdf</w:t>
        </w:r>
      </w:hyperlink>
      <w:r w:rsidR="009172FA">
        <w:rPr>
          <w:rStyle w:val="Hiperhivatkozs"/>
        </w:rPr>
        <w:t xml:space="preserve"> </w:t>
      </w:r>
      <w:r w:rsidRPr="009172FA">
        <w:rPr>
          <w:rFonts w:cs="Calibri"/>
          <w:color w:val="000000"/>
          <w:szCs w:val="20"/>
          <w:lang w:eastAsia="ar-SA"/>
        </w:rPr>
        <w:t xml:space="preserve"> </w:t>
      </w:r>
    </w:p>
    <w:p w14:paraId="106B1436" w14:textId="77777777" w:rsidR="00485111" w:rsidRPr="009172FA" w:rsidRDefault="00485111" w:rsidP="00F8280E">
      <w:pPr>
        <w:numPr>
          <w:ilvl w:val="0"/>
          <w:numId w:val="41"/>
        </w:numPr>
        <w:jc w:val="left"/>
        <w:rPr>
          <w:rFonts w:cs="Calibri"/>
          <w:color w:val="000000"/>
          <w:szCs w:val="20"/>
          <w:lang w:eastAsia="ar-SA"/>
        </w:rPr>
      </w:pPr>
      <w:r w:rsidRPr="009172FA">
        <w:rPr>
          <w:rFonts w:cs="Calibri"/>
          <w:color w:val="000000"/>
          <w:szCs w:val="20"/>
          <w:lang w:eastAsia="ar-SA"/>
        </w:rPr>
        <w:t>Commission staff working document: "Supporting the Teaching Professions for Better Learning Outcomes":</w:t>
      </w:r>
    </w:p>
    <w:p w14:paraId="106B1437" w14:textId="77777777" w:rsidR="00485111" w:rsidRDefault="006A1D18" w:rsidP="00485111">
      <w:pPr>
        <w:ind w:left="360"/>
        <w:jc w:val="left"/>
        <w:rPr>
          <w:rStyle w:val="Hiperhivatkozs"/>
          <w:rFonts w:cs="Calibri"/>
          <w:szCs w:val="20"/>
          <w:lang w:eastAsia="ar-SA"/>
        </w:rPr>
      </w:pPr>
      <w:hyperlink r:id="rId69" w:history="1">
        <w:r w:rsidR="00485111" w:rsidRPr="00745B5B">
          <w:rPr>
            <w:rStyle w:val="Hiperhivatkozs"/>
            <w:rFonts w:cs="Calibri"/>
            <w:szCs w:val="20"/>
            <w:lang w:eastAsia="ar-SA"/>
          </w:rPr>
          <w:t>http://eur-lex.europa.eu/LexUriServ/LexUriServ.do?uri=SWD:2012:</w:t>
        </w:r>
        <w:r w:rsidR="00485111" w:rsidRPr="00745B5B">
          <w:rPr>
            <w:rStyle w:val="Hiperhivatkozs"/>
            <w:rFonts w:cs="Calibri"/>
            <w:szCs w:val="20"/>
            <w:lang w:eastAsia="ar-SA"/>
          </w:rPr>
          <w:br/>
          <w:t>0374:FIN:EN:PDF</w:t>
        </w:r>
      </w:hyperlink>
    </w:p>
    <w:p w14:paraId="795D4A47" w14:textId="77777777" w:rsidR="0014499C" w:rsidRPr="009975F5" w:rsidRDefault="0014499C" w:rsidP="0014499C">
      <w:pPr>
        <w:numPr>
          <w:ilvl w:val="0"/>
          <w:numId w:val="41"/>
        </w:numPr>
        <w:jc w:val="left"/>
        <w:rPr>
          <w:rFonts w:cs="Calibri"/>
          <w:color w:val="000000"/>
          <w:szCs w:val="20"/>
          <w:lang w:eastAsia="ar-SA"/>
        </w:rPr>
      </w:pPr>
      <w:r w:rsidRPr="009975F5">
        <w:rPr>
          <w:rFonts w:cs="Calibri"/>
          <w:color w:val="000000"/>
          <w:szCs w:val="20"/>
          <w:lang w:eastAsia="ar-SA"/>
        </w:rPr>
        <w:t>European Commission/EACEA/Eurydice (2015): The Teaching Profession in Europe: Practices, Perceptions, and Policies:</w:t>
      </w:r>
      <w:r w:rsidRPr="009975F5">
        <w:rPr>
          <w:rFonts w:cs="Calibri"/>
          <w:color w:val="000000"/>
          <w:szCs w:val="20"/>
          <w:lang w:eastAsia="ar-SA"/>
        </w:rPr>
        <w:br/>
      </w:r>
      <w:r w:rsidRPr="009975F5">
        <w:rPr>
          <w:rStyle w:val="Hiperhivatkozs"/>
        </w:rPr>
        <w:t>http://eacea.ec.europa.eu/education/eurydice/documents/thematic_reports/184EN.pdf</w:t>
      </w:r>
      <w:r w:rsidRPr="009975F5">
        <w:rPr>
          <w:rFonts w:cs="Calibri"/>
          <w:color w:val="000000"/>
          <w:szCs w:val="20"/>
          <w:lang w:eastAsia="ar-SA"/>
        </w:rPr>
        <w:t xml:space="preserve">   </w:t>
      </w:r>
    </w:p>
    <w:p w14:paraId="106B1439" w14:textId="77777777" w:rsidR="00485111" w:rsidRDefault="00485111" w:rsidP="00F8280E">
      <w:pPr>
        <w:numPr>
          <w:ilvl w:val="0"/>
          <w:numId w:val="41"/>
        </w:numPr>
        <w:jc w:val="left"/>
        <w:rPr>
          <w:rFonts w:cs="Calibri"/>
          <w:color w:val="000000"/>
          <w:szCs w:val="20"/>
          <w:lang w:eastAsia="ar-SA"/>
        </w:rPr>
      </w:pPr>
      <w:r>
        <w:rPr>
          <w:rFonts w:cs="Calibri"/>
          <w:color w:val="000000"/>
          <w:szCs w:val="20"/>
          <w:lang w:eastAsia="ar-SA"/>
        </w:rPr>
        <w:t>The Teaching and Learning International Survey (TALIS) 2013. Main findings from the survey and implications for education and training policies in Europe:  the m</w:t>
      </w:r>
      <w:r w:rsidRPr="008A7D76">
        <w:rPr>
          <w:rFonts w:cs="Calibri"/>
          <w:color w:val="000000"/>
          <w:szCs w:val="20"/>
          <w:lang w:eastAsia="ar-SA"/>
        </w:rPr>
        <w:t xml:space="preserve">ain Findings from </w:t>
      </w:r>
      <w:r>
        <w:rPr>
          <w:rFonts w:cs="Calibri"/>
          <w:color w:val="000000"/>
          <w:szCs w:val="20"/>
          <w:lang w:eastAsia="ar-SA"/>
        </w:rPr>
        <w:t xml:space="preserve">the </w:t>
      </w:r>
      <w:r w:rsidRPr="008A7D76">
        <w:rPr>
          <w:rFonts w:cs="Calibri"/>
          <w:color w:val="000000"/>
          <w:szCs w:val="20"/>
          <w:lang w:eastAsia="ar-SA"/>
        </w:rPr>
        <w:t>TALIS 2013 Survey</w:t>
      </w:r>
      <w:r>
        <w:rPr>
          <w:rFonts w:cs="Calibri"/>
          <w:color w:val="000000"/>
          <w:szCs w:val="20"/>
          <w:lang w:eastAsia="ar-SA"/>
        </w:rPr>
        <w:t xml:space="preserve"> (2014)</w:t>
      </w:r>
      <w:r w:rsidRPr="008A7D76">
        <w:rPr>
          <w:rFonts w:cs="Calibri"/>
          <w:color w:val="000000"/>
          <w:szCs w:val="20"/>
          <w:lang w:eastAsia="ar-SA"/>
        </w:rPr>
        <w:t xml:space="preserve">: </w:t>
      </w:r>
      <w:hyperlink r:id="rId70" w:history="1">
        <w:r w:rsidRPr="005069F6">
          <w:rPr>
            <w:rStyle w:val="Hiperhivatkozs"/>
            <w:rFonts w:cs="Calibri"/>
            <w:szCs w:val="20"/>
            <w:lang w:eastAsia="ar-SA"/>
          </w:rPr>
          <w:t>http://ec.europa.eu/education/library/reports/2014/talis_en.pdf</w:t>
        </w:r>
      </w:hyperlink>
    </w:p>
    <w:p w14:paraId="106B143A" w14:textId="77777777" w:rsidR="00485111" w:rsidRPr="003714FD" w:rsidRDefault="00485111" w:rsidP="00F8280E">
      <w:pPr>
        <w:numPr>
          <w:ilvl w:val="0"/>
          <w:numId w:val="41"/>
        </w:numPr>
        <w:jc w:val="left"/>
        <w:rPr>
          <w:rStyle w:val="Hiperhivatkozs"/>
        </w:rPr>
      </w:pPr>
      <w:r>
        <w:rPr>
          <w:rFonts w:cs="Calibri"/>
          <w:color w:val="000000"/>
          <w:szCs w:val="20"/>
          <w:lang w:eastAsia="ar-SA"/>
        </w:rPr>
        <w:t>European Policy Network on School Leadership (EPNoSL): “</w:t>
      </w:r>
      <w:r w:rsidRPr="00006846">
        <w:rPr>
          <w:rFonts w:cs="Calibri"/>
          <w:color w:val="000000"/>
          <w:szCs w:val="20"/>
          <w:lang w:eastAsia="ar-SA"/>
        </w:rPr>
        <w:t>The EPNoSL Toolkit: School Leadership for equity and learning</w:t>
      </w:r>
      <w:r>
        <w:rPr>
          <w:rFonts w:cs="Calibri"/>
          <w:color w:val="000000"/>
          <w:szCs w:val="20"/>
          <w:lang w:eastAsia="ar-SA"/>
        </w:rPr>
        <w:t xml:space="preserve">”: </w:t>
      </w:r>
      <w:hyperlink r:id="rId71" w:history="1">
        <w:r w:rsidRPr="003714FD">
          <w:rPr>
            <w:rStyle w:val="Hiperhivatkozs"/>
          </w:rPr>
          <w:t>http://www.schoolleadership.eu/portal/deliverable/epnosl-toolkit-school-leadership-equity-and-learning</w:t>
        </w:r>
      </w:hyperlink>
      <w:r>
        <w:rPr>
          <w:rStyle w:val="Hiperhivatkozs"/>
        </w:rPr>
        <w:t xml:space="preserve"> </w:t>
      </w:r>
      <w:r w:rsidRPr="003714FD">
        <w:rPr>
          <w:rStyle w:val="Hiperhivatkozs"/>
        </w:rPr>
        <w:t xml:space="preserve"> </w:t>
      </w:r>
    </w:p>
    <w:p w14:paraId="106B143D" w14:textId="77777777" w:rsidR="00461953" w:rsidRPr="00BE09C4" w:rsidRDefault="00461953" w:rsidP="003714FD">
      <w:pPr>
        <w:pStyle w:val="Szvegtrzs"/>
        <w:rPr>
          <w:lang w:eastAsia="ar-SA"/>
        </w:rPr>
      </w:pPr>
      <w:bookmarkStart w:id="109" w:name="_Toc379898804"/>
      <w:bookmarkStart w:id="110" w:name="_Toc414202491"/>
    </w:p>
    <w:p w14:paraId="106B143E" w14:textId="77777777" w:rsidR="00BE09C4" w:rsidRDefault="00BE09C4" w:rsidP="003714FD">
      <w:pPr>
        <w:pStyle w:val="Cmsor2"/>
        <w:spacing w:before="0" w:after="0"/>
        <w:jc w:val="left"/>
        <w:rPr>
          <w:lang w:eastAsia="ar-SA"/>
        </w:rPr>
      </w:pPr>
      <w:bookmarkStart w:id="111" w:name="_Toc417387038"/>
      <w:bookmarkStart w:id="112" w:name="_Toc473896408"/>
      <w:r>
        <w:rPr>
          <w:lang w:eastAsia="ar-SA"/>
        </w:rPr>
        <w:t>Policy priorities in vocational education and training (VET)</w:t>
      </w:r>
      <w:bookmarkEnd w:id="111"/>
      <w:bookmarkEnd w:id="112"/>
    </w:p>
    <w:p w14:paraId="106B143F" w14:textId="77777777" w:rsidR="00BE09C4" w:rsidRDefault="00BE09C4" w:rsidP="00BE09C4">
      <w:pPr>
        <w:pStyle w:val="5Normal"/>
        <w:spacing w:after="0"/>
        <w:ind w:left="720"/>
        <w:jc w:val="both"/>
        <w:rPr>
          <w:rFonts w:ascii="Verdana" w:eastAsiaTheme="minorHAnsi" w:hAnsi="Verdana"/>
          <w:b/>
          <w:bCs/>
          <w:color w:val="000000"/>
          <w:u w:val="single"/>
          <w:lang w:eastAsia="ar-SA"/>
        </w:rPr>
      </w:pPr>
    </w:p>
    <w:p w14:paraId="106B1440" w14:textId="6D281641" w:rsidR="00BE09C4" w:rsidRPr="003714FD" w:rsidRDefault="00BE09C4" w:rsidP="00F8280E">
      <w:pPr>
        <w:numPr>
          <w:ilvl w:val="1"/>
          <w:numId w:val="13"/>
        </w:numPr>
        <w:tabs>
          <w:tab w:val="clear" w:pos="1080"/>
          <w:tab w:val="num" w:pos="360"/>
        </w:tabs>
        <w:ind w:left="360"/>
        <w:jc w:val="left"/>
        <w:rPr>
          <w:rFonts w:cs="Calibri"/>
          <w:color w:val="000000"/>
          <w:szCs w:val="20"/>
          <w:lang w:eastAsia="ar-SA"/>
        </w:rPr>
      </w:pPr>
      <w:r w:rsidRPr="0092479F">
        <w:rPr>
          <w:rFonts w:cs="Calibri"/>
          <w:color w:val="000000"/>
          <w:szCs w:val="20"/>
          <w:lang w:eastAsia="ar-SA"/>
        </w:rPr>
        <w:t>Bruges communique:</w:t>
      </w:r>
    </w:p>
    <w:p w14:paraId="106B1441" w14:textId="77777777" w:rsidR="00BE09C4" w:rsidRPr="003714FD" w:rsidRDefault="006A1D18" w:rsidP="00B50B3B">
      <w:pPr>
        <w:ind w:left="360"/>
        <w:jc w:val="left"/>
        <w:rPr>
          <w:rFonts w:cs="Calibri"/>
          <w:color w:val="000000"/>
          <w:szCs w:val="20"/>
          <w:lang w:eastAsia="ar-SA"/>
        </w:rPr>
      </w:pPr>
      <w:hyperlink r:id="rId72" w:history="1">
        <w:r w:rsidR="00BE09C4" w:rsidRPr="003714FD">
          <w:rPr>
            <w:rFonts w:cs="Calibri"/>
            <w:color w:val="000000"/>
            <w:szCs w:val="20"/>
            <w:lang w:eastAsia="ar-SA"/>
          </w:rPr>
          <w:t>http://ec.europa.eu/education/policy/vocational-policy/doc/brugescom_en.pdf</w:t>
        </w:r>
      </w:hyperlink>
      <w:r w:rsidR="00B530B1">
        <w:rPr>
          <w:rFonts w:cs="Calibri"/>
          <w:color w:val="000000"/>
          <w:szCs w:val="20"/>
          <w:lang w:eastAsia="ar-SA"/>
        </w:rPr>
        <w:t xml:space="preserve"> </w:t>
      </w:r>
    </w:p>
    <w:p w14:paraId="106B1442" w14:textId="77777777" w:rsidR="00BE09C4" w:rsidRPr="003714FD" w:rsidRDefault="00BE09C4" w:rsidP="00F8280E">
      <w:pPr>
        <w:numPr>
          <w:ilvl w:val="1"/>
          <w:numId w:val="13"/>
        </w:numPr>
        <w:tabs>
          <w:tab w:val="clear" w:pos="1080"/>
          <w:tab w:val="num" w:pos="360"/>
        </w:tabs>
        <w:ind w:left="360"/>
        <w:jc w:val="left"/>
        <w:rPr>
          <w:rFonts w:cs="Calibri"/>
          <w:color w:val="000000"/>
          <w:szCs w:val="20"/>
          <w:lang w:eastAsia="ar-SA"/>
        </w:rPr>
      </w:pPr>
      <w:r w:rsidRPr="003714FD">
        <w:rPr>
          <w:rFonts w:cs="Calibri"/>
          <w:color w:val="000000"/>
          <w:szCs w:val="20"/>
          <w:lang w:eastAsia="ar-SA"/>
        </w:rPr>
        <w:t xml:space="preserve">Riga Conclusions: </w:t>
      </w:r>
      <w:r w:rsidRPr="003714FD">
        <w:rPr>
          <w:rFonts w:cs="Calibri"/>
          <w:color w:val="000000"/>
          <w:szCs w:val="20"/>
          <w:lang w:eastAsia="ar-SA"/>
        </w:rPr>
        <w:br/>
      </w:r>
      <w:hyperlink r:id="rId73" w:history="1">
        <w:r w:rsidRPr="003714FD">
          <w:rPr>
            <w:rFonts w:cs="Calibri"/>
            <w:color w:val="000000"/>
            <w:szCs w:val="20"/>
            <w:lang w:eastAsia="ar-SA"/>
          </w:rPr>
          <w:t>http://ec.europa.eu/education/policy/vocational-policy/doc/2015-riga-conclusions_en.pdf</w:t>
        </w:r>
      </w:hyperlink>
    </w:p>
    <w:p w14:paraId="77A092C2" w14:textId="77777777" w:rsidR="007201F0" w:rsidRDefault="007201F0" w:rsidP="007201F0">
      <w:pPr>
        <w:numPr>
          <w:ilvl w:val="0"/>
          <w:numId w:val="13"/>
        </w:numPr>
        <w:jc w:val="left"/>
        <w:rPr>
          <w:rFonts w:cs="Calibri"/>
          <w:color w:val="000000"/>
          <w:szCs w:val="20"/>
          <w:lang w:eastAsia="ar-SA"/>
        </w:rPr>
      </w:pPr>
      <w:r w:rsidRPr="0003748C">
        <w:rPr>
          <w:rFonts w:cs="Calibri"/>
          <w:color w:val="000000"/>
          <w:szCs w:val="20"/>
          <w:lang w:eastAsia="ar-SA"/>
        </w:rPr>
        <w:t xml:space="preserve">The </w:t>
      </w:r>
      <w:hyperlink r:id="rId74" w:history="1">
        <w:r w:rsidRPr="0003748C">
          <w:rPr>
            <w:color w:val="000000"/>
            <w:szCs w:val="20"/>
            <w:lang w:eastAsia="ar-SA"/>
          </w:rPr>
          <w:t>New Skills Agenda for Europe</w:t>
        </w:r>
      </w:hyperlink>
      <w:r w:rsidRPr="0003748C">
        <w:rPr>
          <w:rFonts w:cs="Calibri"/>
          <w:color w:val="000000"/>
          <w:szCs w:val="20"/>
          <w:lang w:eastAsia="ar-SA"/>
        </w:rPr>
        <w:t xml:space="preserve">: </w:t>
      </w:r>
      <w:hyperlink r:id="rId75" w:history="1">
        <w:r w:rsidRPr="00534699">
          <w:rPr>
            <w:rStyle w:val="Hiperhivatkozs"/>
            <w:szCs w:val="20"/>
          </w:rPr>
          <w:t>http://ec.europa.eu/social/main.jsp?catId=1223&amp;langId=en</w:t>
        </w:r>
      </w:hyperlink>
      <w:r w:rsidRPr="0003748C">
        <w:rPr>
          <w:rFonts w:cs="Calibri"/>
          <w:color w:val="000000"/>
          <w:szCs w:val="20"/>
          <w:lang w:eastAsia="ar-SA"/>
        </w:rPr>
        <w:t xml:space="preserve"> </w:t>
      </w:r>
    </w:p>
    <w:p w14:paraId="662B0DEA" w14:textId="77777777" w:rsidR="007201F0" w:rsidRPr="00DD50BC" w:rsidRDefault="007201F0" w:rsidP="007201F0">
      <w:pPr>
        <w:numPr>
          <w:ilvl w:val="0"/>
          <w:numId w:val="13"/>
        </w:numPr>
        <w:jc w:val="left"/>
        <w:rPr>
          <w:rFonts w:cs="Calibri"/>
          <w:color w:val="000000"/>
          <w:szCs w:val="20"/>
          <w:lang w:eastAsia="ar-SA"/>
        </w:rPr>
      </w:pPr>
      <w:r w:rsidRPr="00DD50BC">
        <w:rPr>
          <w:rFonts w:cs="Calibri"/>
          <w:color w:val="000000"/>
          <w:szCs w:val="20"/>
          <w:lang w:eastAsia="ar-SA"/>
        </w:rPr>
        <w:t xml:space="preserve">Investing in </w:t>
      </w:r>
      <w:r>
        <w:rPr>
          <w:rFonts w:cs="Calibri"/>
          <w:color w:val="000000"/>
          <w:szCs w:val="20"/>
          <w:lang w:eastAsia="ar-SA"/>
        </w:rPr>
        <w:t>E</w:t>
      </w:r>
      <w:r w:rsidRPr="00DD50BC">
        <w:rPr>
          <w:rFonts w:cs="Calibri"/>
          <w:color w:val="000000"/>
          <w:szCs w:val="20"/>
          <w:lang w:eastAsia="ar-SA"/>
        </w:rPr>
        <w:t>urope's Youth:</w:t>
      </w:r>
      <w:r>
        <w:rPr>
          <w:rFonts w:cs="Calibri"/>
          <w:color w:val="000000"/>
          <w:szCs w:val="20"/>
          <w:lang w:eastAsia="ar-SA"/>
        </w:rPr>
        <w:t xml:space="preserve"> </w:t>
      </w:r>
      <w:r w:rsidRPr="00DD50BC">
        <w:rPr>
          <w:rFonts w:cs="Calibri"/>
          <w:color w:val="000000"/>
          <w:szCs w:val="20"/>
          <w:lang w:eastAsia="ar-SA"/>
        </w:rPr>
        <w:t>http://ec.europa.eu/social/main.jsp?catId=950&amp;langId=en</w:t>
      </w:r>
    </w:p>
    <w:p w14:paraId="1CC1CA83" w14:textId="77777777" w:rsidR="007201F0" w:rsidRDefault="007201F0" w:rsidP="007201F0">
      <w:pPr>
        <w:numPr>
          <w:ilvl w:val="0"/>
          <w:numId w:val="13"/>
        </w:numPr>
        <w:jc w:val="left"/>
        <w:rPr>
          <w:rFonts w:cs="Calibri"/>
          <w:color w:val="000000"/>
          <w:szCs w:val="20"/>
          <w:lang w:eastAsia="ar-SA"/>
        </w:rPr>
      </w:pPr>
      <w:r>
        <w:rPr>
          <w:rFonts w:cs="Calibri"/>
          <w:color w:val="000000"/>
          <w:szCs w:val="20"/>
          <w:lang w:eastAsia="ar-SA"/>
        </w:rPr>
        <w:t xml:space="preserve">The European Pillar of Social Rights: </w:t>
      </w:r>
      <w:hyperlink r:id="rId76" w:history="1">
        <w:r w:rsidRPr="00534699">
          <w:rPr>
            <w:rStyle w:val="Hiperhivatkozs"/>
            <w:rFonts w:cs="Calibri"/>
            <w:szCs w:val="20"/>
            <w:lang w:eastAsia="ar-SA"/>
          </w:rPr>
          <w:t>https://ec.europa.eu/commission/priorities/deeper-and-fairer-economic-and-monetary-union/european-pillar-social-rights_en</w:t>
        </w:r>
      </w:hyperlink>
    </w:p>
    <w:p w14:paraId="5182CAC5" w14:textId="77777777" w:rsidR="007201F0" w:rsidRPr="00DD50BC" w:rsidRDefault="007201F0" w:rsidP="007201F0">
      <w:pPr>
        <w:numPr>
          <w:ilvl w:val="0"/>
          <w:numId w:val="13"/>
        </w:numPr>
        <w:jc w:val="left"/>
        <w:rPr>
          <w:rFonts w:cs="Calibri"/>
          <w:color w:val="000000"/>
          <w:szCs w:val="20"/>
          <w:lang w:eastAsia="ar-SA"/>
        </w:rPr>
      </w:pPr>
      <w:r w:rsidRPr="00DD50BC">
        <w:rPr>
          <w:rFonts w:cs="Calibri"/>
          <w:color w:val="000000"/>
          <w:szCs w:val="20"/>
          <w:lang w:eastAsia="ar-SA"/>
        </w:rPr>
        <w:t>The European Framework for quality and effective apprenticeships</w:t>
      </w:r>
      <w:r>
        <w:rPr>
          <w:rFonts w:cs="Calibri"/>
          <w:color w:val="000000"/>
          <w:szCs w:val="20"/>
          <w:lang w:eastAsia="ar-SA"/>
        </w:rPr>
        <w:t xml:space="preserve">: </w:t>
      </w:r>
      <w:r w:rsidRPr="00DD50BC">
        <w:rPr>
          <w:rFonts w:cs="Calibri"/>
          <w:color w:val="000000"/>
          <w:szCs w:val="20"/>
          <w:lang w:eastAsia="ar-SA"/>
        </w:rPr>
        <w:t>http://ec.europa.eu/social/main.jsp?langId=en&amp;catId=89&amp;newsId=2873</w:t>
      </w:r>
    </w:p>
    <w:p w14:paraId="106B1449" w14:textId="77777777" w:rsidR="00B50B3B" w:rsidRDefault="00BE09C4" w:rsidP="00F8280E">
      <w:pPr>
        <w:numPr>
          <w:ilvl w:val="1"/>
          <w:numId w:val="13"/>
        </w:numPr>
        <w:tabs>
          <w:tab w:val="clear" w:pos="1080"/>
          <w:tab w:val="num" w:pos="360"/>
        </w:tabs>
        <w:ind w:left="360"/>
        <w:jc w:val="left"/>
        <w:rPr>
          <w:rFonts w:cs="Calibri"/>
          <w:color w:val="000000"/>
          <w:szCs w:val="20"/>
          <w:lang w:eastAsia="ar-SA"/>
        </w:rPr>
      </w:pPr>
      <w:r w:rsidRPr="003714FD">
        <w:rPr>
          <w:rFonts w:cs="Calibri"/>
          <w:color w:val="000000"/>
          <w:szCs w:val="20"/>
          <w:lang w:eastAsia="ar-SA"/>
        </w:rPr>
        <w:t>European Alliance for Apprenticeships:</w:t>
      </w:r>
    </w:p>
    <w:p w14:paraId="106B144A" w14:textId="77777777" w:rsidR="00B50B3B" w:rsidRDefault="006A1D18" w:rsidP="00B50B3B">
      <w:pPr>
        <w:ind w:left="360"/>
        <w:jc w:val="left"/>
        <w:rPr>
          <w:rFonts w:cs="Calibri"/>
          <w:color w:val="000000"/>
          <w:szCs w:val="20"/>
          <w:lang w:eastAsia="ar-SA"/>
        </w:rPr>
      </w:pPr>
      <w:hyperlink r:id="rId77" w:history="1">
        <w:r w:rsidR="00BE09C4" w:rsidRPr="00B50B3B">
          <w:rPr>
            <w:rFonts w:cs="Calibri"/>
            <w:color w:val="000000"/>
            <w:szCs w:val="20"/>
            <w:lang w:eastAsia="ar-SA"/>
          </w:rPr>
          <w:t>http://ec.europa.eu/social/main.jsp?catId=1147</w:t>
        </w:r>
      </w:hyperlink>
      <w:r w:rsidR="00B50B3B" w:rsidRPr="00B50B3B">
        <w:rPr>
          <w:rFonts w:cs="Calibri"/>
          <w:color w:val="000000"/>
          <w:szCs w:val="20"/>
          <w:lang w:eastAsia="ar-SA"/>
        </w:rPr>
        <w:t xml:space="preserve"> </w:t>
      </w:r>
    </w:p>
    <w:p w14:paraId="106B144B" w14:textId="77777777" w:rsidR="00BE09C4" w:rsidRPr="00B50B3B" w:rsidRDefault="00BE09C4" w:rsidP="00F8280E">
      <w:pPr>
        <w:numPr>
          <w:ilvl w:val="1"/>
          <w:numId w:val="13"/>
        </w:numPr>
        <w:tabs>
          <w:tab w:val="clear" w:pos="1080"/>
          <w:tab w:val="num" w:pos="360"/>
        </w:tabs>
        <w:ind w:left="360"/>
        <w:jc w:val="left"/>
        <w:rPr>
          <w:rFonts w:cs="Calibri"/>
          <w:color w:val="000000"/>
          <w:szCs w:val="20"/>
          <w:lang w:eastAsia="ar-SA"/>
        </w:rPr>
      </w:pPr>
      <w:r w:rsidRPr="00B50B3B">
        <w:rPr>
          <w:rFonts w:cs="Calibri"/>
          <w:color w:val="000000"/>
          <w:szCs w:val="20"/>
          <w:lang w:eastAsia="ar-SA"/>
        </w:rPr>
        <w:t>Work-based learning:</w:t>
      </w:r>
      <w:r w:rsidRPr="00B50B3B">
        <w:rPr>
          <w:rFonts w:cs="Calibri"/>
          <w:color w:val="000000"/>
          <w:szCs w:val="20"/>
          <w:lang w:eastAsia="ar-SA"/>
        </w:rPr>
        <w:br/>
      </w:r>
      <w:hyperlink r:id="rId78" w:history="1">
        <w:r w:rsidRPr="00B50B3B">
          <w:rPr>
            <w:rFonts w:cs="Calibri"/>
            <w:color w:val="000000"/>
            <w:szCs w:val="20"/>
            <w:lang w:eastAsia="ar-SA"/>
          </w:rPr>
          <w:t>High-performance apprenticeships &amp; work-based learning: 20 guiding principles</w:t>
        </w:r>
      </w:hyperlink>
    </w:p>
    <w:p w14:paraId="106B144C" w14:textId="77777777" w:rsidR="00BE09C4" w:rsidRPr="0092479F" w:rsidRDefault="006A1D18" w:rsidP="00B50B3B">
      <w:pPr>
        <w:ind w:left="360"/>
        <w:jc w:val="left"/>
        <w:rPr>
          <w:rFonts w:cs="Calibri"/>
          <w:color w:val="000000"/>
          <w:szCs w:val="20"/>
          <w:lang w:eastAsia="ar-SA"/>
        </w:rPr>
      </w:pPr>
      <w:hyperlink r:id="rId79" w:history="1">
        <w:r w:rsidR="00BE09C4" w:rsidRPr="003714FD">
          <w:rPr>
            <w:rFonts w:cs="Calibri"/>
            <w:color w:val="000000"/>
            <w:szCs w:val="20"/>
            <w:lang w:eastAsia="ar-SA"/>
          </w:rPr>
          <w:t>http://eqavet.eu/workbasedlearning/GNS/Home.aspx</w:t>
        </w:r>
      </w:hyperlink>
    </w:p>
    <w:p w14:paraId="106B144D" w14:textId="77777777" w:rsidR="00BE09C4" w:rsidRDefault="00B50B3B" w:rsidP="00F8280E">
      <w:pPr>
        <w:numPr>
          <w:ilvl w:val="1"/>
          <w:numId w:val="13"/>
        </w:numPr>
        <w:tabs>
          <w:tab w:val="clear" w:pos="1080"/>
          <w:tab w:val="num" w:pos="360"/>
        </w:tabs>
        <w:ind w:left="360"/>
        <w:jc w:val="left"/>
        <w:rPr>
          <w:rFonts w:cs="Calibri"/>
          <w:color w:val="000000"/>
          <w:szCs w:val="20"/>
          <w:lang w:eastAsia="ar-SA"/>
        </w:rPr>
      </w:pPr>
      <w:r>
        <w:rPr>
          <w:rFonts w:cs="Calibri"/>
          <w:color w:val="000000"/>
          <w:szCs w:val="20"/>
          <w:lang w:eastAsia="ar-SA"/>
        </w:rPr>
        <w:t>Work-based Learning Handbook</w:t>
      </w:r>
    </w:p>
    <w:p w14:paraId="106B144E" w14:textId="77777777" w:rsidR="00B50B3B" w:rsidRPr="00B50B3B" w:rsidRDefault="006A1D18" w:rsidP="00B50B3B">
      <w:pPr>
        <w:ind w:left="360"/>
        <w:jc w:val="left"/>
        <w:rPr>
          <w:rFonts w:cs="Calibri"/>
          <w:color w:val="auto"/>
          <w:szCs w:val="20"/>
          <w:lang w:eastAsia="ar-SA"/>
        </w:rPr>
      </w:pPr>
      <w:hyperlink r:id="rId80" w:history="1">
        <w:r w:rsidR="00B50B3B" w:rsidRPr="00B50B3B">
          <w:rPr>
            <w:rStyle w:val="Hiperhivatkozs"/>
            <w:color w:val="auto"/>
          </w:rPr>
          <w:t>http://ec.europa.eu/dgs/education_culture/repository/education/policy/vocational-policy/doc/alliance/work-based-learning-in-europe_en.pdf</w:t>
        </w:r>
      </w:hyperlink>
      <w:r w:rsidR="00B50B3B" w:rsidRPr="00B50B3B">
        <w:rPr>
          <w:rStyle w:val="Hiperhivatkozs"/>
          <w:color w:val="auto"/>
        </w:rPr>
        <w:t xml:space="preserve"> </w:t>
      </w:r>
    </w:p>
    <w:p w14:paraId="106B144F" w14:textId="77777777" w:rsidR="00BE09C4" w:rsidRDefault="00B50B3B" w:rsidP="00F8280E">
      <w:pPr>
        <w:numPr>
          <w:ilvl w:val="1"/>
          <w:numId w:val="13"/>
        </w:numPr>
        <w:tabs>
          <w:tab w:val="clear" w:pos="1080"/>
          <w:tab w:val="num" w:pos="360"/>
        </w:tabs>
        <w:ind w:left="360"/>
        <w:jc w:val="left"/>
        <w:rPr>
          <w:rFonts w:cs="Calibri"/>
          <w:color w:val="000000"/>
          <w:szCs w:val="20"/>
          <w:lang w:eastAsia="ar-SA"/>
        </w:rPr>
      </w:pPr>
      <w:r>
        <w:rPr>
          <w:rFonts w:cs="Calibri"/>
          <w:color w:val="000000"/>
          <w:szCs w:val="20"/>
          <w:lang w:eastAsia="ar-SA"/>
        </w:rPr>
        <w:t>R</w:t>
      </w:r>
      <w:r w:rsidR="00BE09C4" w:rsidRPr="003714FD">
        <w:rPr>
          <w:rFonts w:cs="Calibri"/>
          <w:color w:val="000000"/>
          <w:szCs w:val="20"/>
          <w:lang w:eastAsia="ar-SA"/>
        </w:rPr>
        <w:t>eports on apprenticeships:</w:t>
      </w:r>
    </w:p>
    <w:p w14:paraId="106B1450" w14:textId="77777777" w:rsidR="00B50B3B" w:rsidRPr="003714FD" w:rsidRDefault="00B50B3B" w:rsidP="00B50B3B">
      <w:pPr>
        <w:ind w:left="360"/>
        <w:jc w:val="left"/>
        <w:rPr>
          <w:rFonts w:cs="Calibri"/>
          <w:color w:val="000000"/>
          <w:szCs w:val="20"/>
          <w:lang w:eastAsia="ar-SA"/>
        </w:rPr>
      </w:pPr>
      <w:r w:rsidRPr="00B50B3B">
        <w:rPr>
          <w:rFonts w:cs="Calibri"/>
          <w:color w:val="000000"/>
          <w:szCs w:val="20"/>
          <w:lang w:eastAsia="ar-SA"/>
        </w:rPr>
        <w:t>http://ec.europa.eu/social/main.jsp?catId=1147</w:t>
      </w:r>
    </w:p>
    <w:p w14:paraId="106B1451" w14:textId="77777777" w:rsidR="00BE09C4" w:rsidRPr="003714FD" w:rsidRDefault="00BE09C4" w:rsidP="00F8280E">
      <w:pPr>
        <w:numPr>
          <w:ilvl w:val="1"/>
          <w:numId w:val="13"/>
        </w:numPr>
        <w:tabs>
          <w:tab w:val="clear" w:pos="1080"/>
          <w:tab w:val="num" w:pos="360"/>
        </w:tabs>
        <w:ind w:left="360"/>
        <w:jc w:val="left"/>
        <w:rPr>
          <w:rFonts w:cs="Calibri"/>
          <w:color w:val="000000"/>
          <w:szCs w:val="20"/>
          <w:lang w:eastAsia="ar-SA"/>
        </w:rPr>
      </w:pPr>
      <w:r w:rsidRPr="003714FD">
        <w:rPr>
          <w:rFonts w:cs="Calibri"/>
          <w:color w:val="000000"/>
          <w:szCs w:val="20"/>
          <w:lang w:eastAsia="ar-SA"/>
        </w:rPr>
        <w:t>ECVET:</w:t>
      </w:r>
    </w:p>
    <w:p w14:paraId="106B1452" w14:textId="4B7CB48A" w:rsidR="00BE09C4" w:rsidRPr="003714FD" w:rsidRDefault="006A1D18" w:rsidP="00B50B3B">
      <w:pPr>
        <w:ind w:left="360"/>
        <w:jc w:val="left"/>
        <w:rPr>
          <w:rFonts w:cs="Calibri"/>
          <w:color w:val="000000"/>
          <w:szCs w:val="20"/>
          <w:lang w:eastAsia="ar-SA"/>
        </w:rPr>
      </w:pPr>
      <w:hyperlink r:id="rId81" w:history="1">
        <w:r w:rsidR="00BE09C4" w:rsidRPr="003714FD">
          <w:rPr>
            <w:rFonts w:cs="Calibri"/>
            <w:color w:val="000000"/>
            <w:szCs w:val="20"/>
            <w:lang w:eastAsia="ar-SA"/>
          </w:rPr>
          <w:t>http://ec.europa.eu/education/policy/vocational-policy/ecvet_en.htm</w:t>
        </w:r>
      </w:hyperlink>
      <w:r w:rsidR="00B530B1">
        <w:rPr>
          <w:rFonts w:cs="Calibri"/>
          <w:color w:val="000000"/>
          <w:szCs w:val="20"/>
          <w:lang w:eastAsia="ar-SA"/>
        </w:rPr>
        <w:t xml:space="preserve"> </w:t>
      </w:r>
      <w:r w:rsidR="00BE09C4" w:rsidRPr="003714FD">
        <w:rPr>
          <w:rFonts w:cs="Calibri"/>
          <w:color w:val="000000"/>
          <w:szCs w:val="20"/>
          <w:lang w:eastAsia="ar-SA"/>
        </w:rPr>
        <w:br/>
      </w:r>
      <w:r w:rsidR="007201F0" w:rsidRPr="007201F0">
        <w:t>www.ecvet-secretariat.eu</w:t>
      </w:r>
      <w:r w:rsidR="00BE09C4" w:rsidRPr="003714FD">
        <w:rPr>
          <w:rFonts w:cs="Calibri"/>
          <w:color w:val="000000"/>
          <w:szCs w:val="20"/>
          <w:lang w:eastAsia="ar-SA"/>
        </w:rPr>
        <w:t xml:space="preserve"> </w:t>
      </w:r>
    </w:p>
    <w:p w14:paraId="106B1453" w14:textId="77777777" w:rsidR="00BE09C4" w:rsidRPr="0092479F" w:rsidRDefault="00BE09C4" w:rsidP="00F8280E">
      <w:pPr>
        <w:numPr>
          <w:ilvl w:val="1"/>
          <w:numId w:val="13"/>
        </w:numPr>
        <w:tabs>
          <w:tab w:val="clear" w:pos="1080"/>
          <w:tab w:val="num" w:pos="360"/>
        </w:tabs>
        <w:ind w:left="360"/>
        <w:jc w:val="left"/>
        <w:rPr>
          <w:rFonts w:cs="Calibri"/>
          <w:color w:val="000000"/>
          <w:szCs w:val="20"/>
          <w:lang w:eastAsia="ar-SA"/>
        </w:rPr>
      </w:pPr>
      <w:r w:rsidRPr="0092479F">
        <w:rPr>
          <w:rFonts w:cs="Calibri"/>
          <w:color w:val="000000"/>
          <w:szCs w:val="20"/>
          <w:lang w:eastAsia="ar-SA"/>
        </w:rPr>
        <w:t>EQAVET:</w:t>
      </w:r>
    </w:p>
    <w:p w14:paraId="106B1454" w14:textId="77777777" w:rsidR="00BE09C4" w:rsidRPr="0092479F" w:rsidRDefault="006A1D18" w:rsidP="00F8280E">
      <w:pPr>
        <w:numPr>
          <w:ilvl w:val="1"/>
          <w:numId w:val="13"/>
        </w:numPr>
        <w:tabs>
          <w:tab w:val="clear" w:pos="1080"/>
          <w:tab w:val="num" w:pos="360"/>
        </w:tabs>
        <w:ind w:left="360"/>
        <w:jc w:val="left"/>
        <w:rPr>
          <w:rFonts w:cs="Calibri"/>
          <w:color w:val="000000"/>
          <w:szCs w:val="20"/>
          <w:lang w:eastAsia="ar-SA"/>
        </w:rPr>
      </w:pPr>
      <w:hyperlink r:id="rId82" w:history="1">
        <w:r w:rsidR="00BE09C4" w:rsidRPr="003714FD">
          <w:rPr>
            <w:rFonts w:cs="Calibri"/>
            <w:color w:val="000000"/>
            <w:szCs w:val="20"/>
            <w:lang w:eastAsia="ar-SA"/>
          </w:rPr>
          <w:t>http://ec.europa.eu/education/policy/vocational-policy/eqavet_en.htm</w:t>
        </w:r>
      </w:hyperlink>
    </w:p>
    <w:p w14:paraId="106B1455" w14:textId="77777777" w:rsidR="00BE09C4" w:rsidRPr="0092479F" w:rsidRDefault="006A1D18" w:rsidP="00F8280E">
      <w:pPr>
        <w:numPr>
          <w:ilvl w:val="1"/>
          <w:numId w:val="13"/>
        </w:numPr>
        <w:tabs>
          <w:tab w:val="clear" w:pos="1080"/>
          <w:tab w:val="num" w:pos="360"/>
        </w:tabs>
        <w:ind w:left="360"/>
        <w:jc w:val="left"/>
        <w:rPr>
          <w:rFonts w:cs="Calibri"/>
          <w:color w:val="000000"/>
          <w:szCs w:val="20"/>
          <w:lang w:eastAsia="ar-SA"/>
        </w:rPr>
      </w:pPr>
      <w:hyperlink r:id="rId83" w:history="1">
        <w:r w:rsidR="00BE09C4" w:rsidRPr="003714FD">
          <w:rPr>
            <w:rFonts w:cs="Calibri"/>
            <w:color w:val="000000"/>
            <w:szCs w:val="20"/>
            <w:lang w:eastAsia="ar-SA"/>
          </w:rPr>
          <w:t>http://www.eqavet.eu/gns/home.aspx</w:t>
        </w:r>
      </w:hyperlink>
    </w:p>
    <w:bookmarkEnd w:id="109"/>
    <w:bookmarkEnd w:id="110"/>
    <w:p w14:paraId="106B1456" w14:textId="77777777" w:rsidR="008A7D76" w:rsidRPr="00714CEE" w:rsidRDefault="008A7D76" w:rsidP="00714CEE">
      <w:pPr>
        <w:jc w:val="left"/>
        <w:rPr>
          <w:rFonts w:cs="Calibri"/>
          <w:color w:val="000000"/>
          <w:szCs w:val="20"/>
          <w:lang w:eastAsia="ar-SA"/>
        </w:rPr>
      </w:pPr>
    </w:p>
    <w:p w14:paraId="334A6BBD" w14:textId="77777777" w:rsidR="007201F0" w:rsidRDefault="00790B9A" w:rsidP="00714CEE">
      <w:pPr>
        <w:jc w:val="left"/>
        <w:rPr>
          <w:rFonts w:cs="Calibri"/>
          <w:color w:val="000000"/>
          <w:szCs w:val="20"/>
          <w:lang w:eastAsia="ar-SA"/>
        </w:rPr>
      </w:pPr>
      <w:r w:rsidRPr="00714CEE">
        <w:rPr>
          <w:rFonts w:cs="Calibri"/>
          <w:color w:val="000000"/>
          <w:szCs w:val="20"/>
          <w:lang w:eastAsia="ar-SA"/>
        </w:rPr>
        <w:t>More information can be found at:</w:t>
      </w:r>
      <w:r w:rsidR="00F95B13" w:rsidRPr="00714CEE">
        <w:rPr>
          <w:rFonts w:cs="Calibri"/>
          <w:color w:val="000000"/>
          <w:szCs w:val="20"/>
          <w:lang w:eastAsia="ar-SA"/>
        </w:rPr>
        <w:t xml:space="preserve"> </w:t>
      </w:r>
    </w:p>
    <w:p w14:paraId="6C14E08C" w14:textId="77F75956" w:rsidR="007201F0" w:rsidRDefault="008A7D76" w:rsidP="007201F0">
      <w:pPr>
        <w:jc w:val="left"/>
        <w:rPr>
          <w:rFonts w:cs="Calibri"/>
          <w:color w:val="000000"/>
          <w:szCs w:val="20"/>
          <w:lang w:eastAsia="ar-SA"/>
        </w:rPr>
      </w:pPr>
      <w:r>
        <w:rPr>
          <w:rFonts w:cs="Calibri"/>
          <w:color w:val="000000"/>
          <w:lang w:eastAsia="ar-SA"/>
        </w:rPr>
        <w:fldChar w:fldCharType="begin"/>
      </w:r>
      <w:r>
        <w:rPr>
          <w:rFonts w:cs="Calibri"/>
          <w:color w:val="000000"/>
          <w:lang w:eastAsia="ar-SA"/>
        </w:rPr>
        <w:instrText xml:space="preserve"> HYPERLINK "http://ec.europa.eu/education/lifelong-learning-policy/vet_en.htm" </w:instrText>
      </w:r>
      <w:r>
        <w:rPr>
          <w:rFonts w:cs="Calibri"/>
          <w:color w:val="000000"/>
          <w:lang w:eastAsia="ar-SA"/>
        </w:rPr>
        <w:fldChar w:fldCharType="separate"/>
      </w:r>
      <w:r w:rsidR="00790B9A" w:rsidRPr="00714CEE">
        <w:rPr>
          <w:rStyle w:val="Hiperhivatkozs"/>
          <w:rFonts w:cs="Calibri"/>
          <w:lang w:eastAsia="ar-SA"/>
        </w:rPr>
        <w:t>http://ec.europa.eu/education/lifelong-learning-policy/vet_en.htm</w:t>
      </w:r>
      <w:r w:rsidR="007201F0" w:rsidRPr="007201F0">
        <w:rPr>
          <w:rFonts w:cs="Calibri"/>
          <w:color w:val="000000"/>
          <w:szCs w:val="20"/>
          <w:lang w:eastAsia="ar-SA"/>
        </w:rPr>
        <w:t xml:space="preserve"> </w:t>
      </w:r>
      <w:r w:rsidR="007201F0" w:rsidRPr="00C42F44">
        <w:rPr>
          <w:rFonts w:cs="Calibri"/>
          <w:color w:val="000000"/>
          <w:szCs w:val="20"/>
          <w:lang w:eastAsia="ar-SA"/>
        </w:rPr>
        <w:t>http://ec.europa.eu/social/main.jsp?catId=1146&amp;langId=en</w:t>
      </w:r>
    </w:p>
    <w:p w14:paraId="106B1458" w14:textId="7F5CF48A" w:rsidR="00350FE2" w:rsidRDefault="008A7D76" w:rsidP="00B50B3B">
      <w:pPr>
        <w:jc w:val="left"/>
        <w:rPr>
          <w:rFonts w:cs="Calibri"/>
          <w:color w:val="000000"/>
          <w:lang w:eastAsia="ar-SA"/>
        </w:rPr>
      </w:pPr>
      <w:r>
        <w:rPr>
          <w:rFonts w:cs="Calibri"/>
          <w:color w:val="000000"/>
          <w:lang w:eastAsia="ar-SA"/>
        </w:rPr>
        <w:fldChar w:fldCharType="end"/>
      </w:r>
      <w:bookmarkStart w:id="113" w:name="_Toc379898805"/>
    </w:p>
    <w:p w14:paraId="6C5E7936" w14:textId="77777777" w:rsidR="007201F0" w:rsidRPr="00B50B3B" w:rsidRDefault="007201F0" w:rsidP="00B50B3B">
      <w:pPr>
        <w:jc w:val="left"/>
        <w:rPr>
          <w:rFonts w:cs="Calibri"/>
          <w:color w:val="000000"/>
          <w:szCs w:val="20"/>
          <w:lang w:eastAsia="ar-SA"/>
        </w:rPr>
      </w:pPr>
    </w:p>
    <w:p w14:paraId="106B1459" w14:textId="77777777" w:rsidR="00790B9A" w:rsidRPr="007908D7" w:rsidRDefault="00790B9A" w:rsidP="00714CEE">
      <w:pPr>
        <w:pStyle w:val="Cmsor2"/>
        <w:spacing w:before="0" w:after="0"/>
        <w:jc w:val="left"/>
        <w:rPr>
          <w:u w:val="single"/>
          <w:lang w:eastAsia="ar-SA"/>
        </w:rPr>
      </w:pPr>
      <w:bookmarkStart w:id="114" w:name="_Toc414202492"/>
      <w:bookmarkStart w:id="115" w:name="_Toc417387039"/>
      <w:bookmarkStart w:id="116" w:name="_Toc473896409"/>
      <w:r w:rsidRPr="007908D7">
        <w:rPr>
          <w:lang w:eastAsia="ar-SA"/>
        </w:rPr>
        <w:t>Policy priorities</w:t>
      </w:r>
      <w:r w:rsidR="00F40F83">
        <w:rPr>
          <w:lang w:eastAsia="ar-SA"/>
        </w:rPr>
        <w:t xml:space="preserve"> in</w:t>
      </w:r>
      <w:r w:rsidRPr="007908D7">
        <w:rPr>
          <w:lang w:eastAsia="ar-SA"/>
        </w:rPr>
        <w:t xml:space="preserve"> higher education</w:t>
      </w:r>
      <w:bookmarkEnd w:id="113"/>
      <w:bookmarkEnd w:id="114"/>
      <w:bookmarkEnd w:id="115"/>
      <w:bookmarkEnd w:id="116"/>
    </w:p>
    <w:p w14:paraId="106B145A" w14:textId="77777777" w:rsidR="00790B9A" w:rsidRPr="007908D7" w:rsidRDefault="00790B9A" w:rsidP="00714CEE">
      <w:pPr>
        <w:pStyle w:val="5Normal"/>
        <w:spacing w:after="0"/>
        <w:jc w:val="both"/>
        <w:rPr>
          <w:rFonts w:ascii="Verdana" w:hAnsi="Verdana" w:cs="Calibri"/>
          <w:b/>
          <w:color w:val="000000"/>
          <w:sz w:val="20"/>
          <w:u w:val="single"/>
          <w:lang w:eastAsia="ar-SA"/>
        </w:rPr>
      </w:pPr>
    </w:p>
    <w:p w14:paraId="106B145B" w14:textId="77777777" w:rsidR="00790B9A" w:rsidRPr="00432883" w:rsidRDefault="00790B9A" w:rsidP="00F8280E">
      <w:pPr>
        <w:numPr>
          <w:ilvl w:val="1"/>
          <w:numId w:val="13"/>
        </w:numPr>
        <w:tabs>
          <w:tab w:val="clear" w:pos="1080"/>
          <w:tab w:val="num" w:pos="360"/>
        </w:tabs>
        <w:ind w:left="360"/>
        <w:jc w:val="left"/>
        <w:rPr>
          <w:rFonts w:cs="Calibri"/>
          <w:color w:val="000000"/>
          <w:szCs w:val="20"/>
          <w:lang w:eastAsia="ar-SA"/>
        </w:rPr>
      </w:pPr>
      <w:r w:rsidRPr="00432883">
        <w:rPr>
          <w:rFonts w:cs="Calibri"/>
          <w:color w:val="000000"/>
          <w:szCs w:val="20"/>
          <w:lang w:eastAsia="ar-SA"/>
        </w:rPr>
        <w:t xml:space="preserve">Higher Education Modernisation Agenda: </w:t>
      </w:r>
    </w:p>
    <w:p w14:paraId="106B145C" w14:textId="77777777" w:rsidR="00790B9A" w:rsidRPr="007908D7" w:rsidRDefault="006A1D18" w:rsidP="00714CEE">
      <w:pPr>
        <w:ind w:left="360"/>
        <w:jc w:val="left"/>
        <w:rPr>
          <w:rStyle w:val="Hiperhivatkozs"/>
          <w:bCs/>
        </w:rPr>
      </w:pPr>
      <w:hyperlink r:id="rId84" w:history="1">
        <w:r w:rsidR="008A7D76" w:rsidRPr="005069F6">
          <w:rPr>
            <w:rStyle w:val="Hiperhivatkozs"/>
            <w:bCs/>
            <w:szCs w:val="20"/>
          </w:rPr>
          <w:t>http://eur-lex.europa.eu/LexUriServ/LexUriServ.do?uri=COM:2011:0567:FIN:EN:PDF</w:t>
        </w:r>
      </w:hyperlink>
    </w:p>
    <w:p w14:paraId="106B145D" w14:textId="77777777" w:rsidR="000E0E8B" w:rsidRPr="003714FD" w:rsidRDefault="000E0E8B" w:rsidP="00F8280E">
      <w:pPr>
        <w:pStyle w:val="Listaszerbekezds"/>
        <w:numPr>
          <w:ilvl w:val="0"/>
          <w:numId w:val="13"/>
        </w:numPr>
        <w:jc w:val="left"/>
        <w:rPr>
          <w:color w:val="49494A"/>
          <w:sz w:val="15"/>
          <w:szCs w:val="15"/>
          <w:lang w:val="en"/>
        </w:rPr>
      </w:pPr>
      <w:r w:rsidRPr="000E0E8B">
        <w:rPr>
          <w:rFonts w:cs="Calibri"/>
          <w:color w:val="000000"/>
          <w:szCs w:val="20"/>
          <w:lang w:eastAsia="ar-SA"/>
        </w:rPr>
        <w:t>The European higher education in the world strategy</w:t>
      </w:r>
      <w:r>
        <w:rPr>
          <w:rFonts w:cs="Calibri"/>
          <w:color w:val="000000"/>
          <w:szCs w:val="20"/>
          <w:lang w:eastAsia="ar-SA"/>
        </w:rPr>
        <w:t>:</w:t>
      </w:r>
      <w:r w:rsidRPr="000E0E8B">
        <w:rPr>
          <w:rFonts w:cs="Calibri"/>
          <w:color w:val="000000"/>
          <w:szCs w:val="20"/>
          <w:lang w:eastAsia="ar-SA"/>
        </w:rPr>
        <w:t xml:space="preserve">  </w:t>
      </w:r>
      <w:r>
        <w:t xml:space="preserve"> </w:t>
      </w:r>
    </w:p>
    <w:p w14:paraId="106B145E" w14:textId="77777777" w:rsidR="000E0E8B" w:rsidRPr="003714FD" w:rsidRDefault="000E0E8B" w:rsidP="003714FD">
      <w:pPr>
        <w:ind w:left="360"/>
        <w:jc w:val="left"/>
        <w:rPr>
          <w:rStyle w:val="Hiperhivatkozs"/>
          <w:bCs/>
        </w:rPr>
      </w:pPr>
      <w:r>
        <w:rPr>
          <w:rStyle w:val="Hiperhivatkozs"/>
          <w:bCs/>
          <w:szCs w:val="20"/>
        </w:rPr>
        <w:fldChar w:fldCharType="begin"/>
      </w:r>
      <w:r>
        <w:rPr>
          <w:rStyle w:val="Hiperhivatkozs"/>
          <w:bCs/>
          <w:szCs w:val="20"/>
        </w:rPr>
        <w:instrText xml:space="preserve"> HYPERLINK "http://eur-lex.europa.eu/legal-content/EN/TXT/PDF/?uri=CELEX:52013DC0499&amp;from=EN" </w:instrText>
      </w:r>
      <w:r>
        <w:rPr>
          <w:rStyle w:val="Hiperhivatkozs"/>
          <w:bCs/>
          <w:szCs w:val="20"/>
        </w:rPr>
        <w:fldChar w:fldCharType="separate"/>
      </w:r>
      <w:r w:rsidRPr="000E0E8B">
        <w:rPr>
          <w:rStyle w:val="Hiperhivatkozs"/>
          <w:bCs/>
          <w:szCs w:val="20"/>
        </w:rPr>
        <w:t>http://eur-lex.europa.eu/legal-content/EN/TXT/PDF/?uri=CELEX:52013DC0499&amp;from=EN</w:t>
      </w:r>
      <w:r w:rsidRPr="003714FD">
        <w:rPr>
          <w:rStyle w:val="Hiperhivatkozs"/>
          <w:bCs/>
        </w:rPr>
        <w:t xml:space="preserve"> </w:t>
      </w:r>
    </w:p>
    <w:p w14:paraId="106B145F" w14:textId="77777777" w:rsidR="000E0E8B" w:rsidRDefault="000E0E8B" w:rsidP="00714CEE">
      <w:pPr>
        <w:jc w:val="left"/>
        <w:rPr>
          <w:rStyle w:val="Hiperhivatkozs"/>
          <w:bCs/>
          <w:szCs w:val="20"/>
        </w:rPr>
      </w:pPr>
      <w:r>
        <w:rPr>
          <w:rStyle w:val="Hiperhivatkozs"/>
          <w:bCs/>
          <w:szCs w:val="20"/>
        </w:rPr>
        <w:fldChar w:fldCharType="end"/>
      </w:r>
    </w:p>
    <w:p w14:paraId="106B1460" w14:textId="77777777" w:rsidR="00790B9A" w:rsidRPr="007908D7" w:rsidRDefault="00790B9A" w:rsidP="00714CEE">
      <w:pPr>
        <w:jc w:val="left"/>
        <w:rPr>
          <w:color w:val="000000"/>
          <w:szCs w:val="20"/>
        </w:rPr>
      </w:pPr>
      <w:r w:rsidRPr="007908D7">
        <w:rPr>
          <w:color w:val="000000"/>
          <w:szCs w:val="20"/>
        </w:rPr>
        <w:t xml:space="preserve">More information can be found at: </w:t>
      </w:r>
      <w:hyperlink r:id="rId85" w:history="1">
        <w:r w:rsidRPr="007908D7">
          <w:rPr>
            <w:rStyle w:val="Hiperhivatkozs"/>
            <w:bCs/>
            <w:szCs w:val="20"/>
          </w:rPr>
          <w:t>http://ec.europa.eu/education/policy/higher-education/index_en.htm</w:t>
        </w:r>
      </w:hyperlink>
      <w:r w:rsidR="000E0E8B">
        <w:rPr>
          <w:rStyle w:val="Hiperhivatkozs"/>
          <w:bCs/>
          <w:szCs w:val="20"/>
        </w:rPr>
        <w:t xml:space="preserve"> </w:t>
      </w:r>
      <w:r w:rsidR="000E0E8B" w:rsidRPr="003714FD">
        <w:rPr>
          <w:color w:val="000000"/>
        </w:rPr>
        <w:t xml:space="preserve">and </w:t>
      </w:r>
      <w:hyperlink r:id="rId86" w:history="1">
        <w:r w:rsidR="000E0E8B" w:rsidRPr="00AF709A">
          <w:rPr>
            <w:rStyle w:val="Hiperhivatkozs"/>
            <w:bCs/>
            <w:szCs w:val="20"/>
          </w:rPr>
          <w:t>http://ec.europa.eu/education/policy/international-cooperation/world-education_en.htm</w:t>
        </w:r>
      </w:hyperlink>
      <w:r w:rsidR="000E0E8B">
        <w:rPr>
          <w:rStyle w:val="Hiperhivatkozs"/>
          <w:bCs/>
          <w:szCs w:val="20"/>
        </w:rPr>
        <w:t xml:space="preserve"> </w:t>
      </w:r>
    </w:p>
    <w:p w14:paraId="106B1461" w14:textId="77777777" w:rsidR="00180A3B" w:rsidRDefault="00180A3B" w:rsidP="00714CEE">
      <w:pPr>
        <w:pStyle w:val="Szvegtrzs"/>
        <w:spacing w:after="0"/>
        <w:rPr>
          <w:rFonts w:cs="Arial"/>
          <w:b/>
          <w:bCs/>
          <w:iCs/>
          <w:color w:val="263673"/>
          <w:sz w:val="22"/>
          <w:szCs w:val="28"/>
          <w:lang w:eastAsia="ar-SA"/>
        </w:rPr>
      </w:pPr>
      <w:bookmarkStart w:id="117" w:name="_Toc379898806"/>
    </w:p>
    <w:p w14:paraId="106B1462" w14:textId="77777777" w:rsidR="00350FE2" w:rsidRPr="00350FE2" w:rsidRDefault="00350FE2">
      <w:pPr>
        <w:pStyle w:val="Szvegtrzs"/>
        <w:rPr>
          <w:lang w:eastAsia="ar-SA"/>
        </w:rPr>
      </w:pPr>
    </w:p>
    <w:p w14:paraId="106B1463" w14:textId="77777777" w:rsidR="00790B9A" w:rsidRPr="007908D7" w:rsidRDefault="00790B9A" w:rsidP="00714CEE">
      <w:pPr>
        <w:pStyle w:val="Cmsor2"/>
        <w:spacing w:before="0" w:after="0"/>
        <w:rPr>
          <w:u w:val="single"/>
          <w:lang w:eastAsia="ar-SA"/>
        </w:rPr>
      </w:pPr>
      <w:bookmarkStart w:id="118" w:name="_Toc414202493"/>
      <w:bookmarkStart w:id="119" w:name="_Toc417387040"/>
      <w:bookmarkStart w:id="120" w:name="_Toc473896410"/>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adult education</w:t>
      </w:r>
      <w:bookmarkEnd w:id="117"/>
      <w:bookmarkEnd w:id="118"/>
      <w:bookmarkEnd w:id="119"/>
      <w:bookmarkEnd w:id="120"/>
    </w:p>
    <w:p w14:paraId="106B1464" w14:textId="77777777" w:rsidR="00790B9A" w:rsidRPr="007908D7" w:rsidRDefault="00790B9A" w:rsidP="00714CEE">
      <w:pPr>
        <w:pStyle w:val="5Normal"/>
        <w:spacing w:after="0"/>
        <w:jc w:val="both"/>
        <w:rPr>
          <w:rFonts w:ascii="Verdana" w:hAnsi="Verdana" w:cs="Calibri"/>
          <w:b/>
          <w:color w:val="000000"/>
          <w:sz w:val="20"/>
          <w:u w:val="single"/>
          <w:lang w:eastAsia="ar-SA"/>
        </w:rPr>
      </w:pPr>
    </w:p>
    <w:p w14:paraId="106B1465" w14:textId="77777777" w:rsidR="008A7D76" w:rsidRDefault="00B76815" w:rsidP="00F8280E">
      <w:pPr>
        <w:numPr>
          <w:ilvl w:val="0"/>
          <w:numId w:val="41"/>
        </w:numPr>
        <w:jc w:val="left"/>
        <w:rPr>
          <w:rFonts w:cs="Calibri"/>
          <w:color w:val="000000"/>
          <w:lang w:eastAsia="ar-SA"/>
        </w:rPr>
      </w:pPr>
      <w:r w:rsidRPr="004F2237">
        <w:rPr>
          <w:rFonts w:cs="Calibri"/>
          <w:color w:val="000000"/>
          <w:szCs w:val="20"/>
          <w:lang w:eastAsia="ar-SA"/>
        </w:rPr>
        <w:t>Re</w:t>
      </w:r>
      <w:r>
        <w:rPr>
          <w:rFonts w:cs="Calibri"/>
          <w:color w:val="000000"/>
          <w:szCs w:val="20"/>
          <w:lang w:eastAsia="ar-SA"/>
        </w:rPr>
        <w:t>newed</w:t>
      </w:r>
      <w:r w:rsidR="008A7D76" w:rsidRPr="004F2237">
        <w:rPr>
          <w:rFonts w:cs="Calibri"/>
          <w:color w:val="000000"/>
          <w:szCs w:val="20"/>
          <w:lang w:eastAsia="ar-SA"/>
        </w:rPr>
        <w:t xml:space="preserve"> European Agenda for adult learning</w:t>
      </w:r>
      <w:r w:rsidR="005B2026">
        <w:rPr>
          <w:rFonts w:cs="Calibri"/>
          <w:color w:val="000000"/>
          <w:szCs w:val="20"/>
          <w:lang w:eastAsia="ar-SA"/>
        </w:rPr>
        <w:t xml:space="preserve"> (2011)</w:t>
      </w:r>
      <w:r w:rsidR="008A7D76">
        <w:rPr>
          <w:rFonts w:cs="Calibri"/>
          <w:color w:val="000000"/>
          <w:szCs w:val="20"/>
          <w:lang w:eastAsia="ar-SA"/>
        </w:rPr>
        <w:t>:</w:t>
      </w:r>
    </w:p>
    <w:p w14:paraId="106B1466" w14:textId="77777777" w:rsidR="008A7D76" w:rsidRDefault="006A1D18" w:rsidP="00714CEE">
      <w:pPr>
        <w:ind w:left="360"/>
        <w:jc w:val="left"/>
        <w:rPr>
          <w:rStyle w:val="Hiperhivatkozs"/>
        </w:rPr>
      </w:pPr>
      <w:hyperlink r:id="rId87" w:history="1">
        <w:r w:rsidR="008A7D76" w:rsidRPr="00714CEE">
          <w:rPr>
            <w:rStyle w:val="Hiperhivatkozs"/>
          </w:rPr>
          <w:t>http://eur-lex.europa.eu/LexUriServ/LexUriServ.do?uri=OJ:C:2011:372:0001:0006:EN:PDF</w:t>
        </w:r>
      </w:hyperlink>
    </w:p>
    <w:p w14:paraId="106B1467" w14:textId="78891B7A" w:rsidR="005B2026" w:rsidRDefault="005B2026" w:rsidP="00714CEE">
      <w:pPr>
        <w:ind w:left="360"/>
        <w:jc w:val="left"/>
        <w:rPr>
          <w:rStyle w:val="Hiperhivatkozs"/>
        </w:rPr>
      </w:pPr>
    </w:p>
    <w:p w14:paraId="106B1468" w14:textId="77777777" w:rsidR="005B2026" w:rsidRPr="003714FD" w:rsidRDefault="005B2026" w:rsidP="00F8280E">
      <w:pPr>
        <w:numPr>
          <w:ilvl w:val="0"/>
          <w:numId w:val="41"/>
        </w:numPr>
        <w:jc w:val="left"/>
        <w:rPr>
          <w:rFonts w:cs="Calibri"/>
          <w:color w:val="000000"/>
          <w:szCs w:val="20"/>
          <w:lang w:eastAsia="ar-SA"/>
        </w:rPr>
      </w:pPr>
      <w:r w:rsidRPr="003714FD">
        <w:rPr>
          <w:rFonts w:cs="Calibri"/>
          <w:color w:val="000000"/>
          <w:szCs w:val="20"/>
          <w:lang w:eastAsia="ar-SA"/>
        </w:rPr>
        <w:t>Specific priorities of the European Agenda for adult learning 2016-2020 (published in 2015 Joint Report of the Council and the Commission on the implementation of the strategic framework for European cooperation in education and training (ET 2020), p. 35)</w:t>
      </w:r>
      <w:r>
        <w:rPr>
          <w:rFonts w:cs="Calibri"/>
          <w:color w:val="000000"/>
          <w:szCs w:val="20"/>
          <w:lang w:eastAsia="ar-SA"/>
        </w:rPr>
        <w:t>:</w:t>
      </w:r>
    </w:p>
    <w:p w14:paraId="106B1469" w14:textId="77777777" w:rsidR="005B2026" w:rsidRPr="003714FD" w:rsidRDefault="006A1D18" w:rsidP="003714FD">
      <w:pPr>
        <w:ind w:left="360"/>
        <w:jc w:val="left"/>
        <w:rPr>
          <w:rStyle w:val="Hiperhivatkozs"/>
        </w:rPr>
      </w:pPr>
      <w:hyperlink r:id="rId88" w:history="1">
        <w:r w:rsidR="005B2026" w:rsidRPr="003714FD">
          <w:rPr>
            <w:rStyle w:val="Hiperhivatkozs"/>
          </w:rPr>
          <w:t>http://eur-lex.europa.eu/legal-content/EN/TXT/PDF/?uri=CELEX:52015XG1215(02)&amp;from=EN</w:t>
        </w:r>
      </w:hyperlink>
    </w:p>
    <w:p w14:paraId="106B146A" w14:textId="77777777" w:rsidR="005B2026" w:rsidRDefault="005B2026" w:rsidP="00714CEE">
      <w:pPr>
        <w:ind w:left="360"/>
        <w:jc w:val="left"/>
        <w:rPr>
          <w:rFonts w:cs="Calibri"/>
          <w:color w:val="000000"/>
          <w:lang w:eastAsia="ar-SA"/>
        </w:rPr>
      </w:pPr>
    </w:p>
    <w:p w14:paraId="106B146B" w14:textId="77777777" w:rsidR="008A7D76" w:rsidRPr="008A7D76" w:rsidRDefault="008A7D76" w:rsidP="00F8280E">
      <w:pPr>
        <w:numPr>
          <w:ilvl w:val="0"/>
          <w:numId w:val="41"/>
        </w:numPr>
        <w:jc w:val="left"/>
        <w:rPr>
          <w:rFonts w:cs="Calibri"/>
          <w:color w:val="000000"/>
          <w:lang w:eastAsia="ar-SA"/>
        </w:rPr>
      </w:pPr>
      <w:r w:rsidRPr="004F2237">
        <w:rPr>
          <w:rFonts w:cs="Calibri"/>
          <w:color w:val="000000"/>
          <w:szCs w:val="20"/>
          <w:lang w:eastAsia="ar-SA"/>
        </w:rPr>
        <w:t>Promoting adult learning</w:t>
      </w:r>
      <w:r>
        <w:rPr>
          <w:rFonts w:cs="Calibri"/>
          <w:color w:val="000000"/>
          <w:szCs w:val="20"/>
          <w:lang w:eastAsia="ar-SA"/>
        </w:rPr>
        <w:t>:</w:t>
      </w:r>
    </w:p>
    <w:p w14:paraId="106B146C" w14:textId="77777777" w:rsidR="008A7D76" w:rsidRDefault="006A1D18">
      <w:pPr>
        <w:ind w:left="360"/>
        <w:jc w:val="left"/>
        <w:rPr>
          <w:rStyle w:val="Hiperhivatkozs"/>
          <w:szCs w:val="20"/>
        </w:rPr>
      </w:pPr>
      <w:hyperlink r:id="rId89" w:history="1">
        <w:r w:rsidR="008A7D76" w:rsidRPr="00714CEE">
          <w:rPr>
            <w:rStyle w:val="Hiperhivatkozs"/>
            <w:szCs w:val="20"/>
          </w:rPr>
          <w:t>http://ec.europa.eu/education/policy/adult-learning/adult_en.htm</w:t>
        </w:r>
      </w:hyperlink>
    </w:p>
    <w:p w14:paraId="106B146D" w14:textId="77777777" w:rsidR="005B2026" w:rsidRDefault="005B2026">
      <w:pPr>
        <w:ind w:left="360"/>
        <w:jc w:val="left"/>
        <w:rPr>
          <w:rFonts w:cs="Calibri"/>
          <w:color w:val="000000"/>
          <w:szCs w:val="20"/>
          <w:lang w:eastAsia="ar-SA"/>
        </w:rPr>
      </w:pPr>
    </w:p>
    <w:p w14:paraId="106B146E" w14:textId="77777777" w:rsidR="005B2026" w:rsidRPr="00E331D4" w:rsidRDefault="005B2026" w:rsidP="003714FD">
      <w:pPr>
        <w:ind w:left="360"/>
        <w:jc w:val="left"/>
        <w:rPr>
          <w:rStyle w:val="Hiperhivatkozs"/>
          <w:color w:val="auto"/>
          <w:szCs w:val="20"/>
        </w:rPr>
      </w:pPr>
      <w:r w:rsidRPr="00E331D4">
        <w:rPr>
          <w:rStyle w:val="Hiperhivatkozs"/>
          <w:color w:val="auto"/>
          <w:szCs w:val="20"/>
        </w:rPr>
        <w:t>European Commission (2015). An in-depth analysis of adult learning policies and their effectiveness in Europe - Final Report. Brussels: Directorate-General for Employment, Social Affairs and Inclusion</w:t>
      </w:r>
    </w:p>
    <w:p w14:paraId="106B146F" w14:textId="77777777" w:rsidR="005B2026" w:rsidRPr="003714FD" w:rsidRDefault="006A1D18" w:rsidP="003714FD">
      <w:pPr>
        <w:ind w:left="360"/>
        <w:jc w:val="left"/>
        <w:rPr>
          <w:rStyle w:val="Hiperhivatkozs"/>
          <w:szCs w:val="20"/>
        </w:rPr>
      </w:pPr>
      <w:hyperlink r:id="rId90" w:history="1">
        <w:r w:rsidR="005B2026" w:rsidRPr="003714FD">
          <w:rPr>
            <w:rStyle w:val="Hiperhivatkozs"/>
            <w:szCs w:val="20"/>
          </w:rPr>
          <w:t>http://ec.europa.eu/social/main.jsp?catId=738&amp;langId=en&amp;pubId=7851&amp;type=2&amp;furtherPubs=yes</w:t>
        </w:r>
      </w:hyperlink>
    </w:p>
    <w:p w14:paraId="106B1470" w14:textId="77777777" w:rsidR="005B2026" w:rsidRPr="003714FD" w:rsidRDefault="005B2026" w:rsidP="003714FD">
      <w:pPr>
        <w:ind w:left="360"/>
        <w:jc w:val="left"/>
        <w:rPr>
          <w:rStyle w:val="Hiperhivatkozs"/>
          <w:szCs w:val="20"/>
        </w:rPr>
      </w:pPr>
    </w:p>
    <w:p w14:paraId="106B1471" w14:textId="77777777" w:rsidR="005B2026" w:rsidRPr="00E331D4" w:rsidRDefault="005B2026" w:rsidP="003714FD">
      <w:pPr>
        <w:ind w:left="360"/>
        <w:jc w:val="left"/>
        <w:rPr>
          <w:rStyle w:val="Hiperhivatkozs"/>
          <w:color w:val="auto"/>
          <w:szCs w:val="20"/>
        </w:rPr>
      </w:pPr>
      <w:r w:rsidRPr="00E331D4">
        <w:rPr>
          <w:rStyle w:val="Hiperhivatkozs"/>
          <w:color w:val="auto"/>
          <w:szCs w:val="20"/>
        </w:rPr>
        <w:t>European Commission (2015). Adult Learners in Digital Learning Environments  - Final Report. Brussels: Directorate-General for Employment, Social Affairs and Inclusion</w:t>
      </w:r>
    </w:p>
    <w:p w14:paraId="106B1472" w14:textId="77777777" w:rsidR="005B2026" w:rsidRPr="003714FD" w:rsidRDefault="006A1D18" w:rsidP="003714FD">
      <w:pPr>
        <w:ind w:left="360"/>
        <w:jc w:val="left"/>
        <w:rPr>
          <w:rStyle w:val="Hiperhivatkozs"/>
          <w:szCs w:val="20"/>
        </w:rPr>
      </w:pPr>
      <w:hyperlink r:id="rId91" w:history="1">
        <w:r w:rsidR="005B2026" w:rsidRPr="003714FD">
          <w:rPr>
            <w:rStyle w:val="Hiperhivatkozs"/>
            <w:szCs w:val="20"/>
          </w:rPr>
          <w:t>http://ec.europa.eu/social/main.jsp?catId=738&amp;langId=&amp;pubId=7820&amp;type=2&amp;furtherPubs=yes</w:t>
        </w:r>
      </w:hyperlink>
    </w:p>
    <w:p w14:paraId="106B1473" w14:textId="77777777" w:rsidR="00790B9A" w:rsidRPr="003714FD" w:rsidRDefault="00790B9A">
      <w:pPr>
        <w:ind w:left="360"/>
        <w:jc w:val="left"/>
        <w:rPr>
          <w:rStyle w:val="Hiperhivatkozs"/>
          <w:bCs/>
          <w:lang w:val="en-US"/>
        </w:rPr>
      </w:pPr>
    </w:p>
    <w:p w14:paraId="106B1474" w14:textId="77777777" w:rsidR="005B2026" w:rsidRPr="003714FD" w:rsidRDefault="005B2026" w:rsidP="00F8280E">
      <w:pPr>
        <w:numPr>
          <w:ilvl w:val="0"/>
          <w:numId w:val="41"/>
        </w:numPr>
        <w:jc w:val="left"/>
        <w:rPr>
          <w:rFonts w:cs="Calibri"/>
          <w:color w:val="000000"/>
          <w:lang w:eastAsia="ar-SA"/>
        </w:rPr>
      </w:pPr>
      <w:r w:rsidRPr="003714FD">
        <w:rPr>
          <w:rFonts w:cs="Calibri"/>
          <w:color w:val="000000"/>
          <w:szCs w:val="20"/>
          <w:lang w:eastAsia="ar-SA"/>
        </w:rPr>
        <w:t>Support for the work on policy guidance on basic skills for adults:</w:t>
      </w:r>
    </w:p>
    <w:p w14:paraId="106B1475" w14:textId="77777777" w:rsidR="005B2026" w:rsidRPr="00E331D4" w:rsidRDefault="005B2026" w:rsidP="003714FD">
      <w:pPr>
        <w:ind w:left="360"/>
        <w:jc w:val="left"/>
        <w:rPr>
          <w:rStyle w:val="Hiperhivatkozs"/>
          <w:color w:val="auto"/>
          <w:szCs w:val="20"/>
        </w:rPr>
      </w:pPr>
      <w:r w:rsidRPr="00E331D4">
        <w:rPr>
          <w:rStyle w:val="Hiperhivatkozs"/>
          <w:color w:val="auto"/>
          <w:szCs w:val="20"/>
        </w:rPr>
        <w:t>Upskilling unemployed adults (aged 25 to 64): The organisation, profiling and targeting of training provision</w:t>
      </w:r>
    </w:p>
    <w:p w14:paraId="106B1476" w14:textId="77777777" w:rsidR="005B2026" w:rsidRPr="00F873F0" w:rsidRDefault="006A1D18" w:rsidP="003714FD">
      <w:pPr>
        <w:ind w:left="360"/>
        <w:jc w:val="left"/>
        <w:rPr>
          <w:rStyle w:val="Hiperhivatkozs"/>
          <w:szCs w:val="20"/>
        </w:rPr>
      </w:pPr>
      <w:hyperlink r:id="rId92" w:history="1">
        <w:r w:rsidR="005B2026" w:rsidRPr="00E331D4">
          <w:rPr>
            <w:rStyle w:val="Hiperhivatkozs"/>
            <w:szCs w:val="20"/>
          </w:rPr>
          <w:t>http://ec.europa.eu/social/main.jsp?catId=738&amp;langId=en&amp;pubId=7552&amp;type=2&amp;furtherPubs=related</w:t>
        </w:r>
      </w:hyperlink>
    </w:p>
    <w:p w14:paraId="106B1477" w14:textId="77777777" w:rsidR="00180A3B" w:rsidRDefault="00180A3B">
      <w:pPr>
        <w:ind w:left="360"/>
        <w:jc w:val="left"/>
        <w:rPr>
          <w:rStyle w:val="Hiperhivatkozs"/>
        </w:rPr>
      </w:pPr>
    </w:p>
    <w:p w14:paraId="3962453F" w14:textId="77777777" w:rsidR="007201F0" w:rsidRPr="0003748C" w:rsidRDefault="007201F0" w:rsidP="007201F0">
      <w:pPr>
        <w:numPr>
          <w:ilvl w:val="0"/>
          <w:numId w:val="41"/>
        </w:numPr>
        <w:jc w:val="left"/>
        <w:rPr>
          <w:rFonts w:cs="Calibri"/>
          <w:color w:val="000000"/>
          <w:szCs w:val="20"/>
          <w:lang w:eastAsia="ar-SA"/>
        </w:rPr>
      </w:pPr>
      <w:r w:rsidRPr="0003748C">
        <w:rPr>
          <w:rFonts w:cs="Calibri"/>
          <w:color w:val="000000"/>
          <w:szCs w:val="20"/>
          <w:lang w:eastAsia="ar-SA"/>
        </w:rPr>
        <w:t xml:space="preserve">The </w:t>
      </w:r>
      <w:hyperlink r:id="rId93" w:history="1">
        <w:r w:rsidRPr="0003748C">
          <w:rPr>
            <w:color w:val="000000"/>
            <w:szCs w:val="20"/>
            <w:lang w:eastAsia="ar-SA"/>
          </w:rPr>
          <w:t>New Skills Agenda for Europe</w:t>
        </w:r>
      </w:hyperlink>
      <w:r w:rsidRPr="0003748C">
        <w:rPr>
          <w:rFonts w:cs="Calibri"/>
          <w:color w:val="000000"/>
          <w:szCs w:val="20"/>
          <w:lang w:eastAsia="ar-SA"/>
        </w:rPr>
        <w:t xml:space="preserve">: </w:t>
      </w:r>
      <w:r w:rsidRPr="0003748C">
        <w:rPr>
          <w:szCs w:val="20"/>
        </w:rPr>
        <w:t>http://ec.europa.eu/social/main.jsp?catId=1223&amp;langId=en</w:t>
      </w:r>
      <w:r w:rsidRPr="0003748C">
        <w:rPr>
          <w:rFonts w:cs="Calibri"/>
          <w:color w:val="000000"/>
          <w:szCs w:val="20"/>
          <w:lang w:eastAsia="ar-SA"/>
        </w:rPr>
        <w:t xml:space="preserve"> </w:t>
      </w:r>
    </w:p>
    <w:p w14:paraId="0A075A9B" w14:textId="77777777" w:rsidR="007201F0" w:rsidRPr="0003748C" w:rsidRDefault="007201F0" w:rsidP="007201F0">
      <w:pPr>
        <w:jc w:val="left"/>
        <w:rPr>
          <w:rFonts w:cs="Calibri"/>
          <w:color w:val="000000"/>
          <w:szCs w:val="20"/>
          <w:lang w:eastAsia="ar-SA"/>
        </w:rPr>
      </w:pPr>
    </w:p>
    <w:p w14:paraId="572BA22E" w14:textId="77777777" w:rsidR="007201F0" w:rsidRPr="0003748C" w:rsidRDefault="007201F0" w:rsidP="007201F0">
      <w:pPr>
        <w:numPr>
          <w:ilvl w:val="0"/>
          <w:numId w:val="41"/>
        </w:numPr>
        <w:jc w:val="left"/>
        <w:rPr>
          <w:rFonts w:cs="Calibri"/>
          <w:color w:val="000000"/>
          <w:szCs w:val="20"/>
          <w:lang w:eastAsia="ar-SA"/>
        </w:rPr>
      </w:pPr>
      <w:r w:rsidRPr="0003748C">
        <w:rPr>
          <w:rFonts w:cs="Calibri"/>
          <w:color w:val="000000"/>
          <w:szCs w:val="20"/>
          <w:lang w:eastAsia="ar-SA"/>
        </w:rPr>
        <w:t xml:space="preserve">Proposal for a </w:t>
      </w:r>
      <w:hyperlink r:id="rId94" w:history="1">
        <w:r w:rsidRPr="0003748C">
          <w:rPr>
            <w:color w:val="000000"/>
            <w:szCs w:val="20"/>
            <w:lang w:eastAsia="ar-SA"/>
          </w:rPr>
          <w:t>Skills Guarantee</w:t>
        </w:r>
      </w:hyperlink>
      <w:r w:rsidRPr="0003748C">
        <w:rPr>
          <w:rFonts w:cs="Calibri"/>
          <w:color w:val="000000"/>
          <w:szCs w:val="20"/>
          <w:lang w:eastAsia="ar-SA"/>
        </w:rPr>
        <w:t xml:space="preserve">: </w:t>
      </w:r>
      <w:r w:rsidRPr="0003748C">
        <w:rPr>
          <w:rFonts w:cs="Calibri"/>
          <w:color w:val="000000"/>
          <w:szCs w:val="20"/>
          <w:lang w:eastAsia="ar-SA"/>
        </w:rPr>
        <w:br/>
      </w:r>
      <w:hyperlink r:id="rId95" w:history="1">
        <w:r w:rsidRPr="00873621">
          <w:rPr>
            <w:rStyle w:val="Hiperhivatkozs"/>
            <w:szCs w:val="20"/>
          </w:rPr>
          <w:t>http://eur-lex.europa.eu/legal-content/en/TXT/?uri=CELEX%3A52016DC0382</w:t>
        </w:r>
      </w:hyperlink>
    </w:p>
    <w:p w14:paraId="3FF9AF8E" w14:textId="77777777" w:rsidR="007201F0" w:rsidRPr="0003748C" w:rsidRDefault="007201F0" w:rsidP="007201F0">
      <w:pPr>
        <w:jc w:val="left"/>
        <w:rPr>
          <w:rFonts w:cs="Calibri"/>
          <w:color w:val="000000"/>
          <w:szCs w:val="20"/>
          <w:lang w:eastAsia="ar-SA"/>
        </w:rPr>
      </w:pPr>
      <w:r>
        <w:rPr>
          <w:szCs w:val="20"/>
        </w:rPr>
        <w:t xml:space="preserve"> </w:t>
      </w:r>
      <w:r w:rsidRPr="0003748C">
        <w:rPr>
          <w:rFonts w:cs="Calibri"/>
          <w:color w:val="000000"/>
          <w:szCs w:val="20"/>
          <w:lang w:eastAsia="ar-SA"/>
        </w:rPr>
        <w:t xml:space="preserve"> </w:t>
      </w:r>
    </w:p>
    <w:p w14:paraId="68D0A330" w14:textId="77777777" w:rsidR="007201F0" w:rsidRPr="0003748C" w:rsidRDefault="007201F0" w:rsidP="007201F0">
      <w:pPr>
        <w:numPr>
          <w:ilvl w:val="0"/>
          <w:numId w:val="41"/>
        </w:numPr>
        <w:jc w:val="left"/>
        <w:rPr>
          <w:rFonts w:cs="Calibri"/>
          <w:color w:val="000000"/>
          <w:szCs w:val="20"/>
          <w:lang w:eastAsia="ar-SA"/>
        </w:rPr>
      </w:pPr>
      <w:r w:rsidRPr="0003748C">
        <w:rPr>
          <w:rFonts w:cs="Calibri"/>
          <w:color w:val="000000"/>
          <w:szCs w:val="20"/>
          <w:lang w:eastAsia="ar-SA"/>
        </w:rPr>
        <w:t>Recommendation on Upskilling Pathways (2016)</w:t>
      </w:r>
      <w:r w:rsidRPr="0003748C">
        <w:rPr>
          <w:rFonts w:cs="Calibri"/>
          <w:color w:val="000000"/>
          <w:szCs w:val="20"/>
          <w:lang w:eastAsia="ar-SA"/>
        </w:rPr>
        <w:br/>
        <w:t xml:space="preserve">http://eur-lex.europa.eu/legal-content/EN/TXT/?uri=OJ:JOC_2016_484_R_0001  </w:t>
      </w:r>
      <w:hyperlink r:id="rId96" w:history="1">
        <w:r w:rsidRPr="0003748C">
          <w:rPr>
            <w:rStyle w:val="Hiperhivatkozs"/>
            <w:rFonts w:cs="Calibri"/>
            <w:szCs w:val="20"/>
            <w:lang w:eastAsia="ar-SA"/>
          </w:rPr>
          <w:t>http://ec.europa.eu/social/main.jsp?catId=1224</w:t>
        </w:r>
      </w:hyperlink>
      <w:r w:rsidRPr="0003748C">
        <w:rPr>
          <w:rFonts w:cs="Calibri"/>
          <w:color w:val="000000"/>
          <w:szCs w:val="20"/>
          <w:lang w:eastAsia="ar-SA"/>
        </w:rPr>
        <w:t xml:space="preserve"> </w:t>
      </w:r>
    </w:p>
    <w:p w14:paraId="27116904" w14:textId="77777777" w:rsidR="007201F0" w:rsidRPr="0003748C" w:rsidRDefault="007201F0" w:rsidP="007201F0">
      <w:pPr>
        <w:jc w:val="left"/>
        <w:rPr>
          <w:rFonts w:cs="Calibri"/>
          <w:color w:val="000000"/>
          <w:szCs w:val="20"/>
          <w:lang w:eastAsia="ar-SA"/>
        </w:rPr>
      </w:pPr>
    </w:p>
    <w:p w14:paraId="61F68C9A" w14:textId="77777777" w:rsidR="007201F0" w:rsidRPr="0003748C" w:rsidRDefault="006A1D18" w:rsidP="007201F0">
      <w:pPr>
        <w:numPr>
          <w:ilvl w:val="0"/>
          <w:numId w:val="41"/>
        </w:numPr>
        <w:jc w:val="left"/>
        <w:rPr>
          <w:rFonts w:cs="Calibri"/>
          <w:color w:val="000000"/>
          <w:szCs w:val="20"/>
          <w:lang w:eastAsia="ar-SA"/>
        </w:rPr>
      </w:pPr>
      <w:hyperlink r:id="rId97" w:history="1">
        <w:r w:rsidR="007201F0" w:rsidRPr="0003748C">
          <w:rPr>
            <w:color w:val="000000"/>
            <w:szCs w:val="20"/>
            <w:lang w:eastAsia="ar-SA"/>
          </w:rPr>
          <w:t>PIAAC</w:t>
        </w:r>
      </w:hyperlink>
      <w:r w:rsidR="007201F0" w:rsidRPr="0003748C">
        <w:rPr>
          <w:rFonts w:cs="Calibri"/>
          <w:color w:val="000000"/>
          <w:szCs w:val="20"/>
          <w:lang w:eastAsia="ar-SA"/>
        </w:rPr>
        <w:t xml:space="preserve">, the survey of adult skills: </w:t>
      </w:r>
      <w:r w:rsidR="007201F0" w:rsidRPr="0003748C">
        <w:rPr>
          <w:szCs w:val="20"/>
        </w:rPr>
        <w:t>http://www.oecd.org/skills/piaac/</w:t>
      </w:r>
    </w:p>
    <w:p w14:paraId="4A7CDB18" w14:textId="77777777" w:rsidR="007201F0" w:rsidRPr="0003748C" w:rsidRDefault="007201F0" w:rsidP="007201F0">
      <w:pPr>
        <w:jc w:val="left"/>
        <w:rPr>
          <w:rFonts w:cs="Calibri"/>
          <w:color w:val="000000"/>
          <w:szCs w:val="20"/>
          <w:lang w:eastAsia="ar-SA"/>
        </w:rPr>
      </w:pPr>
    </w:p>
    <w:p w14:paraId="32EDF7D1" w14:textId="77777777" w:rsidR="007201F0" w:rsidRDefault="006A1D18" w:rsidP="007201F0">
      <w:pPr>
        <w:numPr>
          <w:ilvl w:val="0"/>
          <w:numId w:val="41"/>
        </w:numPr>
        <w:jc w:val="left"/>
        <w:rPr>
          <w:rFonts w:cs="Calibri"/>
          <w:color w:val="000000"/>
          <w:szCs w:val="20"/>
          <w:lang w:eastAsia="ar-SA"/>
        </w:rPr>
      </w:pPr>
      <w:hyperlink r:id="rId98" w:history="1">
        <w:r w:rsidR="007201F0" w:rsidRPr="0003748C">
          <w:rPr>
            <w:color w:val="000000"/>
            <w:szCs w:val="20"/>
            <w:lang w:eastAsia="ar-SA"/>
          </w:rPr>
          <w:t>ET2020 working group on adult learning</w:t>
        </w:r>
      </w:hyperlink>
      <w:r w:rsidR="007201F0" w:rsidRPr="0003748C">
        <w:rPr>
          <w:rFonts w:cs="Calibri"/>
          <w:color w:val="000000"/>
          <w:szCs w:val="20"/>
          <w:lang w:eastAsia="ar-SA"/>
        </w:rPr>
        <w:t xml:space="preserve"> 2016 – 2018 </w:t>
      </w:r>
      <w:hyperlink r:id="rId99" w:history="1">
        <w:r w:rsidR="007201F0" w:rsidRPr="00534699">
          <w:rPr>
            <w:rStyle w:val="Hiperhivatkozs"/>
            <w:szCs w:val="20"/>
          </w:rPr>
          <w:t>http://ec.europa.eu/dgs/education_culture/repository/education/policy/strategic-framework/expert-groups/documents/et2020-presentation_en.pdf</w:t>
        </w:r>
      </w:hyperlink>
      <w:r w:rsidR="007201F0" w:rsidRPr="0003748C">
        <w:rPr>
          <w:rFonts w:cs="Calibri"/>
          <w:color w:val="000000"/>
          <w:szCs w:val="20"/>
          <w:lang w:eastAsia="ar-SA"/>
        </w:rPr>
        <w:t>.</w:t>
      </w:r>
    </w:p>
    <w:p w14:paraId="6E48ED6E" w14:textId="77777777" w:rsidR="007201F0" w:rsidRDefault="007201F0" w:rsidP="007201F0">
      <w:pPr>
        <w:ind w:left="360"/>
        <w:jc w:val="left"/>
        <w:rPr>
          <w:rFonts w:cs="Calibri"/>
          <w:color w:val="000000"/>
          <w:szCs w:val="20"/>
          <w:lang w:eastAsia="ar-SA"/>
        </w:rPr>
      </w:pPr>
    </w:p>
    <w:p w14:paraId="7EC9935D" w14:textId="77777777" w:rsidR="007201F0" w:rsidRPr="00BC7D7B" w:rsidRDefault="007201F0" w:rsidP="007201F0">
      <w:pPr>
        <w:numPr>
          <w:ilvl w:val="0"/>
          <w:numId w:val="41"/>
        </w:numPr>
        <w:jc w:val="left"/>
        <w:rPr>
          <w:rFonts w:cs="Calibri"/>
          <w:color w:val="000000"/>
          <w:szCs w:val="20"/>
          <w:lang w:eastAsia="ar-SA"/>
        </w:rPr>
      </w:pPr>
      <w:r w:rsidRPr="00BC7D7B">
        <w:rPr>
          <w:rFonts w:cs="Calibri"/>
          <w:color w:val="000000"/>
          <w:szCs w:val="20"/>
          <w:lang w:eastAsia="ar-SA"/>
        </w:rPr>
        <w:t xml:space="preserve">The European </w:t>
      </w:r>
      <w:r w:rsidRPr="00CF0534">
        <w:rPr>
          <w:rFonts w:cs="Calibri"/>
          <w:color w:val="000000"/>
          <w:szCs w:val="20"/>
          <w:lang w:eastAsia="ar-SA"/>
        </w:rPr>
        <w:t>P</w:t>
      </w:r>
      <w:r w:rsidRPr="00DD50BC">
        <w:rPr>
          <w:rFonts w:cs="Calibri"/>
          <w:color w:val="000000"/>
          <w:szCs w:val="20"/>
          <w:lang w:eastAsia="ar-SA"/>
        </w:rPr>
        <w:t>illar of Social Rightsn cf. su Europa</w:t>
      </w:r>
      <w:r w:rsidRPr="00276F3B">
        <w:rPr>
          <w:rFonts w:cs="Calibri"/>
          <w:color w:val="000000"/>
          <w:szCs w:val="20"/>
          <w:lang w:eastAsia="ar-SA"/>
        </w:rPr>
        <w:t>.</w:t>
      </w:r>
      <w:r w:rsidRPr="00BC7D7B">
        <w:t xml:space="preserve"> </w:t>
      </w:r>
      <w:r w:rsidRPr="00BC7D7B">
        <w:rPr>
          <w:rFonts w:cs="Calibri"/>
          <w:color w:val="000000"/>
          <w:szCs w:val="20"/>
          <w:lang w:eastAsia="ar-SA"/>
        </w:rPr>
        <w:t>https://ec.europa.eu/commission/priorities/deeper-and-fairer-economic-and-monetary-union/european-pillar-social-rights_en</w:t>
      </w:r>
    </w:p>
    <w:p w14:paraId="1627411C" w14:textId="77777777" w:rsidR="007201F0" w:rsidRPr="0003748C" w:rsidRDefault="007201F0" w:rsidP="007201F0">
      <w:pPr>
        <w:jc w:val="left"/>
        <w:rPr>
          <w:rFonts w:cs="Calibri"/>
          <w:color w:val="000000"/>
          <w:szCs w:val="20"/>
          <w:lang w:eastAsia="ar-SA"/>
        </w:rPr>
      </w:pPr>
    </w:p>
    <w:p w14:paraId="7AF99F6B" w14:textId="77777777" w:rsidR="007201F0" w:rsidRDefault="007201F0" w:rsidP="007201F0">
      <w:pPr>
        <w:jc w:val="left"/>
        <w:rPr>
          <w:rFonts w:cs="Calibri"/>
          <w:color w:val="000000"/>
          <w:szCs w:val="20"/>
          <w:lang w:eastAsia="ar-SA"/>
        </w:rPr>
      </w:pPr>
      <w:r>
        <w:rPr>
          <w:rFonts w:cs="Calibri"/>
          <w:color w:val="000000"/>
          <w:szCs w:val="20"/>
          <w:lang w:eastAsia="ar-SA"/>
        </w:rPr>
        <w:t>O</w:t>
      </w:r>
      <w:r w:rsidRPr="0003748C">
        <w:rPr>
          <w:rFonts w:cs="Calibri"/>
          <w:color w:val="000000"/>
          <w:szCs w:val="20"/>
          <w:lang w:eastAsia="ar-SA"/>
        </w:rPr>
        <w:t xml:space="preserve">ther </w:t>
      </w:r>
      <w:hyperlink r:id="rId100" w:history="1">
        <w:r w:rsidRPr="0003748C">
          <w:rPr>
            <w:color w:val="000000"/>
            <w:szCs w:val="20"/>
            <w:lang w:eastAsia="ar-SA"/>
          </w:rPr>
          <w:t>research and studies</w:t>
        </w:r>
      </w:hyperlink>
      <w:r w:rsidRPr="0003748C">
        <w:rPr>
          <w:rFonts w:cs="Calibri"/>
          <w:color w:val="000000"/>
          <w:szCs w:val="20"/>
          <w:lang w:eastAsia="ar-SA"/>
        </w:rPr>
        <w:t xml:space="preserve"> into aspects of adult learning policy and provision: </w:t>
      </w:r>
    </w:p>
    <w:p w14:paraId="5565BA50" w14:textId="77777777" w:rsidR="007201F0" w:rsidRDefault="006A1D18" w:rsidP="007201F0">
      <w:pPr>
        <w:ind w:left="360"/>
        <w:jc w:val="left"/>
        <w:rPr>
          <w:szCs w:val="20"/>
        </w:rPr>
      </w:pPr>
      <w:hyperlink r:id="rId101" w:history="1">
        <w:r w:rsidR="007201F0" w:rsidRPr="00534699">
          <w:rPr>
            <w:rStyle w:val="Hiperhivatkozs"/>
            <w:szCs w:val="20"/>
          </w:rPr>
          <w:t>http://ec.europa.eu/social/main.jsp?catId=1146&amp;langId=en</w:t>
        </w:r>
      </w:hyperlink>
    </w:p>
    <w:p w14:paraId="3AA98560" w14:textId="77777777" w:rsidR="007201F0" w:rsidRPr="0003748C" w:rsidRDefault="007201F0" w:rsidP="007201F0">
      <w:pPr>
        <w:ind w:left="360"/>
        <w:jc w:val="left"/>
        <w:rPr>
          <w:rFonts w:cs="Calibri"/>
          <w:color w:val="000000"/>
          <w:szCs w:val="20"/>
          <w:lang w:eastAsia="ar-SA"/>
        </w:rPr>
      </w:pPr>
      <w:r w:rsidRPr="0003748C">
        <w:rPr>
          <w:szCs w:val="20"/>
        </w:rPr>
        <w:t>http://ec.europa.eu/education/policy/adult-learning/adult_en</w:t>
      </w:r>
      <w:r w:rsidRPr="0003748C">
        <w:rPr>
          <w:rFonts w:cs="Calibri"/>
          <w:color w:val="000000"/>
          <w:szCs w:val="20"/>
          <w:lang w:eastAsia="ar-SA"/>
        </w:rPr>
        <w:t>.</w:t>
      </w:r>
    </w:p>
    <w:p w14:paraId="106B147B" w14:textId="77777777" w:rsidR="00B50B3B" w:rsidRDefault="00B50B3B">
      <w:pPr>
        <w:ind w:left="360"/>
        <w:jc w:val="left"/>
        <w:rPr>
          <w:rStyle w:val="Hiperhivatkozs"/>
        </w:rPr>
      </w:pPr>
    </w:p>
    <w:p w14:paraId="106B147C" w14:textId="77777777" w:rsidR="00B50B3B" w:rsidRPr="00714CEE" w:rsidRDefault="00B50B3B">
      <w:pPr>
        <w:ind w:left="360"/>
        <w:jc w:val="left"/>
        <w:rPr>
          <w:rStyle w:val="Hiperhivatkozs"/>
        </w:rPr>
      </w:pPr>
    </w:p>
    <w:p w14:paraId="106B147D" w14:textId="77777777" w:rsidR="00790B9A" w:rsidRPr="007908D7" w:rsidRDefault="00790B9A" w:rsidP="00714CEE">
      <w:pPr>
        <w:pStyle w:val="Cmsor2"/>
        <w:spacing w:before="0" w:after="0"/>
        <w:rPr>
          <w:u w:val="single"/>
          <w:lang w:eastAsia="ar-SA"/>
        </w:rPr>
      </w:pPr>
      <w:bookmarkStart w:id="121" w:name="_Toc379898807"/>
      <w:bookmarkStart w:id="122" w:name="_Toc414202494"/>
      <w:bookmarkStart w:id="123" w:name="_Toc417387041"/>
      <w:bookmarkStart w:id="124" w:name="_Toc473896411"/>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the</w:t>
      </w:r>
      <w:r w:rsidR="006435FC" w:rsidRPr="007908D7">
        <w:rPr>
          <w:lang w:eastAsia="ar-SA"/>
        </w:rPr>
        <w:t xml:space="preserve"> field of</w:t>
      </w:r>
      <w:r w:rsidRPr="007908D7">
        <w:rPr>
          <w:lang w:eastAsia="ar-SA"/>
        </w:rPr>
        <w:t xml:space="preserve"> youth</w:t>
      </w:r>
      <w:bookmarkEnd w:id="121"/>
      <w:bookmarkEnd w:id="122"/>
      <w:bookmarkEnd w:id="123"/>
      <w:bookmarkEnd w:id="124"/>
    </w:p>
    <w:p w14:paraId="106B147E" w14:textId="77777777" w:rsidR="00790B9A" w:rsidRPr="007908D7" w:rsidRDefault="00790B9A">
      <w:pPr>
        <w:rPr>
          <w:color w:val="000000"/>
          <w:szCs w:val="20"/>
        </w:rPr>
      </w:pPr>
    </w:p>
    <w:p w14:paraId="106B147F" w14:textId="77777777" w:rsidR="001F1D5A" w:rsidRPr="00714CEE" w:rsidRDefault="00790B9A" w:rsidP="00F8280E">
      <w:pPr>
        <w:numPr>
          <w:ilvl w:val="1"/>
          <w:numId w:val="13"/>
        </w:numPr>
        <w:tabs>
          <w:tab w:val="clear" w:pos="1080"/>
          <w:tab w:val="num" w:pos="360"/>
        </w:tabs>
        <w:ind w:left="360"/>
        <w:jc w:val="left"/>
        <w:rPr>
          <w:color w:val="000000"/>
        </w:rPr>
      </w:pPr>
      <w:r w:rsidRPr="00432883">
        <w:rPr>
          <w:rFonts w:cs="Calibri"/>
          <w:color w:val="000000"/>
          <w:szCs w:val="20"/>
          <w:lang w:eastAsia="ar-SA"/>
        </w:rPr>
        <w:t>Council Resolution on a renewed framework for European cooperation in the youth field (2010-2018) - EU Youth Strategy.</w:t>
      </w:r>
    </w:p>
    <w:p w14:paraId="106B1480" w14:textId="77777777" w:rsidR="00F95B13" w:rsidRDefault="006A1D18" w:rsidP="003714FD">
      <w:pPr>
        <w:ind w:left="360"/>
        <w:jc w:val="left"/>
        <w:rPr>
          <w:rFonts w:cs="Calibri"/>
          <w:color w:val="000000"/>
          <w:szCs w:val="20"/>
          <w:lang w:eastAsia="ar-SA"/>
        </w:rPr>
      </w:pPr>
      <w:hyperlink r:id="rId102" w:history="1">
        <w:r w:rsidR="00F95B13" w:rsidRPr="00925DBC">
          <w:rPr>
            <w:rStyle w:val="Hiperhivatkozs"/>
            <w:rFonts w:cs="Calibri"/>
            <w:szCs w:val="20"/>
            <w:lang w:eastAsia="ar-SA"/>
          </w:rPr>
          <w:t>http://eur-lex.europa.eu/legal-content/EN/ALL/?uri=CELEX:32009G1219%2801%29</w:t>
        </w:r>
      </w:hyperlink>
    </w:p>
    <w:p w14:paraId="106B1481" w14:textId="77777777" w:rsidR="00790B9A" w:rsidRPr="00432883" w:rsidRDefault="00790B9A" w:rsidP="00F8280E">
      <w:pPr>
        <w:numPr>
          <w:ilvl w:val="1"/>
          <w:numId w:val="13"/>
        </w:numPr>
        <w:tabs>
          <w:tab w:val="clear" w:pos="1080"/>
          <w:tab w:val="num" w:pos="360"/>
        </w:tabs>
        <w:ind w:left="360"/>
        <w:jc w:val="left"/>
        <w:rPr>
          <w:rFonts w:cs="Calibri"/>
          <w:color w:val="000000"/>
          <w:szCs w:val="20"/>
          <w:lang w:eastAsia="ar-SA"/>
        </w:rPr>
      </w:pPr>
      <w:r w:rsidRPr="00432883">
        <w:rPr>
          <w:rFonts w:cs="Calibri"/>
          <w:color w:val="000000"/>
          <w:szCs w:val="20"/>
          <w:lang w:eastAsia="ar-SA"/>
        </w:rPr>
        <w:t xml:space="preserve">Declaration of the </w:t>
      </w:r>
      <w:r w:rsidR="00D743B6">
        <w:rPr>
          <w:rFonts w:cs="Calibri"/>
          <w:color w:val="000000"/>
          <w:szCs w:val="20"/>
          <w:lang w:eastAsia="ar-SA"/>
        </w:rPr>
        <w:t>2nd</w:t>
      </w:r>
      <w:r w:rsidR="00D743B6" w:rsidRPr="00432883">
        <w:rPr>
          <w:rFonts w:cs="Calibri"/>
          <w:color w:val="000000"/>
          <w:szCs w:val="20"/>
          <w:lang w:eastAsia="ar-SA"/>
        </w:rPr>
        <w:t xml:space="preserve"> </w:t>
      </w:r>
      <w:r w:rsidRPr="00432883">
        <w:rPr>
          <w:rFonts w:cs="Calibri"/>
          <w:color w:val="000000"/>
          <w:szCs w:val="20"/>
          <w:lang w:eastAsia="ar-SA"/>
        </w:rPr>
        <w:t>European youth work Convention.</w:t>
      </w:r>
    </w:p>
    <w:p w14:paraId="106B1482" w14:textId="77777777" w:rsidR="00022371" w:rsidRPr="00E331D4" w:rsidRDefault="006A1D18" w:rsidP="00E331D4">
      <w:pPr>
        <w:ind w:left="360"/>
        <w:jc w:val="left"/>
        <w:rPr>
          <w:spacing w:val="-2"/>
          <w:lang w:eastAsia="zh-CN"/>
        </w:rPr>
      </w:pPr>
      <w:hyperlink r:id="rId103" w:history="1">
        <w:r w:rsidR="00022371" w:rsidRPr="00A96AEC">
          <w:rPr>
            <w:rStyle w:val="Hiperhivatkozs"/>
          </w:rPr>
          <w:t>https://ec.europa.eu/youth/gallery/2nd-european-youth-work-convention-declaration_en</w:t>
        </w:r>
      </w:hyperlink>
      <w:r w:rsidR="00022371">
        <w:t xml:space="preserve"> </w:t>
      </w:r>
    </w:p>
    <w:p w14:paraId="106B1483" w14:textId="77777777" w:rsidR="00790B9A" w:rsidRPr="00432883" w:rsidRDefault="00790B9A" w:rsidP="00F8280E">
      <w:pPr>
        <w:numPr>
          <w:ilvl w:val="1"/>
          <w:numId w:val="13"/>
        </w:numPr>
        <w:tabs>
          <w:tab w:val="clear" w:pos="1080"/>
          <w:tab w:val="num" w:pos="360"/>
        </w:tabs>
        <w:ind w:left="360"/>
        <w:jc w:val="left"/>
        <w:rPr>
          <w:rFonts w:cs="Calibri"/>
          <w:color w:val="000000"/>
          <w:szCs w:val="20"/>
          <w:lang w:eastAsia="ar-SA"/>
        </w:rPr>
      </w:pPr>
      <w:r w:rsidRPr="00432883">
        <w:rPr>
          <w:rFonts w:cs="Calibri"/>
          <w:color w:val="000000"/>
          <w:szCs w:val="20"/>
          <w:lang w:eastAsia="ar-SA"/>
        </w:rPr>
        <w:t>Pathways 2.0 towards recognition of non-formal learning/education and of youth work in Europe.</w:t>
      </w:r>
    </w:p>
    <w:p w14:paraId="106B1484" w14:textId="77777777" w:rsidR="00517516" w:rsidRPr="00517516" w:rsidRDefault="006A1D18" w:rsidP="00F8280E">
      <w:pPr>
        <w:pStyle w:val="Listaszerbekezds"/>
        <w:numPr>
          <w:ilvl w:val="0"/>
          <w:numId w:val="13"/>
        </w:numPr>
        <w:rPr>
          <w:rStyle w:val="Hiperhivatkozs"/>
          <w:bCs/>
        </w:rPr>
      </w:pPr>
      <w:hyperlink r:id="rId104" w:history="1">
        <w:r w:rsidR="00B50B3B" w:rsidRPr="00920544">
          <w:rPr>
            <w:rStyle w:val="Hiperhivatkozs"/>
          </w:rPr>
          <w:t>http://pjp-eu.coe.int/documents/1017981/3084932/Pathways_II_towards_recognition_of_non-formal_learning_Jan_2011.pdf/6af26afb-daff-4543-9253-da26460f8908</w:t>
        </w:r>
      </w:hyperlink>
      <w:r w:rsidR="00B50B3B">
        <w:t xml:space="preserve"> </w:t>
      </w:r>
      <w:r w:rsidR="00517516" w:rsidRPr="00517516" w:rsidDel="005C0A80">
        <w:rPr>
          <w:rStyle w:val="Hiperhivatkozs"/>
          <w:bCs/>
        </w:rPr>
        <w:t xml:space="preserve"> </w:t>
      </w:r>
    </w:p>
    <w:p w14:paraId="106B1485" w14:textId="77777777" w:rsidR="00D743B6" w:rsidRPr="003714FD" w:rsidRDefault="00D743B6" w:rsidP="00F8280E">
      <w:pPr>
        <w:numPr>
          <w:ilvl w:val="1"/>
          <w:numId w:val="13"/>
        </w:numPr>
        <w:tabs>
          <w:tab w:val="clear" w:pos="1080"/>
          <w:tab w:val="num" w:pos="360"/>
        </w:tabs>
        <w:ind w:left="360"/>
        <w:jc w:val="left"/>
        <w:rPr>
          <w:rFonts w:cs="Calibri"/>
          <w:color w:val="000000"/>
          <w:lang w:eastAsia="ar-SA"/>
        </w:rPr>
      </w:pPr>
      <w:r w:rsidRPr="003714FD">
        <w:rPr>
          <w:rFonts w:cs="Calibri"/>
          <w:color w:val="000000"/>
          <w:lang w:eastAsia="ar-SA"/>
        </w:rPr>
        <w:t>- 2015 EU Youth Report</w:t>
      </w:r>
    </w:p>
    <w:p w14:paraId="106B1486" w14:textId="77777777" w:rsidR="006F749F" w:rsidRDefault="006A1D18" w:rsidP="006F749F">
      <w:pPr>
        <w:ind w:left="360"/>
        <w:jc w:val="left"/>
        <w:rPr>
          <w:rFonts w:cs="Calibri"/>
          <w:color w:val="000000"/>
          <w:lang w:eastAsia="ar-SA"/>
        </w:rPr>
      </w:pPr>
      <w:hyperlink r:id="rId105" w:history="1">
        <w:r w:rsidR="006F749F" w:rsidRPr="0057517C">
          <w:rPr>
            <w:rStyle w:val="Hiperhivatkozs"/>
            <w:rFonts w:cs="Calibri"/>
            <w:lang w:eastAsia="ar-SA"/>
          </w:rPr>
          <w:t>http://ec.europa.eu/youth/policy/implementation/report_en.htm</w:t>
        </w:r>
      </w:hyperlink>
    </w:p>
    <w:p w14:paraId="106B1487" w14:textId="77777777" w:rsidR="006F749F" w:rsidRDefault="006F749F" w:rsidP="00E331D4">
      <w:pPr>
        <w:jc w:val="left"/>
        <w:rPr>
          <w:rFonts w:cs="Calibri"/>
          <w:color w:val="000000"/>
          <w:lang w:eastAsia="ar-SA"/>
        </w:rPr>
      </w:pPr>
      <w:r>
        <w:rPr>
          <w:rFonts w:cs="Calibri"/>
          <w:color w:val="000000"/>
          <w:lang w:eastAsia="ar-SA"/>
        </w:rPr>
        <w:t>-</w:t>
      </w:r>
      <w:r>
        <w:rPr>
          <w:rFonts w:cs="Calibri"/>
          <w:color w:val="000000"/>
          <w:lang w:eastAsia="ar-SA"/>
        </w:rPr>
        <w:tab/>
        <w:t>Erasmus+ Inclusion and Diversity Strategy in the field of Youth</w:t>
      </w:r>
    </w:p>
    <w:p w14:paraId="106B1488" w14:textId="77777777" w:rsidR="006F749F" w:rsidRDefault="006A1D18" w:rsidP="00E331D4">
      <w:pPr>
        <w:jc w:val="left"/>
        <w:rPr>
          <w:rFonts w:cs="Calibri"/>
          <w:color w:val="000000"/>
          <w:lang w:eastAsia="ar-SA"/>
        </w:rPr>
      </w:pPr>
      <w:hyperlink r:id="rId106" w:history="1">
        <w:r w:rsidR="006F749F" w:rsidRPr="0057517C">
          <w:rPr>
            <w:rStyle w:val="Hiperhivatkozs"/>
            <w:rFonts w:cs="Calibri"/>
            <w:lang w:eastAsia="ar-SA"/>
          </w:rPr>
          <w:t>http://ec.europa.eu/youth/library/reports/inclusion-diversity-strategy_en.pdf</w:t>
        </w:r>
      </w:hyperlink>
    </w:p>
    <w:p w14:paraId="106B1489" w14:textId="77777777" w:rsidR="006F749F" w:rsidRDefault="006F749F" w:rsidP="00E331D4">
      <w:pPr>
        <w:jc w:val="left"/>
        <w:rPr>
          <w:rFonts w:cs="Calibri"/>
          <w:color w:val="000000"/>
          <w:lang w:eastAsia="ar-SA"/>
        </w:rPr>
      </w:pPr>
      <w:r>
        <w:rPr>
          <w:rFonts w:cs="Calibri"/>
          <w:color w:val="000000"/>
          <w:lang w:eastAsia="ar-SA"/>
        </w:rPr>
        <w:t xml:space="preserve">- </w:t>
      </w:r>
      <w:r>
        <w:rPr>
          <w:rFonts w:cs="Calibri"/>
          <w:color w:val="000000"/>
          <w:lang w:eastAsia="ar-SA"/>
        </w:rPr>
        <w:tab/>
        <w:t>European Training Strategy in the field of Youth</w:t>
      </w:r>
    </w:p>
    <w:p w14:paraId="106B148A" w14:textId="77777777" w:rsidR="006F749F" w:rsidRDefault="006A1D18" w:rsidP="00E331D4">
      <w:pPr>
        <w:jc w:val="left"/>
        <w:rPr>
          <w:rFonts w:cs="Calibri"/>
          <w:color w:val="000000"/>
          <w:lang w:eastAsia="ar-SA"/>
        </w:rPr>
      </w:pPr>
      <w:hyperlink r:id="rId107" w:history="1">
        <w:r w:rsidR="00300E43" w:rsidRPr="0057517C">
          <w:rPr>
            <w:rStyle w:val="Hiperhivatkozs"/>
            <w:rFonts w:cs="Calibri"/>
            <w:lang w:eastAsia="ar-SA"/>
          </w:rPr>
          <w:t>www.salto-youth.net/TrainingStrategy/</w:t>
        </w:r>
      </w:hyperlink>
    </w:p>
    <w:p w14:paraId="106B148B" w14:textId="77777777" w:rsidR="00300E43" w:rsidRDefault="00300E43" w:rsidP="00E331D4">
      <w:pPr>
        <w:jc w:val="left"/>
        <w:rPr>
          <w:rFonts w:cs="Calibri"/>
          <w:color w:val="000000"/>
          <w:lang w:eastAsia="ar-SA"/>
        </w:rPr>
      </w:pPr>
    </w:p>
    <w:p w14:paraId="106B148C" w14:textId="77777777" w:rsidR="00300E43" w:rsidRPr="003714FD" w:rsidRDefault="00300E43" w:rsidP="00E331D4">
      <w:pPr>
        <w:jc w:val="left"/>
        <w:rPr>
          <w:rFonts w:cs="Calibri"/>
          <w:color w:val="000000"/>
          <w:lang w:eastAsia="ar-SA"/>
        </w:rPr>
      </w:pPr>
    </w:p>
    <w:p w14:paraId="106B148D" w14:textId="77777777" w:rsidR="00D743B6" w:rsidRPr="007908D7" w:rsidRDefault="00D743B6" w:rsidP="00714CEE">
      <w:pPr>
        <w:pStyle w:val="Listaszerbekezds"/>
        <w:numPr>
          <w:ilvl w:val="0"/>
          <w:numId w:val="0"/>
        </w:numPr>
        <w:ind w:left="360"/>
        <w:rPr>
          <w:rStyle w:val="Hiperhivatkozs"/>
          <w:bCs/>
        </w:rPr>
      </w:pPr>
    </w:p>
    <w:p w14:paraId="106B148E" w14:textId="77777777" w:rsidR="007567B1" w:rsidRPr="007908D7" w:rsidRDefault="007567B1" w:rsidP="00714CEE">
      <w:pPr>
        <w:pStyle w:val="Listaszerbekezds"/>
        <w:numPr>
          <w:ilvl w:val="0"/>
          <w:numId w:val="0"/>
        </w:numPr>
        <w:ind w:left="1440"/>
        <w:rPr>
          <w:lang w:eastAsia="zh-CN"/>
        </w:rPr>
      </w:pPr>
    </w:p>
    <w:p w14:paraId="106B148F" w14:textId="77777777" w:rsidR="0064477B" w:rsidRPr="00714CEE" w:rsidRDefault="0064477B" w:rsidP="00714CEE">
      <w:pPr>
        <w:rPr>
          <w:color w:val="1A3F7C"/>
        </w:rPr>
      </w:pPr>
      <w:r w:rsidRPr="007908D7">
        <w:t>More information can be found at:</w:t>
      </w:r>
      <w:r w:rsidR="007567B1">
        <w:t xml:space="preserve"> </w:t>
      </w:r>
      <w:hyperlink r:id="rId108" w:history="1">
        <w:r w:rsidRPr="007567B1">
          <w:rPr>
            <w:rStyle w:val="Hiperhivatkozs"/>
            <w:bCs/>
            <w:szCs w:val="20"/>
          </w:rPr>
          <w:t>http://ec.europa.eu/youth/index_en.htm</w:t>
        </w:r>
      </w:hyperlink>
      <w:r w:rsidRPr="007567B1">
        <w:rPr>
          <w:bCs/>
          <w:color w:val="1A3F7C"/>
        </w:rPr>
        <w:t xml:space="preserve"> </w:t>
      </w:r>
    </w:p>
    <w:p w14:paraId="106B1490" w14:textId="77777777" w:rsidR="0064477B" w:rsidRPr="007908D7" w:rsidRDefault="0064477B" w:rsidP="00790B9A">
      <w:pPr>
        <w:ind w:left="360"/>
        <w:rPr>
          <w:rFonts w:ascii="Calibri" w:hAnsi="Calibri"/>
          <w:sz w:val="22"/>
          <w:szCs w:val="22"/>
        </w:rPr>
      </w:pPr>
      <w:bookmarkStart w:id="125" w:name="_Toc379898808"/>
    </w:p>
    <w:p w14:paraId="106B1491" w14:textId="77777777" w:rsidR="00790B9A" w:rsidRPr="00986FF1" w:rsidRDefault="00790B9A" w:rsidP="00714CEE">
      <w:bookmarkStart w:id="126" w:name="_Toc382214090"/>
      <w:bookmarkStart w:id="127" w:name="_Toc382214092"/>
      <w:bookmarkStart w:id="128" w:name="_Annex_6_Declaration"/>
      <w:bookmarkEnd w:id="125"/>
      <w:bookmarkEnd w:id="126"/>
      <w:bookmarkEnd w:id="127"/>
      <w:bookmarkEnd w:id="128"/>
    </w:p>
    <w:sectPr w:rsidR="00790B9A" w:rsidRPr="00986FF1" w:rsidSect="008A7D76">
      <w:headerReference w:type="default" r:id="rId109"/>
      <w:headerReference w:type="first" r:id="rId110"/>
      <w:pgSz w:w="11906" w:h="16838"/>
      <w:pgMar w:top="1985" w:right="1418" w:bottom="1418" w:left="1701" w:header="601" w:footer="107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B149B" w14:textId="77777777" w:rsidR="00E54506" w:rsidRPr="00D02D0C" w:rsidRDefault="00E54506">
      <w:r w:rsidRPr="00D02D0C">
        <w:separator/>
      </w:r>
    </w:p>
  </w:endnote>
  <w:endnote w:type="continuationSeparator" w:id="0">
    <w:p w14:paraId="106B149C" w14:textId="77777777" w:rsidR="00E54506" w:rsidRPr="00D02D0C" w:rsidRDefault="00E54506">
      <w:r w:rsidRPr="00D02D0C">
        <w:continuationSeparator/>
      </w:r>
    </w:p>
  </w:endnote>
  <w:endnote w:type="continuationNotice" w:id="1">
    <w:p w14:paraId="106B149D" w14:textId="77777777" w:rsidR="00E54506" w:rsidRDefault="00E54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Pro Light">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B6" w14:textId="0A26FD49" w:rsidR="00E54506" w:rsidRPr="00D02D0C" w:rsidRDefault="00E54506" w:rsidP="0071552A">
    <w:pPr>
      <w:pStyle w:val="llb"/>
      <w:pBdr>
        <w:top w:val="single" w:sz="4" w:space="1" w:color="808080"/>
      </w:pBdr>
      <w:jc w:val="right"/>
    </w:pPr>
    <w:r w:rsidRPr="00D02D0C">
      <w:rPr>
        <w:rStyle w:val="Oldalszm"/>
      </w:rPr>
      <w:fldChar w:fldCharType="begin"/>
    </w:r>
    <w:r w:rsidRPr="00D02D0C">
      <w:rPr>
        <w:rStyle w:val="Oldalszm"/>
      </w:rPr>
      <w:instrText xml:space="preserve"> PAGE </w:instrText>
    </w:r>
    <w:r w:rsidRPr="00D02D0C">
      <w:rPr>
        <w:rStyle w:val="Oldalszm"/>
      </w:rPr>
      <w:fldChar w:fldCharType="separate"/>
    </w:r>
    <w:r w:rsidR="006A1D18">
      <w:rPr>
        <w:rStyle w:val="Oldalszm"/>
        <w:noProof/>
      </w:rPr>
      <w:t>1</w:t>
    </w:r>
    <w:r w:rsidRPr="00D02D0C">
      <w:rPr>
        <w:rStyle w:val="Oldalszm"/>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B1498" w14:textId="77777777" w:rsidR="00E54506" w:rsidRPr="00D02D0C" w:rsidRDefault="00E54506">
      <w:r w:rsidRPr="00D02D0C">
        <w:separator/>
      </w:r>
    </w:p>
  </w:footnote>
  <w:footnote w:type="continuationSeparator" w:id="0">
    <w:p w14:paraId="106B1499" w14:textId="77777777" w:rsidR="00E54506" w:rsidRPr="00D02D0C" w:rsidRDefault="00E54506">
      <w:r w:rsidRPr="00D02D0C">
        <w:continuationSeparator/>
      </w:r>
    </w:p>
  </w:footnote>
  <w:footnote w:type="continuationNotice" w:id="1">
    <w:p w14:paraId="106B149A" w14:textId="77777777" w:rsidR="00E54506" w:rsidRDefault="00E54506"/>
  </w:footnote>
  <w:footnote w:id="2">
    <w:p w14:paraId="106B14FE" w14:textId="77777777" w:rsidR="00E54506" w:rsidRPr="00714CEE" w:rsidRDefault="00E54506" w:rsidP="00A0307A">
      <w:pPr>
        <w:pStyle w:val="Lbjegyzetszveg"/>
        <w:ind w:left="284" w:hanging="284"/>
        <w:rPr>
          <w:color w:val="auto"/>
          <w:sz w:val="16"/>
        </w:rPr>
      </w:pPr>
      <w:r w:rsidRPr="00714CEE">
        <w:rPr>
          <w:rStyle w:val="Lbjegyzet-hivatkozs"/>
          <w:color w:val="auto"/>
          <w:sz w:val="16"/>
        </w:rPr>
        <w:footnoteRef/>
      </w:r>
      <w:r w:rsidRPr="00714CEE">
        <w:rPr>
          <w:color w:val="auto"/>
          <w:sz w:val="16"/>
        </w:rPr>
        <w:t xml:space="preserve"> </w:t>
      </w:r>
      <w:r w:rsidRPr="00714CEE">
        <w:rPr>
          <w:color w:val="auto"/>
          <w:sz w:val="16"/>
        </w:rPr>
        <w:tab/>
        <w:t>Please note that the terms "proposal" and "application" are used interchangeably in this Guide.</w:t>
      </w:r>
    </w:p>
  </w:footnote>
  <w:footnote w:id="3">
    <w:p w14:paraId="106B14FF" w14:textId="77777777" w:rsidR="00E54506" w:rsidRPr="00714CEE" w:rsidRDefault="00E54506"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 xml:space="preserve">The Erasmus+ Programme was established by the Regulation (EU) No 1288/2013 of the European Parliament and of the Council of 11 December 2013 establishing 'Erasmus+': the Union programme for education, training, youth and sport and repealing Decisions No 1719/2006/EC, No 1720/2006/EC and No 1298/2008/EC/  </w:t>
      </w:r>
    </w:p>
  </w:footnote>
  <w:footnote w:id="4">
    <w:p w14:paraId="106B1500" w14:textId="77777777" w:rsidR="00E54506" w:rsidRPr="00714CEE" w:rsidRDefault="00E54506" w:rsidP="00A0307A">
      <w:pPr>
        <w:pStyle w:val="Lbjegyzetszveg"/>
        <w:ind w:left="284" w:hanging="284"/>
        <w:rPr>
          <w:color w:val="auto"/>
          <w:sz w:val="16"/>
        </w:rPr>
      </w:pPr>
      <w:r w:rsidRPr="00714CEE">
        <w:rPr>
          <w:rStyle w:val="Lbjegyzet-hivatkozs"/>
          <w:color w:val="auto"/>
          <w:sz w:val="16"/>
        </w:rPr>
        <w:footnoteRef/>
      </w:r>
      <w:r w:rsidRPr="00714CEE">
        <w:rPr>
          <w:color w:val="auto"/>
          <w:sz w:val="16"/>
        </w:rPr>
        <w:t xml:space="preserve"> </w:t>
      </w:r>
      <w:r w:rsidRPr="00714CEE">
        <w:rPr>
          <w:color w:val="auto"/>
          <w:sz w:val="16"/>
        </w:rPr>
        <w:tab/>
        <w:t>Please note that any personal data shall be processed in accordance with:</w:t>
      </w:r>
    </w:p>
    <w:p w14:paraId="106B1501" w14:textId="77777777" w:rsidR="00E54506" w:rsidRPr="00714CEE" w:rsidRDefault="00E54506" w:rsidP="00F8280E">
      <w:pPr>
        <w:pStyle w:val="Lbjegyzetszveg"/>
        <w:numPr>
          <w:ilvl w:val="0"/>
          <w:numId w:val="30"/>
        </w:numPr>
        <w:rPr>
          <w:color w:val="auto"/>
          <w:sz w:val="16"/>
        </w:rPr>
      </w:pPr>
      <w:r w:rsidRPr="00714CEE">
        <w:rPr>
          <w:color w:val="auto"/>
          <w:sz w:val="16"/>
        </w:rPr>
        <w:t>Regulation (EC) No 45/2001 of the European Parliament and of the Council on the protection of individuals with regard to the processing of personal data by the European Union institutions and bodies and on the free movement of such data;</w:t>
      </w:r>
    </w:p>
    <w:p w14:paraId="106B1502" w14:textId="77777777" w:rsidR="00E54506" w:rsidRPr="00714CEE" w:rsidRDefault="00E54506" w:rsidP="00F8280E">
      <w:pPr>
        <w:pStyle w:val="Lbjegyzetszveg"/>
        <w:numPr>
          <w:ilvl w:val="0"/>
          <w:numId w:val="30"/>
        </w:numPr>
        <w:spacing w:after="240"/>
        <w:rPr>
          <w:i/>
          <w:color w:val="auto"/>
          <w:sz w:val="16"/>
        </w:rPr>
      </w:pPr>
      <w:r w:rsidRPr="00714CEE">
        <w:rPr>
          <w:color w:val="auto"/>
          <w:sz w:val="16"/>
        </w:rPr>
        <w:t>where applicable, the national legislation on personal data protection of the country where the application has been submitted.</w:t>
      </w:r>
    </w:p>
  </w:footnote>
  <w:footnote w:id="5">
    <w:p w14:paraId="106B1503" w14:textId="77777777" w:rsidR="00E54506" w:rsidRPr="00714CEE" w:rsidRDefault="00E54506"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Financial Regulation Art. 57(2): « … a conflict of interests exists where the impartial and objective exercise of the functions of a financial actor or other person, …, is compromised for reasons involving family, emotional life, political or national affinity, economic interest or any other shared interest with a recipient.»</w:t>
      </w:r>
    </w:p>
  </w:footnote>
  <w:footnote w:id="6">
    <w:p w14:paraId="106B1504" w14:textId="77777777" w:rsidR="00E54506" w:rsidRDefault="00E54506">
      <w:pPr>
        <w:pStyle w:val="Lbjegyzetszveg"/>
        <w:rPr>
          <w:color w:val="auto"/>
          <w:sz w:val="16"/>
        </w:rPr>
      </w:pPr>
      <w:r>
        <w:rPr>
          <w:rStyle w:val="Lbjegyzet-hivatkozs"/>
        </w:rPr>
        <w:footnoteRef/>
      </w:r>
      <w:r>
        <w:t xml:space="preserve"> </w:t>
      </w:r>
      <w:r w:rsidRPr="00662476">
        <w:rPr>
          <w:color w:val="auto"/>
          <w:sz w:val="16"/>
        </w:rPr>
        <w:t xml:space="preserve">More information on the EU's budgetary priorities in this area </w:t>
      </w:r>
      <w:r>
        <w:rPr>
          <w:color w:val="auto"/>
          <w:sz w:val="16"/>
        </w:rPr>
        <w:t>is</w:t>
      </w:r>
      <w:r w:rsidRPr="00662476">
        <w:rPr>
          <w:color w:val="auto"/>
          <w:sz w:val="16"/>
        </w:rPr>
        <w:t xml:space="preserve"> available in </w:t>
      </w:r>
      <w:r>
        <w:rPr>
          <w:color w:val="auto"/>
          <w:sz w:val="16"/>
        </w:rPr>
        <w:t>a</w:t>
      </w:r>
      <w:r w:rsidRPr="003714FD">
        <w:rPr>
          <w:color w:val="auto"/>
          <w:sz w:val="16"/>
        </w:rPr>
        <w:t xml:space="preserve"> note on international credit mobility </w:t>
      </w:r>
      <w:r>
        <w:rPr>
          <w:color w:val="auto"/>
          <w:sz w:val="16"/>
        </w:rPr>
        <w:t xml:space="preserve">published </w:t>
      </w:r>
      <w:r w:rsidRPr="003714FD">
        <w:rPr>
          <w:color w:val="auto"/>
          <w:sz w:val="16"/>
        </w:rPr>
        <w:t xml:space="preserve">on the following website: </w:t>
      </w:r>
    </w:p>
    <w:p w14:paraId="106B1505" w14:textId="77777777" w:rsidR="00E54506" w:rsidRPr="00394B7D" w:rsidRDefault="006A1D18">
      <w:pPr>
        <w:pStyle w:val="Lbjegyzetszveg"/>
      </w:pPr>
      <w:hyperlink r:id="rId1" w:history="1">
        <w:r w:rsidR="00E54506" w:rsidRPr="003714FD">
          <w:rPr>
            <w:color w:val="auto"/>
            <w:sz w:val="16"/>
          </w:rPr>
          <w:t>http://ec.europa.eu/education/opportunities/international-cooperation/documents/credit-students-staff.pdf</w:t>
        </w:r>
      </w:hyperlink>
      <w:r w:rsidR="00E54506">
        <w:rPr>
          <w:color w:val="auto"/>
          <w:sz w:val="16"/>
        </w:rPr>
        <w:t xml:space="preserve"> </w:t>
      </w:r>
    </w:p>
  </w:footnote>
  <w:footnote w:id="7">
    <w:p w14:paraId="17DEA39D" w14:textId="77777777" w:rsidR="00AA7AC8" w:rsidRDefault="00E54506" w:rsidP="00AA7AC8">
      <w:pPr>
        <w:rPr>
          <w:color w:val="1F497D"/>
        </w:rPr>
      </w:pPr>
      <w:r>
        <w:rPr>
          <w:rStyle w:val="Lbjegyzet-hivatkozs"/>
        </w:rPr>
        <w:footnoteRef/>
      </w:r>
      <w:r>
        <w:t xml:space="preserve"> </w:t>
      </w:r>
      <w:r w:rsidR="00AA7AC8" w:rsidRPr="00AA7AC8">
        <w:rPr>
          <w:color w:val="1F497D"/>
          <w:sz w:val="16"/>
          <w:szCs w:val="16"/>
        </w:rPr>
        <w:t>The "</w:t>
      </w:r>
      <w:r w:rsidR="00AA7AC8" w:rsidRPr="00AA7AC8">
        <w:rPr>
          <w:color w:val="00B050"/>
          <w:sz w:val="16"/>
          <w:szCs w:val="16"/>
        </w:rPr>
        <w:t xml:space="preserve">ICM Handbook for participating organisations" is available on the following website: </w:t>
      </w:r>
      <w:hyperlink r:id="rId2" w:history="1">
        <w:r w:rsidR="00AA7AC8" w:rsidRPr="00AA7AC8">
          <w:rPr>
            <w:rStyle w:val="Hiperhivatkozs"/>
            <w:sz w:val="16"/>
            <w:szCs w:val="16"/>
          </w:rPr>
          <w:t>https://ec.europa.eu/programmes/erasmus-plus/sites/erasmusplus2/files/international-credit-mobility-handbook_en.pdf</w:t>
        </w:r>
      </w:hyperlink>
      <w:r w:rsidR="00AA7AC8">
        <w:rPr>
          <w:color w:val="1F497D"/>
        </w:rPr>
        <w:t xml:space="preserve"> </w:t>
      </w:r>
    </w:p>
    <w:p w14:paraId="106B1506" w14:textId="77EB351E" w:rsidR="00E54506" w:rsidRPr="003F0F60" w:rsidRDefault="00E54506" w:rsidP="003714FD"/>
  </w:footnote>
  <w:footnote w:id="8">
    <w:p w14:paraId="106B1507" w14:textId="77777777" w:rsidR="00E54506" w:rsidRPr="00714CEE" w:rsidRDefault="00E54506"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"relevance of the consortium"</w:t>
      </w:r>
    </w:p>
  </w:footnote>
  <w:footnote w:id="9">
    <w:p w14:paraId="106B1508" w14:textId="77777777" w:rsidR="00E54506" w:rsidRPr="00714CEE" w:rsidRDefault="00E54506"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"quality of the consortium activity design and implementation"</w:t>
      </w:r>
    </w:p>
  </w:footnote>
  <w:footnote w:id="10">
    <w:p w14:paraId="106B1509" w14:textId="77777777" w:rsidR="00E54506" w:rsidRPr="00714CEE" w:rsidRDefault="00E54506"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"quality of the consortium composition and the cooperation arrangements"</w:t>
      </w:r>
    </w:p>
  </w:footnote>
  <w:footnote w:id="11">
    <w:p w14:paraId="106B150A" w14:textId="77777777" w:rsidR="00E54506" w:rsidRPr="00925DBC" w:rsidRDefault="00E54506">
      <w:pPr>
        <w:pStyle w:val="Lbjegyzetszveg"/>
        <w:rPr>
          <w:color w:val="auto"/>
          <w:sz w:val="16"/>
          <w:szCs w:val="16"/>
        </w:rPr>
      </w:pPr>
      <w:r w:rsidRPr="00925DBC">
        <w:rPr>
          <w:rStyle w:val="Lbjegyzet-hivatkozs"/>
          <w:color w:val="auto"/>
          <w:sz w:val="16"/>
          <w:szCs w:val="16"/>
        </w:rPr>
        <w:footnoteRef/>
      </w:r>
      <w:r w:rsidRPr="00925DBC">
        <w:rPr>
          <w:color w:val="auto"/>
          <w:sz w:val="16"/>
          <w:szCs w:val="16"/>
        </w:rPr>
        <w:t xml:space="preserve"> At least 70 points for the VET Mobility Charter.</w:t>
      </w:r>
    </w:p>
  </w:footnote>
  <w:footnote w:id="12">
    <w:p w14:paraId="106B150B" w14:textId="77777777" w:rsidR="00E54506" w:rsidRPr="008F6ECF" w:rsidRDefault="00E54506" w:rsidP="00181D69">
      <w:pPr>
        <w:pStyle w:val="Lbjegyzetszveg"/>
        <w:rPr>
          <w:color w:val="auto"/>
          <w:sz w:val="16"/>
          <w:szCs w:val="16"/>
        </w:rPr>
      </w:pPr>
      <w:r w:rsidRPr="003714FD">
        <w:rPr>
          <w:rStyle w:val="Lbjegyzet-hivatkozs"/>
          <w:sz w:val="16"/>
          <w:szCs w:val="16"/>
        </w:rPr>
        <w:footnoteRef/>
      </w:r>
      <w:r w:rsidRPr="003714FD">
        <w:rPr>
          <w:sz w:val="16"/>
          <w:szCs w:val="16"/>
        </w:rPr>
        <w:t xml:space="preserve"> </w:t>
      </w:r>
      <w:r w:rsidRPr="008F6ECF">
        <w:rPr>
          <w:color w:val="auto"/>
          <w:sz w:val="16"/>
          <w:szCs w:val="16"/>
        </w:rPr>
        <w:t xml:space="preserve">For mobility projects </w:t>
      </w:r>
      <w:r w:rsidRPr="00D913D2">
        <w:rPr>
          <w:color w:val="auto"/>
          <w:sz w:val="16"/>
          <w:szCs w:val="16"/>
        </w:rPr>
        <w:t>between Programme and Partner Countries in the higher education field,</w:t>
      </w:r>
      <w:r w:rsidRPr="008F6ECF">
        <w:rPr>
          <w:color w:val="auto"/>
          <w:sz w:val="16"/>
          <w:szCs w:val="16"/>
        </w:rPr>
        <w:t xml:space="preserve"> achieving 50% of the points is only necessary for the criterion "relevance of the strategy" (i.e. 15 points).</w:t>
      </w:r>
    </w:p>
    <w:p w14:paraId="106B150C" w14:textId="77777777" w:rsidR="00E54506" w:rsidRPr="00181D69" w:rsidRDefault="00E54506">
      <w:pPr>
        <w:pStyle w:val="Lbjegyzetszveg"/>
      </w:pPr>
    </w:p>
  </w:footnote>
  <w:footnote w:id="13">
    <w:p w14:paraId="106B150D" w14:textId="77777777" w:rsidR="00E54506" w:rsidRPr="00714CEE" w:rsidRDefault="00E54506" w:rsidP="00A0307A">
      <w:pPr>
        <w:pStyle w:val="Lbjegyzetszveg"/>
        <w:ind w:left="284" w:hanging="284"/>
        <w:rPr>
          <w:color w:val="auto"/>
          <w:sz w:val="16"/>
        </w:rPr>
      </w:pPr>
      <w:r w:rsidRPr="00714CEE">
        <w:rPr>
          <w:color w:val="auto"/>
          <w:sz w:val="16"/>
          <w:vertAlign w:val="superscript"/>
        </w:rPr>
        <w:footnoteRef/>
      </w:r>
      <w:r w:rsidRPr="00714CEE">
        <w:rPr>
          <w:color w:val="auto"/>
          <w:sz w:val="16"/>
          <w:vertAlign w:val="superscript"/>
        </w:rPr>
        <w:t xml:space="preserve"> </w:t>
      </w:r>
      <w:r w:rsidRPr="00714CEE">
        <w:rPr>
          <w:color w:val="auto"/>
          <w:sz w:val="16"/>
        </w:rPr>
        <w:tab/>
        <w:t>This requirement does not apply in case both experts have scored the application under the thresholds for acceptance for the action.</w:t>
      </w:r>
    </w:p>
  </w:footnote>
  <w:footnote w:id="14">
    <w:p w14:paraId="106B150E" w14:textId="77777777" w:rsidR="00E54506" w:rsidRPr="00714CEE" w:rsidRDefault="00E54506" w:rsidP="00D81A9B">
      <w:pPr>
        <w:pStyle w:val="Lbjegyzetszveg"/>
        <w:ind w:left="284" w:hanging="284"/>
        <w:rPr>
          <w:color w:val="auto"/>
          <w:sz w:val="16"/>
        </w:rPr>
      </w:pPr>
      <w:r w:rsidRPr="00714CEE">
        <w:rPr>
          <w:color w:val="auto"/>
          <w:sz w:val="16"/>
          <w:vertAlign w:val="superscript"/>
        </w:rPr>
        <w:footnoteRef/>
      </w:r>
      <w:r w:rsidRPr="00714CEE">
        <w:rPr>
          <w:color w:val="auto"/>
          <w:sz w:val="16"/>
        </w:rPr>
        <w:t xml:space="preserve"> In case of false, incomplete or incorrect statements or failure to provide information in an attempt to obtain the contract or any benefit resulting therefrom, or where this was the effect of the action, this constitutes a breach of the contract between the National Agency and the expert. The National Agency may decide to terminate the contract and to recover any sums paid to the expert under the order.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9E" w14:textId="77777777" w:rsidR="00E54506" w:rsidRDefault="00E54506" w:rsidP="00F73F01">
    <w:pPr>
      <w:pStyle w:val="llb"/>
      <w:pBdr>
        <w:bottom w:val="single" w:sz="4" w:space="1" w:color="7B6F46"/>
      </w:pBdr>
      <w:tabs>
        <w:tab w:val="clear" w:pos="8306"/>
        <w:tab w:val="right" w:pos="8820"/>
      </w:tabs>
      <w:ind w:right="3027"/>
      <w:jc w:val="right"/>
      <w:rPr>
        <w:rFonts w:cs="Arial"/>
        <w:b/>
        <w:i w:val="0"/>
        <w:noProof/>
        <w:color w:val="auto"/>
        <w:w w:val="80"/>
        <w:szCs w:val="16"/>
      </w:rPr>
    </w:pPr>
  </w:p>
  <w:p w14:paraId="106B149F" w14:textId="77777777" w:rsidR="00E54506" w:rsidRDefault="00E54506" w:rsidP="00AC126E">
    <w:pPr>
      <w:pStyle w:val="llb"/>
      <w:pBdr>
        <w:bottom w:val="single" w:sz="4" w:space="1" w:color="7B6F46"/>
      </w:pBdr>
      <w:tabs>
        <w:tab w:val="clear" w:pos="4153"/>
        <w:tab w:val="clear" w:pos="8306"/>
      </w:tabs>
      <w:ind w:right="3027"/>
      <w:jc w:val="right"/>
      <w:rPr>
        <w:rFonts w:cs="Arial"/>
        <w:b/>
        <w:i w:val="0"/>
        <w:noProof/>
        <w:color w:val="auto"/>
        <w:w w:val="80"/>
        <w:szCs w:val="16"/>
      </w:rPr>
    </w:pPr>
    <w:r>
      <w:rPr>
        <w:rFonts w:cs="Arial"/>
        <w:b/>
        <w:i w:val="0"/>
        <w:noProof/>
        <w:color w:val="auto"/>
        <w:w w:val="80"/>
        <w:szCs w:val="16"/>
      </w:rPr>
      <w:tab/>
    </w:r>
    <w:r>
      <w:rPr>
        <w:rFonts w:cs="Arial"/>
        <w:b/>
        <w:i w:val="0"/>
        <w:noProof/>
        <w:color w:val="auto"/>
        <w:w w:val="80"/>
        <w:szCs w:val="16"/>
      </w:rPr>
      <w:tab/>
      <w:t xml:space="preserve"> </w:t>
    </w:r>
    <w:r>
      <w:rPr>
        <w:rFonts w:cs="Arial"/>
        <w:b/>
        <w:i w:val="0"/>
        <w:noProof/>
        <w:color w:val="auto"/>
        <w:w w:val="80"/>
        <w:szCs w:val="16"/>
      </w:rPr>
      <w:tab/>
    </w:r>
    <w:r>
      <w:rPr>
        <w:rFonts w:cs="Arial"/>
        <w:b/>
        <w:i w:val="0"/>
        <w:noProof/>
        <w:color w:val="auto"/>
        <w:w w:val="80"/>
        <w:szCs w:val="16"/>
      </w:rPr>
      <w:tab/>
    </w:r>
    <w:r>
      <w:rPr>
        <w:rFonts w:cs="Arial"/>
        <w:b/>
        <w:i w:val="0"/>
        <w:noProof/>
        <w:color w:val="auto"/>
        <w:w w:val="80"/>
        <w:szCs w:val="16"/>
      </w:rPr>
      <w:tab/>
    </w:r>
  </w:p>
  <w:p w14:paraId="106B14A0" w14:textId="77777777" w:rsidR="00E54506" w:rsidRDefault="00E54506" w:rsidP="00F73F01">
    <w:pPr>
      <w:pStyle w:val="llb"/>
      <w:pBdr>
        <w:bottom w:val="single" w:sz="4" w:space="1" w:color="7B6F46"/>
      </w:pBdr>
      <w:tabs>
        <w:tab w:val="clear" w:pos="8306"/>
        <w:tab w:val="right" w:pos="8820"/>
      </w:tabs>
      <w:ind w:right="3027"/>
      <w:jc w:val="right"/>
      <w:rPr>
        <w:rFonts w:cs="Arial"/>
        <w:noProof/>
        <w:color w:val="auto"/>
        <w:szCs w:val="16"/>
      </w:rPr>
    </w:pPr>
  </w:p>
  <w:p w14:paraId="106B14A1" w14:textId="77777777" w:rsidR="00E54506" w:rsidRDefault="00E54506" w:rsidP="00AC126E">
    <w:pPr>
      <w:pStyle w:val="llb"/>
      <w:pBdr>
        <w:bottom w:val="single" w:sz="4" w:space="1" w:color="7B6F46"/>
      </w:pBdr>
      <w:tabs>
        <w:tab w:val="clear" w:pos="4153"/>
        <w:tab w:val="clear" w:pos="8306"/>
      </w:tabs>
      <w:ind w:right="3027"/>
      <w:jc w:val="right"/>
      <w:rPr>
        <w:rFonts w:cs="Arial"/>
        <w:noProof/>
        <w:color w:val="auto"/>
        <w:szCs w:val="16"/>
      </w:rPr>
    </w:pPr>
  </w:p>
  <w:p w14:paraId="106B14A2" w14:textId="77777777" w:rsidR="00E54506" w:rsidRPr="00A82D08" w:rsidRDefault="00E54506" w:rsidP="00F73F01">
    <w:pPr>
      <w:pStyle w:val="llb"/>
      <w:pBdr>
        <w:bottom w:val="single" w:sz="4" w:space="1" w:color="7B6F46"/>
      </w:pBdr>
      <w:tabs>
        <w:tab w:val="clear" w:pos="8306"/>
        <w:tab w:val="right" w:pos="8820"/>
      </w:tabs>
      <w:ind w:right="3027"/>
      <w:jc w:val="right"/>
      <w:rPr>
        <w:rFonts w:cs="Arial"/>
        <w:noProof/>
        <w:color w:val="auto"/>
        <w:szCs w:val="16"/>
      </w:rPr>
    </w:pPr>
  </w:p>
  <w:p w14:paraId="106B14A3" w14:textId="77777777" w:rsidR="00E54506" w:rsidRDefault="00E54506" w:rsidP="00F73F01">
    <w:pPr>
      <w:pStyle w:val="llb"/>
      <w:pBdr>
        <w:bottom w:val="single" w:sz="4" w:space="1" w:color="7B6F46"/>
      </w:pBdr>
      <w:tabs>
        <w:tab w:val="clear" w:pos="8306"/>
        <w:tab w:val="right" w:pos="8820"/>
      </w:tabs>
      <w:ind w:right="3027"/>
      <w:jc w:val="right"/>
      <w:rPr>
        <w:rFonts w:cs="Arial"/>
        <w:b/>
        <w:i w:val="0"/>
        <w:noProof/>
        <w:color w:val="auto"/>
        <w:w w:val="80"/>
        <w:szCs w:val="16"/>
      </w:rPr>
    </w:pPr>
  </w:p>
  <w:p w14:paraId="106B14A4" w14:textId="77777777" w:rsidR="00E54506" w:rsidRDefault="00E54506" w:rsidP="00F73F01">
    <w:pPr>
      <w:pStyle w:val="llb"/>
      <w:pBdr>
        <w:bottom w:val="single" w:sz="4" w:space="1" w:color="7B6F46"/>
      </w:pBdr>
      <w:tabs>
        <w:tab w:val="clear" w:pos="8306"/>
        <w:tab w:val="right" w:pos="8820"/>
      </w:tabs>
      <w:ind w:right="3027"/>
      <w:jc w:val="center"/>
    </w:pPr>
    <w:r>
      <w:rPr>
        <w:rFonts w:cs="Arial"/>
        <w:b/>
        <w:i w:val="0"/>
        <w:noProof/>
        <w:color w:val="auto"/>
        <w:szCs w:val="16"/>
        <w:lang w:val="hu-HU" w:eastAsia="hu-HU"/>
      </w:rPr>
      <mc:AlternateContent>
        <mc:Choice Requires="wps">
          <w:drawing>
            <wp:anchor distT="0" distB="0" distL="114300" distR="114300" simplePos="0" relativeHeight="251625472" behindDoc="0" locked="0" layoutInCell="0" allowOverlap="1" wp14:anchorId="106B14DA" wp14:editId="106B14DB">
              <wp:simplePos x="0" y="0"/>
              <wp:positionH relativeFrom="column">
                <wp:posOffset>0</wp:posOffset>
              </wp:positionH>
              <wp:positionV relativeFrom="paragraph">
                <wp:posOffset>325755</wp:posOffset>
              </wp:positionV>
              <wp:extent cx="5600700" cy="0"/>
              <wp:effectExtent l="0" t="0" r="0" b="0"/>
              <wp:wrapNone/>
              <wp:docPr id="3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1b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" o:allowincell="f"/>
          </w:pict>
        </mc:Fallback>
      </mc:AlternateContent>
    </w:r>
    <w:r>
      <w:rPr>
        <w:rFonts w:cs="Arial"/>
        <w:b/>
        <w:i w:val="0"/>
        <w:noProof/>
        <w:color w:val="auto"/>
        <w:w w:val="80"/>
        <w:szCs w:val="16"/>
        <w:lang w:val="hu-HU" w:eastAsia="hu-HU"/>
      </w:rPr>
      <w:drawing>
        <wp:inline distT="0" distB="0" distL="0" distR="0" wp14:anchorId="106B14DC" wp14:editId="106B14DD">
          <wp:extent cx="5753100" cy="7534275"/>
          <wp:effectExtent l="0" t="0" r="0" b="9525"/>
          <wp:docPr id="1" name="Picture 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06B14A5" w14:textId="77777777" w:rsidR="00E54506" w:rsidRPr="00D02D0C" w:rsidRDefault="00E54506"/>
  <w:p w14:paraId="106B14A6" w14:textId="77777777" w:rsidR="00E54506" w:rsidRPr="00D02D0C" w:rsidRDefault="00E54506"/>
  <w:p w14:paraId="106B14A7" w14:textId="77777777" w:rsidR="00E54506" w:rsidRPr="00D02D0C" w:rsidRDefault="00E54506"/>
  <w:p w14:paraId="106B14A8" w14:textId="77777777" w:rsidR="00E54506" w:rsidRPr="00D02D0C" w:rsidRDefault="00E54506"/>
  <w:p w14:paraId="106B14A9" w14:textId="77777777" w:rsidR="00E54506" w:rsidRPr="00D02D0C" w:rsidRDefault="00E545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AA" w14:textId="77777777" w:rsidR="00E54506" w:rsidRDefault="00E54506" w:rsidP="00F73F01">
    <w:pPr>
      <w:pStyle w:val="llb"/>
      <w:pBdr>
        <w:bottom w:val="single" w:sz="4" w:space="1" w:color="7B6F46"/>
      </w:pBdr>
      <w:tabs>
        <w:tab w:val="clear" w:pos="8306"/>
        <w:tab w:val="right" w:pos="8820"/>
      </w:tabs>
      <w:ind w:right="3027"/>
      <w:jc w:val="right"/>
      <w:rPr>
        <w:rFonts w:cs="Arial"/>
        <w:b/>
        <w:i w:val="0"/>
        <w:noProof/>
        <w:color w:val="auto"/>
        <w:w w:val="80"/>
        <w:szCs w:val="16"/>
      </w:rPr>
    </w:pPr>
    <w:r>
      <w:rPr>
        <w:noProof/>
        <w:lang w:val="hu-HU" w:eastAsia="hu-HU"/>
      </w:rPr>
      <w:drawing>
        <wp:anchor distT="0" distB="0" distL="114300" distR="114300" simplePos="0" relativeHeight="251681792" behindDoc="1" locked="0" layoutInCell="1" allowOverlap="1" wp14:anchorId="106B14DE" wp14:editId="106B14DF">
          <wp:simplePos x="0" y="0"/>
          <wp:positionH relativeFrom="column">
            <wp:posOffset>3488055</wp:posOffset>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2" name="Picture 2"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B14AB" w14:textId="77777777" w:rsidR="00E54506" w:rsidRDefault="00E54506" w:rsidP="00AC126E">
    <w:pPr>
      <w:pStyle w:val="llb"/>
      <w:pBdr>
        <w:bottom w:val="single" w:sz="4" w:space="1" w:color="7B6F46"/>
      </w:pBdr>
      <w:tabs>
        <w:tab w:val="clear" w:pos="4153"/>
        <w:tab w:val="clear" w:pos="8306"/>
      </w:tabs>
      <w:ind w:right="3027"/>
      <w:jc w:val="right"/>
      <w:rPr>
        <w:rFonts w:cs="Arial"/>
        <w:b/>
        <w:i w:val="0"/>
        <w:noProof/>
        <w:color w:val="auto"/>
        <w:w w:val="80"/>
        <w:szCs w:val="16"/>
      </w:rPr>
    </w:pPr>
    <w:r>
      <w:rPr>
        <w:rFonts w:cs="Arial"/>
        <w:b/>
        <w:i w:val="0"/>
        <w:noProof/>
        <w:color w:val="auto"/>
        <w:w w:val="80"/>
        <w:szCs w:val="16"/>
      </w:rPr>
      <w:tab/>
    </w:r>
    <w:r>
      <w:rPr>
        <w:rFonts w:cs="Arial"/>
        <w:b/>
        <w:i w:val="0"/>
        <w:noProof/>
        <w:color w:val="auto"/>
        <w:w w:val="80"/>
        <w:szCs w:val="16"/>
      </w:rPr>
      <w:tab/>
      <w:t xml:space="preserve"> </w:t>
    </w:r>
    <w:r>
      <w:rPr>
        <w:rFonts w:cs="Arial"/>
        <w:b/>
        <w:i w:val="0"/>
        <w:noProof/>
        <w:color w:val="auto"/>
        <w:w w:val="80"/>
        <w:szCs w:val="16"/>
      </w:rPr>
      <w:tab/>
    </w:r>
    <w:r>
      <w:rPr>
        <w:rFonts w:cs="Arial"/>
        <w:b/>
        <w:i w:val="0"/>
        <w:noProof/>
        <w:color w:val="auto"/>
        <w:w w:val="80"/>
        <w:szCs w:val="16"/>
      </w:rPr>
      <w:tab/>
    </w:r>
    <w:r>
      <w:rPr>
        <w:rFonts w:cs="Arial"/>
        <w:b/>
        <w:i w:val="0"/>
        <w:noProof/>
        <w:color w:val="auto"/>
        <w:w w:val="80"/>
        <w:szCs w:val="16"/>
      </w:rPr>
      <w:tab/>
    </w:r>
  </w:p>
  <w:p w14:paraId="106B14AC" w14:textId="77777777" w:rsidR="00E54506" w:rsidRDefault="00E54506" w:rsidP="00F73F01">
    <w:pPr>
      <w:pStyle w:val="llb"/>
      <w:pBdr>
        <w:bottom w:val="single" w:sz="4" w:space="1" w:color="7B6F46"/>
      </w:pBdr>
      <w:tabs>
        <w:tab w:val="clear" w:pos="8306"/>
        <w:tab w:val="right" w:pos="8820"/>
      </w:tabs>
      <w:ind w:right="3027"/>
      <w:jc w:val="right"/>
      <w:rPr>
        <w:rFonts w:cs="Arial"/>
        <w:noProof/>
        <w:color w:val="auto"/>
        <w:szCs w:val="16"/>
      </w:rPr>
    </w:pPr>
  </w:p>
  <w:p w14:paraId="106B14AD" w14:textId="77777777" w:rsidR="00E54506" w:rsidRDefault="00E54506" w:rsidP="00AC126E">
    <w:pPr>
      <w:pStyle w:val="llb"/>
      <w:pBdr>
        <w:bottom w:val="single" w:sz="4" w:space="1" w:color="7B6F46"/>
      </w:pBdr>
      <w:tabs>
        <w:tab w:val="clear" w:pos="4153"/>
        <w:tab w:val="clear" w:pos="8306"/>
      </w:tabs>
      <w:ind w:right="3027"/>
      <w:jc w:val="right"/>
      <w:rPr>
        <w:rFonts w:cs="Arial"/>
        <w:noProof/>
        <w:color w:val="auto"/>
        <w:szCs w:val="16"/>
      </w:rPr>
    </w:pPr>
  </w:p>
  <w:p w14:paraId="106B14AE" w14:textId="77777777" w:rsidR="00E54506" w:rsidRPr="00A82D08" w:rsidRDefault="00E54506" w:rsidP="00F73F01">
    <w:pPr>
      <w:pStyle w:val="llb"/>
      <w:pBdr>
        <w:bottom w:val="single" w:sz="4" w:space="1" w:color="7B6F46"/>
      </w:pBdr>
      <w:tabs>
        <w:tab w:val="clear" w:pos="8306"/>
        <w:tab w:val="right" w:pos="8820"/>
      </w:tabs>
      <w:ind w:right="3027"/>
      <w:jc w:val="right"/>
      <w:rPr>
        <w:rFonts w:cs="Arial"/>
        <w:noProof/>
        <w:color w:val="auto"/>
        <w:szCs w:val="16"/>
      </w:rPr>
    </w:pPr>
    <w:r>
      <w:rPr>
        <w:noProof/>
        <w:color w:val="000000"/>
        <w:szCs w:val="24"/>
        <w:lang w:val="hu-HU" w:eastAsia="hu-HU"/>
      </w:rPr>
      <mc:AlternateContent>
        <mc:Choice Requires="wps">
          <w:drawing>
            <wp:anchor distT="0" distB="0" distL="114300" distR="114300" simplePos="0" relativeHeight="251680768" behindDoc="0" locked="0" layoutInCell="0" allowOverlap="1" wp14:anchorId="106B14E0" wp14:editId="106B14E1">
              <wp:simplePos x="0" y="0"/>
              <wp:positionH relativeFrom="column">
                <wp:posOffset>0</wp:posOffset>
              </wp:positionH>
              <wp:positionV relativeFrom="paragraph">
                <wp:posOffset>21590</wp:posOffset>
              </wp:positionV>
              <wp:extent cx="5600700" cy="0"/>
              <wp:effectExtent l="0" t="0" r="0" b="0"/>
              <wp:wrapNone/>
              <wp:docPr id="3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4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" o:allowincell="f" strokecolor="#263673"/>
          </w:pict>
        </mc:Fallback>
      </mc:AlternateContent>
    </w:r>
  </w:p>
  <w:p w14:paraId="106B14AF" w14:textId="77777777" w:rsidR="00E54506" w:rsidRDefault="00E54506" w:rsidP="00F73F01">
    <w:pPr>
      <w:pStyle w:val="llb"/>
      <w:pBdr>
        <w:bottom w:val="single" w:sz="4" w:space="1" w:color="7B6F46"/>
      </w:pBdr>
      <w:tabs>
        <w:tab w:val="clear" w:pos="8306"/>
        <w:tab w:val="right" w:pos="8820"/>
      </w:tabs>
      <w:ind w:right="3027"/>
      <w:jc w:val="right"/>
      <w:rPr>
        <w:rFonts w:cs="Arial"/>
        <w:b/>
        <w:i w:val="0"/>
        <w:noProof/>
        <w:color w:val="auto"/>
        <w:w w:val="80"/>
        <w:szCs w:val="16"/>
      </w:rPr>
    </w:pPr>
  </w:p>
  <w:p w14:paraId="106B14B0" w14:textId="77777777" w:rsidR="00E54506" w:rsidRDefault="00E54506" w:rsidP="00F73F01">
    <w:pPr>
      <w:pStyle w:val="llb"/>
      <w:pBdr>
        <w:bottom w:val="single" w:sz="4" w:space="1" w:color="7B6F46"/>
      </w:pBdr>
      <w:tabs>
        <w:tab w:val="clear" w:pos="8306"/>
        <w:tab w:val="right" w:pos="8820"/>
      </w:tabs>
      <w:ind w:right="3027"/>
      <w:jc w:val="center"/>
    </w:pPr>
    <w:r>
      <w:rPr>
        <w:rFonts w:cs="Arial"/>
        <w:b/>
        <w:i w:val="0"/>
        <w:noProof/>
        <w:color w:val="auto"/>
        <w:szCs w:val="16"/>
        <w:lang w:val="hu-HU" w:eastAsia="hu-HU"/>
      </w:rPr>
      <mc:AlternateContent>
        <mc:Choice Requires="wps">
          <w:drawing>
            <wp:anchor distT="0" distB="0" distL="114300" distR="114300" simplePos="0" relativeHeight="251679744" behindDoc="0" locked="0" layoutInCell="0" allowOverlap="1" wp14:anchorId="106B14E2" wp14:editId="106B14E3">
              <wp:simplePos x="0" y="0"/>
              <wp:positionH relativeFrom="column">
                <wp:posOffset>0</wp:posOffset>
              </wp:positionH>
              <wp:positionV relativeFrom="paragraph">
                <wp:posOffset>325755</wp:posOffset>
              </wp:positionV>
              <wp:extent cx="5600700" cy="0"/>
              <wp:effectExtent l="0" t="0" r="0" b="0"/>
              <wp:wrapNone/>
              <wp:docPr id="3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Yv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" o:allowincell="f"/>
          </w:pict>
        </mc:Fallback>
      </mc:AlternateContent>
    </w:r>
    <w:r>
      <w:rPr>
        <w:rFonts w:cs="Arial"/>
        <w:b/>
        <w:i w:val="0"/>
        <w:noProof/>
        <w:color w:val="auto"/>
        <w:w w:val="80"/>
        <w:szCs w:val="16"/>
        <w:lang w:val="hu-HU" w:eastAsia="hu-HU"/>
      </w:rPr>
      <w:drawing>
        <wp:inline distT="0" distB="0" distL="0" distR="0" wp14:anchorId="106B14E4" wp14:editId="106B14E5">
          <wp:extent cx="5753100" cy="7534275"/>
          <wp:effectExtent l="0" t="0" r="0" b="9525"/>
          <wp:docPr id="3" name="Picture 3"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06B14B1" w14:textId="77777777" w:rsidR="00E54506" w:rsidRPr="00D02D0C" w:rsidRDefault="00E54506"/>
  <w:p w14:paraId="106B14B2" w14:textId="77777777" w:rsidR="00E54506" w:rsidRPr="00D02D0C" w:rsidRDefault="00E54506"/>
  <w:p w14:paraId="106B14B3" w14:textId="77777777" w:rsidR="00E54506" w:rsidRPr="00D02D0C" w:rsidRDefault="00E54506"/>
  <w:p w14:paraId="106B14B4" w14:textId="77777777" w:rsidR="00E54506" w:rsidRPr="00D02D0C" w:rsidRDefault="00E54506"/>
  <w:p w14:paraId="106B14B5" w14:textId="77777777" w:rsidR="00E54506" w:rsidRPr="00D02D0C" w:rsidRDefault="00E5450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B7" w14:textId="77777777" w:rsidR="00E54506" w:rsidRDefault="00E54506" w:rsidP="00353A24">
    <w:pPr>
      <w:pStyle w:val="llb"/>
      <w:tabs>
        <w:tab w:val="clear" w:pos="4153"/>
        <w:tab w:val="clear" w:pos="8306"/>
      </w:tabs>
      <w:ind w:right="-32"/>
      <w:jc w:val="left"/>
      <w:rPr>
        <w:rFonts w:cs="Arial"/>
        <w:noProof/>
        <w:color w:val="auto"/>
        <w:szCs w:val="16"/>
      </w:rPr>
    </w:pPr>
    <w:r>
      <w:rPr>
        <w:noProof/>
        <w:lang w:val="hu-HU" w:eastAsia="hu-HU"/>
      </w:rPr>
      <w:drawing>
        <wp:anchor distT="0" distB="0" distL="114300" distR="114300" simplePos="0" relativeHeight="251703296" behindDoc="1" locked="0" layoutInCell="1" allowOverlap="1" wp14:anchorId="106B14E6" wp14:editId="106B14E7">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4" name="Picture 4"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B14B8" w14:textId="77777777" w:rsidR="00E54506" w:rsidRDefault="00E54506" w:rsidP="00353A24">
    <w:pPr>
      <w:pStyle w:val="llb"/>
      <w:tabs>
        <w:tab w:val="clear" w:pos="4153"/>
        <w:tab w:val="clear" w:pos="8306"/>
      </w:tabs>
      <w:ind w:right="-32"/>
      <w:jc w:val="left"/>
      <w:rPr>
        <w:rFonts w:cs="Arial"/>
        <w:noProof/>
        <w:color w:val="auto"/>
        <w:szCs w:val="16"/>
      </w:rPr>
    </w:pPr>
  </w:p>
  <w:p w14:paraId="106B14B9" w14:textId="77777777" w:rsidR="00E54506" w:rsidRDefault="00E54506" w:rsidP="00353A24">
    <w:pPr>
      <w:pStyle w:val="llb"/>
      <w:tabs>
        <w:tab w:val="clear" w:pos="4153"/>
        <w:tab w:val="clear" w:pos="8306"/>
      </w:tabs>
      <w:ind w:right="-32"/>
      <w:jc w:val="left"/>
      <w:rPr>
        <w:rFonts w:cs="Arial"/>
        <w:noProof/>
        <w:color w:val="auto"/>
        <w:szCs w:val="16"/>
        <w:lang w:val="en-US"/>
      </w:rPr>
    </w:pPr>
  </w:p>
  <w:p w14:paraId="106B14BA" w14:textId="77777777" w:rsidR="00E54506" w:rsidRPr="00AC126E" w:rsidRDefault="00E54506" w:rsidP="00353A24">
    <w:pPr>
      <w:pStyle w:val="llb"/>
      <w:tabs>
        <w:tab w:val="clear" w:pos="4153"/>
        <w:tab w:val="clear" w:pos="8306"/>
      </w:tabs>
      <w:ind w:right="-32"/>
      <w:jc w:val="left"/>
      <w:rPr>
        <w:rFonts w:cs="Arial"/>
        <w:noProof/>
        <w:color w:val="auto"/>
        <w:szCs w:val="16"/>
        <w:lang w:val="en-US"/>
      </w:rPr>
    </w:pPr>
  </w:p>
  <w:p w14:paraId="106B14BB" w14:textId="77777777" w:rsidR="00E54506" w:rsidRPr="00353A24" w:rsidRDefault="00E54506" w:rsidP="00925DBC">
    <w:pPr>
      <w:pStyle w:val="llb"/>
      <w:tabs>
        <w:tab w:val="clear" w:pos="4153"/>
        <w:tab w:val="clear" w:pos="8306"/>
      </w:tabs>
      <w:ind w:right="-32"/>
      <w:jc w:val="left"/>
    </w:pPr>
    <w:r>
      <w:rPr>
        <w:noProof/>
        <w:color w:val="000000"/>
        <w:szCs w:val="24"/>
        <w:lang w:val="hu-HU" w:eastAsia="hu-HU"/>
      </w:rPr>
      <mc:AlternateContent>
        <mc:Choice Requires="wps">
          <w:drawing>
            <wp:anchor distT="0" distB="0" distL="114300" distR="114300" simplePos="0" relativeHeight="251702272" behindDoc="0" locked="0" layoutInCell="0" allowOverlap="1" wp14:anchorId="106B14E8" wp14:editId="106B14E9">
              <wp:simplePos x="0" y="0"/>
              <wp:positionH relativeFrom="column">
                <wp:posOffset>0</wp:posOffset>
              </wp:positionH>
              <wp:positionV relativeFrom="paragraph">
                <wp:posOffset>21590</wp:posOffset>
              </wp:positionV>
              <wp:extent cx="8531225" cy="0"/>
              <wp:effectExtent l="0" t="0" r="0" b="0"/>
              <wp:wrapNone/>
              <wp:docPr id="10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Ohp&#10;8JYWAgAAKwQAAA4AAAAAAAAAAAAAAAAALgIAAGRycy9lMm9Eb2MueG1sUEsBAi0AFAAGAAgAAAAh&#10;ACAWfonaAAAABQEAAA8AAAAAAAAAAAAAAAAAcAQAAGRycy9kb3ducmV2LnhtbFBLBQYAAAAABAAE&#10;APMAAAB3BQAAAAA=&#10;" o:allowincell="f" strokecolor="#263673"/>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BC" w14:textId="77777777" w:rsidR="00E54506" w:rsidRDefault="00E54506" w:rsidP="00353A24">
    <w:pPr>
      <w:pStyle w:val="llb"/>
      <w:tabs>
        <w:tab w:val="clear" w:pos="4153"/>
        <w:tab w:val="clear" w:pos="8306"/>
      </w:tabs>
      <w:ind w:right="-32"/>
      <w:jc w:val="left"/>
      <w:rPr>
        <w:rFonts w:cs="Arial"/>
        <w:noProof/>
        <w:color w:val="auto"/>
        <w:szCs w:val="16"/>
      </w:rPr>
    </w:pPr>
    <w:r>
      <w:rPr>
        <w:noProof/>
        <w:lang w:val="hu-HU" w:eastAsia="hu-HU"/>
      </w:rPr>
      <w:drawing>
        <wp:anchor distT="0" distB="0" distL="114300" distR="114300" simplePos="0" relativeHeight="251706368" behindDoc="1" locked="0" layoutInCell="1" allowOverlap="1" wp14:anchorId="106B14EA" wp14:editId="106B14EB">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5" name="Picture 5"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B14BD" w14:textId="77777777" w:rsidR="00E54506" w:rsidRDefault="00E54506" w:rsidP="00353A24">
    <w:pPr>
      <w:pStyle w:val="llb"/>
      <w:tabs>
        <w:tab w:val="clear" w:pos="4153"/>
        <w:tab w:val="clear" w:pos="8306"/>
      </w:tabs>
      <w:ind w:right="-32"/>
      <w:jc w:val="left"/>
      <w:rPr>
        <w:rFonts w:cs="Arial"/>
        <w:noProof/>
        <w:color w:val="auto"/>
        <w:szCs w:val="16"/>
      </w:rPr>
    </w:pPr>
  </w:p>
  <w:p w14:paraId="106B14BE" w14:textId="77777777" w:rsidR="00E54506" w:rsidRDefault="00E54506" w:rsidP="00353A24">
    <w:pPr>
      <w:pStyle w:val="llb"/>
      <w:tabs>
        <w:tab w:val="clear" w:pos="4153"/>
        <w:tab w:val="clear" w:pos="8306"/>
      </w:tabs>
      <w:ind w:right="-32"/>
      <w:jc w:val="left"/>
      <w:rPr>
        <w:rFonts w:cs="Arial"/>
        <w:noProof/>
        <w:color w:val="auto"/>
        <w:szCs w:val="16"/>
        <w:lang w:val="en-US"/>
      </w:rPr>
    </w:pPr>
  </w:p>
  <w:p w14:paraId="106B14BF" w14:textId="77777777" w:rsidR="00E54506" w:rsidRPr="00AC126E" w:rsidRDefault="00E54506" w:rsidP="00353A24">
    <w:pPr>
      <w:pStyle w:val="llb"/>
      <w:tabs>
        <w:tab w:val="clear" w:pos="4153"/>
        <w:tab w:val="clear" w:pos="8306"/>
      </w:tabs>
      <w:ind w:right="-32"/>
      <w:jc w:val="left"/>
      <w:rPr>
        <w:rFonts w:cs="Arial"/>
        <w:noProof/>
        <w:color w:val="auto"/>
        <w:szCs w:val="16"/>
        <w:lang w:val="en-US"/>
      </w:rPr>
    </w:pPr>
  </w:p>
  <w:p w14:paraId="106B14C0" w14:textId="77777777" w:rsidR="00E54506" w:rsidRPr="00353A24" w:rsidRDefault="00E54506" w:rsidP="00925DBC">
    <w:pPr>
      <w:pStyle w:val="llb"/>
      <w:tabs>
        <w:tab w:val="clear" w:pos="4153"/>
        <w:tab w:val="clear" w:pos="8306"/>
      </w:tabs>
      <w:ind w:right="-32"/>
      <w:jc w:val="left"/>
    </w:pPr>
    <w:r>
      <w:rPr>
        <w:noProof/>
        <w:color w:val="000000"/>
        <w:szCs w:val="24"/>
        <w:lang w:val="hu-HU" w:eastAsia="hu-HU"/>
      </w:rPr>
      <mc:AlternateContent>
        <mc:Choice Requires="wps">
          <w:drawing>
            <wp:anchor distT="0" distB="0" distL="114300" distR="114300" simplePos="0" relativeHeight="251705344" behindDoc="0" locked="0" layoutInCell="0" allowOverlap="1" wp14:anchorId="106B14EC" wp14:editId="106B14ED">
              <wp:simplePos x="0" y="0"/>
              <wp:positionH relativeFrom="column">
                <wp:posOffset>0</wp:posOffset>
              </wp:positionH>
              <wp:positionV relativeFrom="paragraph">
                <wp:posOffset>21590</wp:posOffset>
              </wp:positionV>
              <wp:extent cx="8531225" cy="0"/>
              <wp:effectExtent l="0" t="0" r="0" b="0"/>
              <wp:wrapNone/>
              <wp:docPr id="10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Jlp&#10;Lm8WAgAAKwQAAA4AAAAAAAAAAAAAAAAALgIAAGRycy9lMm9Eb2MueG1sUEsBAi0AFAAGAAgAAAAh&#10;ACAWfonaAAAABQEAAA8AAAAAAAAAAAAAAAAAcAQAAGRycy9kb3ducmV2LnhtbFBLBQYAAAAABAAE&#10;APMAAAB3BQAAAAA=&#10;" o:allowincell="f" strokecolor="#263673"/>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C1" w14:textId="77777777" w:rsidR="00E54506" w:rsidRDefault="00E54506" w:rsidP="00FD64D7">
    <w:pPr>
      <w:pBdr>
        <w:top w:val="single" w:sz="4" w:space="1" w:color="auto"/>
        <w:left w:val="single" w:sz="4" w:space="4" w:color="auto"/>
        <w:bottom w:val="single" w:sz="4" w:space="1" w:color="auto"/>
        <w:right w:val="single" w:sz="4" w:space="4" w:color="auto"/>
      </w:pBdr>
      <w:tabs>
        <w:tab w:val="left" w:pos="0"/>
      </w:tabs>
      <w:jc w:val="left"/>
    </w:pPr>
    <w:r w:rsidRPr="00325167">
      <w:rPr>
        <w:rFonts w:ascii="Calibri" w:hAnsi="Calibri" w:cs="Calibri"/>
        <w:b/>
        <w:lang w:eastAsia="ar-SA"/>
      </w:rPr>
      <w:t>Annex 2</w:t>
    </w:r>
    <w:r w:rsidRPr="00325167">
      <w:rPr>
        <w:rFonts w:ascii="Calibri" w:hAnsi="Calibri" w:cs="Calibri"/>
        <w:b/>
        <w:lang w:eastAsia="ar-SA"/>
      </w:rPr>
      <w:tab/>
    </w:r>
    <w:r>
      <w:rPr>
        <w:rFonts w:ascii="Calibri" w:hAnsi="Calibri" w:cs="Calibri"/>
        <w:b/>
        <w:lang w:eastAsia="ar-SA"/>
      </w:rPr>
      <w:tab/>
    </w:r>
    <w:r w:rsidRPr="00325167">
      <w:rPr>
        <w:rFonts w:ascii="Calibri" w:hAnsi="Calibri" w:cs="Calibri"/>
        <w:b/>
        <w:lang w:eastAsia="ar-SA"/>
      </w:rPr>
      <w:t>Ke</w:t>
    </w:r>
    <w:r>
      <w:rPr>
        <w:rFonts w:ascii="Calibri" w:hAnsi="Calibri" w:cs="Calibri"/>
        <w:b/>
        <w:lang w:eastAsia="ar-SA"/>
      </w:rPr>
      <w:t xml:space="preserve">y Action 1 - Learning Mobility - </w:t>
    </w:r>
    <w:r w:rsidRPr="00704117">
      <w:rPr>
        <w:rFonts w:ascii="Calibri" w:hAnsi="Calibri" w:cs="Calibri"/>
        <w:b/>
        <w:lang w:eastAsia="ar-SA"/>
      </w:rPr>
      <w:t>Mobility projects in school education, vocational education and training, adult education and youth</w:t>
    </w:r>
    <w:r w:rsidRPr="00704117">
      <w:rPr>
        <w:rFonts w:ascii="Calibri" w:hAnsi="Calibri" w:cs="Calibri"/>
        <w:b/>
        <w:lang w:eastAsia="ar-SA"/>
      </w:rPr>
      <w:br/>
      <w:t>Annex 2.</w:t>
    </w:r>
    <w:r>
      <w:rPr>
        <w:rFonts w:ascii="Calibri" w:hAnsi="Calibri" w:cs="Calibri"/>
        <w:b/>
        <w:lang w:eastAsia="ar-SA"/>
      </w:rPr>
      <w:t>D</w:t>
    </w:r>
    <w:r w:rsidRPr="00704117">
      <w:rPr>
        <w:rFonts w:ascii="Calibri" w:hAnsi="Calibri" w:cs="Calibri"/>
        <w:b/>
        <w:lang w:eastAsia="ar-SA"/>
      </w:rPr>
      <w:tab/>
      <w:t xml:space="preserve">Mobility of </w:t>
    </w:r>
    <w:r>
      <w:rPr>
        <w:rFonts w:ascii="Calibri" w:hAnsi="Calibri" w:cs="Calibri"/>
        <w:b/>
        <w:lang w:eastAsia="ar-SA"/>
      </w:rPr>
      <w:t>young people and youth workers</w:t>
    </w:r>
    <w:r w:rsidRPr="00704117">
      <w:rPr>
        <w:rFonts w:ascii="Calibri" w:hAnsi="Calibri" w:cs="Calibri"/>
        <w:b/>
        <w:lang w:eastAsia="ar-S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C2" w14:textId="77777777" w:rsidR="00E54506" w:rsidRDefault="00E54506" w:rsidP="00574616">
    <w:pPr>
      <w:pStyle w:val="llb"/>
      <w:tabs>
        <w:tab w:val="clear" w:pos="4153"/>
        <w:tab w:val="clear" w:pos="8306"/>
      </w:tabs>
      <w:ind w:right="-32"/>
      <w:jc w:val="left"/>
      <w:rPr>
        <w:rFonts w:cs="Arial"/>
        <w:b/>
        <w:i w:val="0"/>
        <w:noProof/>
        <w:color w:val="auto"/>
        <w:w w:val="80"/>
        <w:szCs w:val="16"/>
      </w:rPr>
    </w:pPr>
    <w:r>
      <w:rPr>
        <w:noProof/>
        <w:lang w:val="hu-HU" w:eastAsia="hu-HU"/>
      </w:rPr>
      <w:drawing>
        <wp:anchor distT="0" distB="0" distL="114300" distR="114300" simplePos="0" relativeHeight="251669504" behindDoc="1" locked="0" layoutInCell="1" allowOverlap="1" wp14:anchorId="106B14EE" wp14:editId="106B14EF">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6" name="Picture 6"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B14C3" w14:textId="77777777" w:rsidR="00E54506" w:rsidRDefault="00E54506" w:rsidP="00574616">
    <w:pPr>
      <w:pStyle w:val="llb"/>
      <w:tabs>
        <w:tab w:val="clear" w:pos="4153"/>
        <w:tab w:val="clear" w:pos="8306"/>
      </w:tabs>
      <w:ind w:right="-32"/>
      <w:jc w:val="left"/>
      <w:rPr>
        <w:rFonts w:cs="Arial"/>
        <w:noProof/>
        <w:color w:val="auto"/>
        <w:szCs w:val="16"/>
      </w:rPr>
    </w:pPr>
  </w:p>
  <w:p w14:paraId="106B14C4" w14:textId="77777777" w:rsidR="00E54506" w:rsidRDefault="00E54506" w:rsidP="00574616">
    <w:pPr>
      <w:pStyle w:val="llb"/>
      <w:tabs>
        <w:tab w:val="clear" w:pos="4153"/>
        <w:tab w:val="clear" w:pos="8306"/>
      </w:tabs>
      <w:ind w:right="-32"/>
      <w:jc w:val="left"/>
      <w:rPr>
        <w:rFonts w:cs="Arial"/>
        <w:noProof/>
        <w:color w:val="auto"/>
        <w:szCs w:val="16"/>
        <w:lang w:val="en-US"/>
      </w:rPr>
    </w:pPr>
  </w:p>
  <w:p w14:paraId="106B14C5" w14:textId="77777777" w:rsidR="00E54506" w:rsidRPr="00AC126E" w:rsidRDefault="00E54506" w:rsidP="00574616">
    <w:pPr>
      <w:pStyle w:val="llb"/>
      <w:tabs>
        <w:tab w:val="clear" w:pos="4153"/>
        <w:tab w:val="clear" w:pos="8306"/>
      </w:tabs>
      <w:ind w:right="-32"/>
      <w:jc w:val="left"/>
      <w:rPr>
        <w:rFonts w:cs="Arial"/>
        <w:noProof/>
        <w:color w:val="auto"/>
        <w:szCs w:val="16"/>
        <w:lang w:val="en-US"/>
      </w:rPr>
    </w:pPr>
  </w:p>
  <w:p w14:paraId="106B14C6" w14:textId="77777777" w:rsidR="00E54506" w:rsidRPr="00A82D08" w:rsidRDefault="00E54506" w:rsidP="00574616">
    <w:pPr>
      <w:pStyle w:val="llb"/>
      <w:tabs>
        <w:tab w:val="clear" w:pos="4153"/>
        <w:tab w:val="clear" w:pos="8306"/>
      </w:tabs>
      <w:ind w:right="-32"/>
      <w:jc w:val="left"/>
      <w:rPr>
        <w:rFonts w:cs="Arial"/>
        <w:noProof/>
        <w:color w:val="auto"/>
        <w:szCs w:val="16"/>
      </w:rPr>
    </w:pPr>
    <w:r>
      <w:rPr>
        <w:noProof/>
        <w:color w:val="000000"/>
        <w:szCs w:val="24"/>
        <w:lang w:val="hu-HU" w:eastAsia="hu-HU"/>
      </w:rPr>
      <mc:AlternateContent>
        <mc:Choice Requires="wps">
          <w:drawing>
            <wp:anchor distT="0" distB="0" distL="114300" distR="114300" simplePos="0" relativeHeight="251668480" behindDoc="0" locked="0" layoutInCell="0" allowOverlap="1" wp14:anchorId="106B14F0" wp14:editId="106B14F1">
              <wp:simplePos x="0" y="0"/>
              <wp:positionH relativeFrom="column">
                <wp:posOffset>0</wp:posOffset>
              </wp:positionH>
              <wp:positionV relativeFrom="paragraph">
                <wp:posOffset>21590</wp:posOffset>
              </wp:positionV>
              <wp:extent cx="853122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BQN&#10;S8EWAgAAKgQAAA4AAAAAAAAAAAAAAAAALgIAAGRycy9lMm9Eb2MueG1sUEsBAi0AFAAGAAgAAAAh&#10;ACAWfonaAAAABQEAAA8AAAAAAAAAAAAAAAAAcAQAAGRycy9kb3ducmV2LnhtbFBLBQYAAAAABAAE&#10;APMAAAB3BQAAAAA=&#10;" o:allowincell="f" strokecolor="#263673"/>
          </w:pict>
        </mc:Fallback>
      </mc:AlternateContent>
    </w:r>
  </w:p>
  <w:p w14:paraId="106B14C7" w14:textId="77777777" w:rsidR="00E54506" w:rsidRDefault="00E54506" w:rsidP="00574616">
    <w:pPr>
      <w:pStyle w:val="llb"/>
      <w:tabs>
        <w:tab w:val="clear" w:pos="8306"/>
        <w:tab w:val="right" w:pos="8820"/>
      </w:tabs>
      <w:ind w:right="3027"/>
      <w:jc w:val="right"/>
      <w:rPr>
        <w:rFonts w:cs="Arial"/>
        <w:b/>
        <w:i w:val="0"/>
        <w:noProof/>
        <w:color w:val="auto"/>
        <w:w w:val="80"/>
        <w:szCs w:val="16"/>
      </w:rPr>
    </w:pPr>
  </w:p>
  <w:p w14:paraId="106B14C8" w14:textId="77777777" w:rsidR="00E54506" w:rsidRDefault="00E54506" w:rsidP="00F73F01">
    <w:pPr>
      <w:pStyle w:val="llb"/>
      <w:pBdr>
        <w:bottom w:val="single" w:sz="4" w:space="1" w:color="7B6F46"/>
      </w:pBdr>
      <w:tabs>
        <w:tab w:val="clear" w:pos="8306"/>
        <w:tab w:val="right" w:pos="8820"/>
      </w:tabs>
      <w:ind w:right="3027"/>
      <w:jc w:val="center"/>
    </w:pPr>
    <w:r>
      <w:rPr>
        <w:rFonts w:cs="Arial"/>
        <w:b/>
        <w:i w:val="0"/>
        <w:noProof/>
        <w:color w:val="auto"/>
        <w:szCs w:val="16"/>
        <w:lang w:val="hu-HU" w:eastAsia="hu-HU"/>
      </w:rPr>
      <mc:AlternateContent>
        <mc:Choice Requires="wps">
          <w:drawing>
            <wp:anchor distT="0" distB="0" distL="114300" distR="114300" simplePos="0" relativeHeight="251667456" behindDoc="0" locked="0" layoutInCell="0" allowOverlap="1" wp14:anchorId="106B14F2" wp14:editId="106B14F3">
              <wp:simplePos x="0" y="0"/>
              <wp:positionH relativeFrom="column">
                <wp:posOffset>0</wp:posOffset>
              </wp:positionH>
              <wp:positionV relativeFrom="paragraph">
                <wp:posOffset>325755</wp:posOffset>
              </wp:positionV>
              <wp:extent cx="5600700" cy="0"/>
              <wp:effectExtent l="0" t="0" r="0" b="0"/>
              <wp:wrapNone/>
              <wp:docPr id="2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D7E/Xx&#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hu-HU" w:eastAsia="hu-HU"/>
      </w:rPr>
      <w:drawing>
        <wp:inline distT="0" distB="0" distL="0" distR="0" wp14:anchorId="106B14F4" wp14:editId="106B14F5">
          <wp:extent cx="5753100" cy="7534275"/>
          <wp:effectExtent l="0" t="0" r="0" b="9525"/>
          <wp:docPr id="7" name="Picture 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06B14C9" w14:textId="77777777" w:rsidR="00E54506" w:rsidRPr="00D02D0C" w:rsidRDefault="00E54506"/>
  <w:p w14:paraId="106B14CA" w14:textId="77777777" w:rsidR="00E54506" w:rsidRPr="00D02D0C" w:rsidRDefault="00E54506"/>
  <w:p w14:paraId="106B14CB" w14:textId="77777777" w:rsidR="00E54506" w:rsidRPr="00D02D0C" w:rsidRDefault="00E54506"/>
  <w:p w14:paraId="106B14CC" w14:textId="77777777" w:rsidR="00E54506" w:rsidRPr="00D02D0C" w:rsidRDefault="00E54506"/>
  <w:p w14:paraId="106B14CD" w14:textId="77777777" w:rsidR="00E54506" w:rsidRPr="00D02D0C" w:rsidRDefault="00E5450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CE" w14:textId="77777777" w:rsidR="00E54506" w:rsidRDefault="00E54506" w:rsidP="00574616">
    <w:pPr>
      <w:pStyle w:val="llb"/>
      <w:tabs>
        <w:tab w:val="clear" w:pos="4153"/>
        <w:tab w:val="clear" w:pos="8306"/>
      </w:tabs>
      <w:ind w:right="-32"/>
      <w:jc w:val="left"/>
      <w:rPr>
        <w:rFonts w:cs="Arial"/>
        <w:b/>
        <w:i w:val="0"/>
        <w:noProof/>
        <w:color w:val="auto"/>
        <w:w w:val="80"/>
        <w:szCs w:val="16"/>
      </w:rPr>
    </w:pPr>
    <w:r>
      <w:rPr>
        <w:noProof/>
        <w:lang w:val="hu-HU" w:eastAsia="hu-HU"/>
      </w:rPr>
      <w:drawing>
        <wp:anchor distT="0" distB="0" distL="114300" distR="114300" simplePos="0" relativeHeight="251672576" behindDoc="1" locked="0" layoutInCell="1" allowOverlap="1" wp14:anchorId="106B14F6" wp14:editId="106B14F7">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77" name="Picture 77"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B14CF" w14:textId="77777777" w:rsidR="00E54506" w:rsidRDefault="00E54506" w:rsidP="00574616">
    <w:pPr>
      <w:pStyle w:val="llb"/>
      <w:tabs>
        <w:tab w:val="clear" w:pos="4153"/>
        <w:tab w:val="clear" w:pos="8306"/>
      </w:tabs>
      <w:ind w:right="-32"/>
      <w:jc w:val="left"/>
      <w:rPr>
        <w:rFonts w:cs="Arial"/>
        <w:noProof/>
        <w:color w:val="auto"/>
        <w:szCs w:val="16"/>
      </w:rPr>
    </w:pPr>
  </w:p>
  <w:p w14:paraId="106B14D0" w14:textId="77777777" w:rsidR="00E54506" w:rsidRDefault="00E54506" w:rsidP="00574616">
    <w:pPr>
      <w:pStyle w:val="llb"/>
      <w:tabs>
        <w:tab w:val="clear" w:pos="4153"/>
        <w:tab w:val="clear" w:pos="8306"/>
      </w:tabs>
      <w:ind w:right="-32"/>
      <w:jc w:val="left"/>
      <w:rPr>
        <w:rFonts w:cs="Arial"/>
        <w:noProof/>
        <w:color w:val="auto"/>
        <w:szCs w:val="16"/>
        <w:lang w:val="en-US"/>
      </w:rPr>
    </w:pPr>
  </w:p>
  <w:p w14:paraId="106B14D1" w14:textId="77777777" w:rsidR="00E54506" w:rsidRPr="00AC126E" w:rsidRDefault="00E54506" w:rsidP="00574616">
    <w:pPr>
      <w:pStyle w:val="llb"/>
      <w:tabs>
        <w:tab w:val="clear" w:pos="4153"/>
        <w:tab w:val="clear" w:pos="8306"/>
      </w:tabs>
      <w:ind w:right="-32"/>
      <w:jc w:val="left"/>
      <w:rPr>
        <w:rFonts w:cs="Arial"/>
        <w:noProof/>
        <w:color w:val="auto"/>
        <w:szCs w:val="16"/>
        <w:lang w:val="en-US"/>
      </w:rPr>
    </w:pPr>
  </w:p>
  <w:p w14:paraId="106B14D2" w14:textId="77777777" w:rsidR="00E54506" w:rsidRPr="00CE66B6" w:rsidRDefault="00E54506" w:rsidP="00574616">
    <w:pPr>
      <w:pStyle w:val="llb"/>
      <w:tabs>
        <w:tab w:val="clear" w:pos="4153"/>
        <w:tab w:val="clear" w:pos="8306"/>
      </w:tabs>
      <w:ind w:right="-32"/>
      <w:jc w:val="left"/>
      <w:rPr>
        <w:rFonts w:cs="Arial"/>
        <w:noProof/>
        <w:color w:val="auto"/>
        <w:sz w:val="2"/>
        <w:szCs w:val="2"/>
      </w:rPr>
    </w:pPr>
    <w:r>
      <w:rPr>
        <w:rFonts w:cs="Arial"/>
        <w:noProof/>
        <w:color w:val="auto"/>
        <w:sz w:val="2"/>
        <w:szCs w:val="2"/>
        <w:lang w:val="hu-HU" w:eastAsia="hu-HU"/>
      </w:rPr>
      <mc:AlternateContent>
        <mc:Choice Requires="wps">
          <w:drawing>
            <wp:anchor distT="0" distB="0" distL="114300" distR="114300" simplePos="0" relativeHeight="251678720" behindDoc="0" locked="0" layoutInCell="0" allowOverlap="1" wp14:anchorId="106B14F8" wp14:editId="106B14F9">
              <wp:simplePos x="0" y="0"/>
              <wp:positionH relativeFrom="column">
                <wp:posOffset>-99060</wp:posOffset>
              </wp:positionH>
              <wp:positionV relativeFrom="paragraph">
                <wp:posOffset>57785</wp:posOffset>
              </wp:positionV>
              <wp:extent cx="5743575" cy="0"/>
              <wp:effectExtent l="0" t="0" r="0" b="0"/>
              <wp:wrapNone/>
              <wp:docPr id="1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4.55pt" to="444.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" o:allowincell="f" strokecolor="#263673"/>
          </w:pict>
        </mc:Fallback>
      </mc:AlternateContent>
    </w:r>
  </w:p>
  <w:p w14:paraId="106B14D3" w14:textId="77777777" w:rsidR="00E54506" w:rsidRDefault="00E54506" w:rsidP="00CE66B6">
    <w:pPr>
      <w:pStyle w:val="llb"/>
      <w:pBdr>
        <w:bottom w:val="single" w:sz="4" w:space="1" w:color="7B6F46"/>
      </w:pBdr>
      <w:tabs>
        <w:tab w:val="clear" w:pos="8306"/>
        <w:tab w:val="right" w:pos="8820"/>
      </w:tabs>
      <w:ind w:right="3027"/>
    </w:pPr>
    <w:r>
      <w:rPr>
        <w:rFonts w:cs="Arial"/>
        <w:b/>
        <w:i w:val="0"/>
        <w:noProof/>
        <w:color w:val="auto"/>
        <w:szCs w:val="16"/>
        <w:lang w:val="hu-HU" w:eastAsia="hu-HU"/>
      </w:rPr>
      <mc:AlternateContent>
        <mc:Choice Requires="wps">
          <w:drawing>
            <wp:anchor distT="0" distB="0" distL="114300" distR="114300" simplePos="0" relativeHeight="251671552" behindDoc="0" locked="0" layoutInCell="0" allowOverlap="1" wp14:anchorId="106B14FA" wp14:editId="106B14FB">
              <wp:simplePos x="0" y="0"/>
              <wp:positionH relativeFrom="column">
                <wp:posOffset>0</wp:posOffset>
              </wp:positionH>
              <wp:positionV relativeFrom="paragraph">
                <wp:posOffset>325755</wp:posOffset>
              </wp:positionV>
              <wp:extent cx="5600700" cy="0"/>
              <wp:effectExtent l="0" t="0" r="0" b="0"/>
              <wp:wrapNone/>
              <wp:docPr id="1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k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A9neRoT&#10;AgAAKg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hu-HU" w:eastAsia="hu-HU"/>
      </w:rPr>
      <w:drawing>
        <wp:inline distT="0" distB="0" distL="0" distR="0" wp14:anchorId="106B14FC" wp14:editId="106B14FD">
          <wp:extent cx="5753100" cy="7534275"/>
          <wp:effectExtent l="0" t="0" r="0" b="9525"/>
          <wp:docPr id="17" name="Picture 1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06B14D4" w14:textId="77777777" w:rsidR="00E54506" w:rsidRPr="00D02D0C" w:rsidRDefault="00E54506"/>
  <w:p w14:paraId="106B14D5" w14:textId="77777777" w:rsidR="00E54506" w:rsidRPr="00D02D0C" w:rsidRDefault="00E54506"/>
  <w:p w14:paraId="106B14D6" w14:textId="77777777" w:rsidR="00E54506" w:rsidRPr="00D02D0C" w:rsidRDefault="00E54506"/>
  <w:p w14:paraId="106B14D7" w14:textId="77777777" w:rsidR="00E54506" w:rsidRPr="00D02D0C" w:rsidRDefault="00E54506"/>
  <w:p w14:paraId="106B14D8" w14:textId="77777777" w:rsidR="00E54506" w:rsidRPr="00D02D0C" w:rsidRDefault="00E5450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14D9" w14:textId="77777777" w:rsidR="00E54506" w:rsidRPr="00336CAB" w:rsidRDefault="00E54506" w:rsidP="00FD64D7">
    <w:pPr>
      <w:pBdr>
        <w:top w:val="single" w:sz="4" w:space="1" w:color="auto"/>
        <w:left w:val="single" w:sz="4" w:space="4" w:color="auto"/>
        <w:bottom w:val="single" w:sz="4" w:space="1" w:color="auto"/>
        <w:right w:val="single" w:sz="4" w:space="4" w:color="auto"/>
      </w:pBdr>
      <w:tabs>
        <w:tab w:val="left" w:pos="0"/>
      </w:tabs>
      <w:jc w:val="left"/>
      <w:rPr>
        <w:lang w:val="en-US"/>
      </w:rPr>
    </w:pPr>
    <w:r>
      <w:rPr>
        <w:rFonts w:ascii="Calibri" w:hAnsi="Calibri" w:cs="Calibri"/>
        <w:b/>
        <w:lang w:eastAsia="ar-SA"/>
      </w:rPr>
      <w:t>Annex 6</w:t>
    </w:r>
    <w:r w:rsidRPr="00325167">
      <w:rPr>
        <w:rFonts w:ascii="Calibri" w:hAnsi="Calibri" w:cs="Calibri"/>
        <w:b/>
        <w:lang w:eastAsia="ar-SA"/>
      </w:rPr>
      <w:tab/>
    </w:r>
    <w:r>
      <w:rPr>
        <w:rFonts w:ascii="Calibri" w:hAnsi="Calibri" w:cs="Calibri"/>
        <w:b/>
        <w:lang w:eastAsia="ar-SA"/>
      </w:rPr>
      <w:tab/>
      <w:t>Prevention of conflicts of interest and disclosure of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Szmozottlista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Szmozottlista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Szmozottlista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Szmozottlista2"/>
      <w:lvlText w:val="%1."/>
      <w:lvlJc w:val="left"/>
      <w:pPr>
        <w:tabs>
          <w:tab w:val="num" w:pos="567"/>
        </w:tabs>
        <w:ind w:left="567" w:hanging="284"/>
      </w:pPr>
      <w:rPr>
        <w:rFonts w:hint="default"/>
      </w:rPr>
    </w:lvl>
  </w:abstractNum>
  <w:abstractNum w:abstractNumId="4">
    <w:nsid w:val="FFFFFF88"/>
    <w:multiLevelType w:val="singleLevel"/>
    <w:tmpl w:val="95BE068E"/>
    <w:lvl w:ilvl="0">
      <w:start w:val="1"/>
      <w:numFmt w:val="decimal"/>
      <w:pStyle w:val="Szmozottlista"/>
      <w:lvlText w:val="%1."/>
      <w:lvlJc w:val="left"/>
      <w:pPr>
        <w:tabs>
          <w:tab w:val="num" w:pos="284"/>
        </w:tabs>
        <w:ind w:left="284" w:hanging="284"/>
      </w:pPr>
      <w:rPr>
        <w:rFonts w:ascii="Century Gothic" w:hAnsi="Century Gothic" w:hint="default"/>
        <w:color w:val="333333"/>
        <w:sz w:val="20"/>
      </w:rPr>
    </w:lvl>
  </w:abstractNum>
  <w:abstractNum w:abstractNumId="5">
    <w:nsid w:val="FFFFFF89"/>
    <w:multiLevelType w:val="singleLevel"/>
    <w:tmpl w:val="E1CC02BC"/>
    <w:lvl w:ilvl="0">
      <w:start w:val="1"/>
      <w:numFmt w:val="bullet"/>
      <w:pStyle w:val="Felsorols"/>
      <w:lvlText w:val=""/>
      <w:lvlJc w:val="left"/>
      <w:pPr>
        <w:tabs>
          <w:tab w:val="num" w:pos="227"/>
        </w:tabs>
        <w:ind w:left="227" w:hanging="227"/>
      </w:pPr>
      <w:rPr>
        <w:rFonts w:ascii="Wingdings" w:hAnsi="Wingdings" w:hint="default"/>
        <w:color w:val="7B6F46"/>
      </w:rPr>
    </w:lvl>
  </w:abstractNum>
  <w:abstractNum w:abstractNumId="6">
    <w:nsid w:val="0000000B"/>
    <w:multiLevelType w:val="singleLevel"/>
    <w:tmpl w:val="0000000B"/>
    <w:name w:val="WW8Num21"/>
    <w:lvl w:ilvl="0">
      <w:start w:val="1"/>
      <w:numFmt w:val="bullet"/>
      <w:lvlText w:val=""/>
      <w:lvlJc w:val="left"/>
      <w:pPr>
        <w:tabs>
          <w:tab w:val="num" w:pos="720"/>
        </w:tabs>
        <w:ind w:left="720" w:hanging="360"/>
      </w:pPr>
      <w:rPr>
        <w:rFonts w:ascii="Symbol" w:hAnsi="Symbol"/>
      </w:rPr>
    </w:lvl>
  </w:abstractNum>
  <w:abstractNum w:abstractNumId="7">
    <w:nsid w:val="014C7700"/>
    <w:multiLevelType w:val="hybridMultilevel"/>
    <w:tmpl w:val="2C02AE56"/>
    <w:lvl w:ilvl="0" w:tplc="7932FA2C">
      <w:start w:val="1"/>
      <w:numFmt w:val="bullet"/>
      <w:lvlText w:val=""/>
      <w:lvlJc w:val="left"/>
      <w:pPr>
        <w:ind w:left="720" w:hanging="360"/>
      </w:pPr>
      <w:rPr>
        <w:rFonts w:ascii="Wingdings" w:hAnsi="Wingdings"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1B933D2"/>
    <w:multiLevelType w:val="multilevel"/>
    <w:tmpl w:val="E2F69498"/>
    <w:lvl w:ilvl="0">
      <w:numFmt w:val="bullet"/>
      <w:pStyle w:val="Titrebullet2"/>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382"/>
        </w:tabs>
        <w:ind w:left="382" w:hanging="360"/>
      </w:pPr>
      <w:rPr>
        <w:rFonts w:ascii="Courier New" w:hAnsi="Courier New" w:cs="Wingdings" w:hint="default"/>
      </w:rPr>
    </w:lvl>
    <w:lvl w:ilvl="2">
      <w:start w:val="1"/>
      <w:numFmt w:val="bullet"/>
      <w:lvlText w:val=""/>
      <w:lvlJc w:val="left"/>
      <w:pPr>
        <w:tabs>
          <w:tab w:val="num" w:pos="1102"/>
        </w:tabs>
        <w:ind w:left="1102" w:hanging="360"/>
      </w:pPr>
      <w:rPr>
        <w:rFonts w:ascii="Wingdings" w:hAnsi="Wingdings" w:hint="default"/>
      </w:rPr>
    </w:lvl>
    <w:lvl w:ilvl="3">
      <w:start w:val="1"/>
      <w:numFmt w:val="bullet"/>
      <w:lvlText w:val=""/>
      <w:lvlJc w:val="left"/>
      <w:pPr>
        <w:tabs>
          <w:tab w:val="num" w:pos="1822"/>
        </w:tabs>
        <w:ind w:left="1822" w:hanging="360"/>
      </w:pPr>
      <w:rPr>
        <w:rFonts w:ascii="Symbol" w:hAnsi="Symbol" w:hint="default"/>
      </w:rPr>
    </w:lvl>
    <w:lvl w:ilvl="4">
      <w:start w:val="1"/>
      <w:numFmt w:val="bullet"/>
      <w:lvlText w:val="o"/>
      <w:lvlJc w:val="left"/>
      <w:pPr>
        <w:tabs>
          <w:tab w:val="num" w:pos="2542"/>
        </w:tabs>
        <w:ind w:left="2542" w:hanging="360"/>
      </w:pPr>
      <w:rPr>
        <w:rFonts w:ascii="Courier New" w:hAnsi="Courier New" w:cs="Wingdings" w:hint="default"/>
      </w:rPr>
    </w:lvl>
    <w:lvl w:ilvl="5">
      <w:start w:val="1"/>
      <w:numFmt w:val="bullet"/>
      <w:lvlText w:val=""/>
      <w:lvlJc w:val="left"/>
      <w:pPr>
        <w:tabs>
          <w:tab w:val="num" w:pos="3262"/>
        </w:tabs>
        <w:ind w:left="3262" w:hanging="360"/>
      </w:pPr>
      <w:rPr>
        <w:rFonts w:ascii="Wingdings" w:hAnsi="Wingdings" w:hint="default"/>
      </w:rPr>
    </w:lvl>
    <w:lvl w:ilvl="6">
      <w:start w:val="1"/>
      <w:numFmt w:val="bullet"/>
      <w:lvlText w:val=""/>
      <w:lvlJc w:val="left"/>
      <w:pPr>
        <w:tabs>
          <w:tab w:val="num" w:pos="3982"/>
        </w:tabs>
        <w:ind w:left="3982" w:hanging="360"/>
      </w:pPr>
      <w:rPr>
        <w:rFonts w:ascii="Symbol" w:hAnsi="Symbol" w:hint="default"/>
      </w:rPr>
    </w:lvl>
    <w:lvl w:ilvl="7">
      <w:start w:val="1"/>
      <w:numFmt w:val="bullet"/>
      <w:lvlText w:val="o"/>
      <w:lvlJc w:val="left"/>
      <w:pPr>
        <w:tabs>
          <w:tab w:val="num" w:pos="4702"/>
        </w:tabs>
        <w:ind w:left="4702" w:hanging="360"/>
      </w:pPr>
      <w:rPr>
        <w:rFonts w:ascii="Courier New" w:hAnsi="Courier New" w:cs="Wingdings" w:hint="default"/>
      </w:rPr>
    </w:lvl>
    <w:lvl w:ilvl="8">
      <w:start w:val="1"/>
      <w:numFmt w:val="bullet"/>
      <w:lvlText w:val=""/>
      <w:lvlJc w:val="left"/>
      <w:pPr>
        <w:tabs>
          <w:tab w:val="num" w:pos="5422"/>
        </w:tabs>
        <w:ind w:left="5422" w:hanging="360"/>
      </w:pPr>
      <w:rPr>
        <w:rFonts w:ascii="Wingdings" w:hAnsi="Wingdings" w:hint="default"/>
      </w:rPr>
    </w:lvl>
  </w:abstractNum>
  <w:abstractNum w:abstractNumId="9">
    <w:nsid w:val="01EF6899"/>
    <w:multiLevelType w:val="hybridMultilevel"/>
    <w:tmpl w:val="F0322F3A"/>
    <w:lvl w:ilvl="0" w:tplc="C5784718">
      <w:start w:val="3"/>
      <w:numFmt w:val="bullet"/>
      <w:lvlText w:val="-"/>
      <w:lvlJc w:val="left"/>
      <w:pPr>
        <w:ind w:left="720" w:hanging="360"/>
      </w:pPr>
      <w:rPr>
        <w:rFonts w:ascii="Verdana" w:eastAsia="Times New Roman" w:hAnsi="Verdana"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AE947B6"/>
    <w:multiLevelType w:val="hybridMultilevel"/>
    <w:tmpl w:val="B49C4028"/>
    <w:lvl w:ilvl="0" w:tplc="08090001">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C4618ED"/>
    <w:multiLevelType w:val="hybridMultilevel"/>
    <w:tmpl w:val="BD5864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9D554E"/>
    <w:multiLevelType w:val="hybridMultilevel"/>
    <w:tmpl w:val="5B786658"/>
    <w:lvl w:ilvl="0" w:tplc="687A8020">
      <w:start w:val="1"/>
      <w:numFmt w:val="bullet"/>
      <w:lvlText w:val="-"/>
      <w:lvlJc w:val="left"/>
      <w:pPr>
        <w:tabs>
          <w:tab w:val="num" w:pos="360"/>
        </w:tabs>
        <w:ind w:left="360" w:hanging="360"/>
      </w:pPr>
      <w:rPr>
        <w:rFonts w:ascii="Verdana" w:eastAsia="Times New Roman" w:hAnsi="Verdana" w:cs="Times New Roman"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11262363"/>
    <w:multiLevelType w:val="hybridMultilevel"/>
    <w:tmpl w:val="8C9CA9D8"/>
    <w:lvl w:ilvl="0" w:tplc="FFBA2252">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79F7682"/>
    <w:multiLevelType w:val="hybridMultilevel"/>
    <w:tmpl w:val="597AEEF8"/>
    <w:lvl w:ilvl="0" w:tplc="11FE951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7F41351"/>
    <w:multiLevelType w:val="hybridMultilevel"/>
    <w:tmpl w:val="1414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B3A31A3"/>
    <w:multiLevelType w:val="hybridMultilevel"/>
    <w:tmpl w:val="B97C6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C5C2718"/>
    <w:multiLevelType w:val="hybridMultilevel"/>
    <w:tmpl w:val="3384D77E"/>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D657163"/>
    <w:multiLevelType w:val="hybridMultilevel"/>
    <w:tmpl w:val="6C765248"/>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01F7DC3"/>
    <w:multiLevelType w:val="hybridMultilevel"/>
    <w:tmpl w:val="F724D612"/>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0AD4058"/>
    <w:multiLevelType w:val="hybridMultilevel"/>
    <w:tmpl w:val="399C81D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24C377AB"/>
    <w:multiLevelType w:val="hybridMultilevel"/>
    <w:tmpl w:val="399C81D4"/>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B6E6291"/>
    <w:multiLevelType w:val="hybridMultilevel"/>
    <w:tmpl w:val="4CC6970A"/>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DCD5A1A"/>
    <w:multiLevelType w:val="hybridMultilevel"/>
    <w:tmpl w:val="D1763DAE"/>
    <w:lvl w:ilvl="0" w:tplc="A254064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A70104B"/>
    <w:multiLevelType w:val="hybridMultilevel"/>
    <w:tmpl w:val="64E64BAE"/>
    <w:lvl w:ilvl="0" w:tplc="2C10E4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C3F6FCA"/>
    <w:multiLevelType w:val="multilevel"/>
    <w:tmpl w:val="E300FB30"/>
    <w:styleLink w:val="WW8Num39"/>
    <w:lvl w:ilvl="0">
      <w:numFmt w:val="bullet"/>
      <w:lvlText w:val=""/>
      <w:lvlJc w:val="left"/>
      <w:pPr>
        <w:ind w:left="397" w:hanging="397"/>
      </w:pPr>
      <w:rPr>
        <w:rFonts w:ascii="Symbol" w:hAnsi="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nsid w:val="3E8A69DF"/>
    <w:multiLevelType w:val="hybridMultilevel"/>
    <w:tmpl w:val="28F4A6F8"/>
    <w:lvl w:ilvl="0" w:tplc="E9DAEE4C">
      <w:start w:val="1"/>
      <w:numFmt w:val="bullet"/>
      <w:pStyle w:val="Guide-Bulletsspace"/>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2C70BAD"/>
    <w:multiLevelType w:val="hybridMultilevel"/>
    <w:tmpl w:val="35288F3A"/>
    <w:lvl w:ilvl="0" w:tplc="6C0463D4">
      <w:numFmt w:val="bullet"/>
      <w:lvlText w:val="-"/>
      <w:lvlJc w:val="left"/>
      <w:pPr>
        <w:ind w:left="720" w:hanging="360"/>
      </w:pPr>
      <w:rPr>
        <w:rFonts w:ascii="Calibri" w:eastAsia="Arial Unicode M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43FE30D1"/>
    <w:multiLevelType w:val="hybridMultilevel"/>
    <w:tmpl w:val="22FA29F2"/>
    <w:lvl w:ilvl="0" w:tplc="687A8020">
      <w:start w:val="1"/>
      <w:numFmt w:val="bullet"/>
      <w:lvlText w:val="-"/>
      <w:lvlJc w:val="left"/>
      <w:pPr>
        <w:tabs>
          <w:tab w:val="num" w:pos="360"/>
        </w:tabs>
        <w:ind w:left="360" w:hanging="360"/>
      </w:pPr>
      <w:rPr>
        <w:rFonts w:ascii="Verdana" w:eastAsia="Times New Roman" w:hAnsi="Verdana"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nsid w:val="44CF7AF1"/>
    <w:multiLevelType w:val="hybridMultilevel"/>
    <w:tmpl w:val="91CA8E40"/>
    <w:lvl w:ilvl="0" w:tplc="7932FA2C">
      <w:start w:val="1"/>
      <w:numFmt w:val="bullet"/>
      <w:lvlText w:val=""/>
      <w:lvlJc w:val="left"/>
      <w:pPr>
        <w:tabs>
          <w:tab w:val="num" w:pos="720"/>
        </w:tabs>
        <w:ind w:left="720" w:hanging="360"/>
      </w:pPr>
      <w:rPr>
        <w:rFonts w:ascii="Wingdings" w:hAnsi="Wingding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45440DD9"/>
    <w:multiLevelType w:val="hybridMultilevel"/>
    <w:tmpl w:val="0128CC86"/>
    <w:lvl w:ilvl="0" w:tplc="7932FA2C">
      <w:start w:val="1"/>
      <w:numFmt w:val="bullet"/>
      <w:lvlText w:val=""/>
      <w:lvlJc w:val="left"/>
      <w:pPr>
        <w:ind w:left="720" w:hanging="360"/>
      </w:pPr>
      <w:rPr>
        <w:rFonts w:ascii="Wingdings" w:hAnsi="Wingdings" w:hint="default"/>
        <w:sz w:val="18"/>
        <w:szCs w:val="18"/>
      </w:rPr>
    </w:lvl>
    <w:lvl w:ilvl="1" w:tplc="7932FA2C">
      <w:start w:val="1"/>
      <w:numFmt w:val="bullet"/>
      <w:lvlText w:val=""/>
      <w:lvlJc w:val="left"/>
      <w:pPr>
        <w:ind w:left="1440" w:hanging="360"/>
      </w:pPr>
      <w:rPr>
        <w:rFonts w:ascii="Wingdings" w:hAnsi="Wingdings" w:hint="default"/>
        <w:sz w:val="18"/>
        <w:szCs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61E1FB0"/>
    <w:multiLevelType w:val="hybridMultilevel"/>
    <w:tmpl w:val="BAD056B8"/>
    <w:lvl w:ilvl="0" w:tplc="1734716A">
      <w:start w:val="1"/>
      <w:numFmt w:val="bullet"/>
      <w:pStyle w:val="Felsorols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4B106E63"/>
    <w:multiLevelType w:val="hybridMultilevel"/>
    <w:tmpl w:val="25268C9A"/>
    <w:lvl w:ilvl="0" w:tplc="08090001">
      <w:start w:val="1"/>
      <w:numFmt w:val="bullet"/>
      <w:lvlText w:val=""/>
      <w:lvlJc w:val="left"/>
      <w:pPr>
        <w:ind w:left="720" w:hanging="360"/>
      </w:pPr>
      <w:rPr>
        <w:rFonts w:ascii="Symbol" w:hAnsi="Symbol" w:hint="default"/>
      </w:rPr>
    </w:lvl>
    <w:lvl w:ilvl="1" w:tplc="29E81F10">
      <w:numFmt w:val="bullet"/>
      <w:lvlText w:val="-"/>
      <w:lvlJc w:val="left"/>
      <w:pPr>
        <w:ind w:left="1440" w:hanging="36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E0262FB"/>
    <w:multiLevelType w:val="hybridMultilevel"/>
    <w:tmpl w:val="ED8EFD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4E270454"/>
    <w:multiLevelType w:val="hybridMultilevel"/>
    <w:tmpl w:val="92402DCC"/>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32448AE"/>
    <w:multiLevelType w:val="hybridMultilevel"/>
    <w:tmpl w:val="E89896D8"/>
    <w:lvl w:ilvl="0" w:tplc="6D82B4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55E214CC"/>
    <w:multiLevelType w:val="hybridMultilevel"/>
    <w:tmpl w:val="165C4FF4"/>
    <w:lvl w:ilvl="0" w:tplc="7932FA2C">
      <w:start w:val="1"/>
      <w:numFmt w:val="bullet"/>
      <w:lvlText w:val=""/>
      <w:lvlJc w:val="left"/>
      <w:pPr>
        <w:tabs>
          <w:tab w:val="num" w:pos="360"/>
        </w:tabs>
        <w:ind w:left="360" w:hanging="360"/>
      </w:pPr>
      <w:rPr>
        <w:rFonts w:ascii="Wingdings" w:hAnsi="Wingdings"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nsid w:val="5693175E"/>
    <w:multiLevelType w:val="hybridMultilevel"/>
    <w:tmpl w:val="393C1822"/>
    <w:lvl w:ilvl="0" w:tplc="FFBA225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nsid w:val="56E964F2"/>
    <w:multiLevelType w:val="hybridMultilevel"/>
    <w:tmpl w:val="B38A6D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E3E4B7D"/>
    <w:multiLevelType w:val="hybridMultilevel"/>
    <w:tmpl w:val="59C8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26C218F"/>
    <w:multiLevelType w:val="hybridMultilevel"/>
    <w:tmpl w:val="2222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2895C4A"/>
    <w:multiLevelType w:val="hybridMultilevel"/>
    <w:tmpl w:val="8BA244D8"/>
    <w:lvl w:ilvl="0" w:tplc="FFBA2252">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656642F7"/>
    <w:multiLevelType w:val="hybridMultilevel"/>
    <w:tmpl w:val="F6CEE4C8"/>
    <w:lvl w:ilvl="0" w:tplc="690E9CB0">
      <w:start w:val="1"/>
      <w:numFmt w:val="bullet"/>
      <w:pStyle w:val="Listaszerbekezds"/>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68A84264"/>
    <w:multiLevelType w:val="hybridMultilevel"/>
    <w:tmpl w:val="227C3C14"/>
    <w:lvl w:ilvl="0" w:tplc="1E32CBC4">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080"/>
        </w:tabs>
        <w:ind w:left="1080" w:hanging="360"/>
      </w:pPr>
      <w:rPr>
        <w:rFonts w:ascii="Symbol" w:hAnsi="Symbol" w:hint="default"/>
      </w:rPr>
    </w:lvl>
    <w:lvl w:ilvl="2" w:tplc="203CE402">
      <w:start w:val="1"/>
      <w:numFmt w:val="bullet"/>
      <w:lvlText w:val=""/>
      <w:lvlJc w:val="left"/>
      <w:pPr>
        <w:tabs>
          <w:tab w:val="num" w:pos="1800"/>
        </w:tabs>
        <w:ind w:left="1800" w:hanging="360"/>
      </w:pPr>
      <w:rPr>
        <w:rFonts w:ascii="Wingdings" w:hAnsi="Wingdings" w:hint="default"/>
      </w:rPr>
    </w:lvl>
    <w:lvl w:ilvl="3" w:tplc="B30C4934">
      <w:start w:val="1"/>
      <w:numFmt w:val="bullet"/>
      <w:lvlText w:val=""/>
      <w:lvlJc w:val="left"/>
      <w:pPr>
        <w:tabs>
          <w:tab w:val="num" w:pos="2520"/>
        </w:tabs>
        <w:ind w:left="2520" w:hanging="360"/>
      </w:pPr>
      <w:rPr>
        <w:rFonts w:ascii="Symbol" w:hAnsi="Symbol" w:hint="default"/>
      </w:rPr>
    </w:lvl>
    <w:lvl w:ilvl="4" w:tplc="BD0E6998">
      <w:start w:val="1"/>
      <w:numFmt w:val="bullet"/>
      <w:lvlText w:val="o"/>
      <w:lvlJc w:val="left"/>
      <w:pPr>
        <w:tabs>
          <w:tab w:val="num" w:pos="3240"/>
        </w:tabs>
        <w:ind w:left="3240" w:hanging="360"/>
      </w:pPr>
      <w:rPr>
        <w:rFonts w:ascii="Courier New" w:hAnsi="Courier New" w:cs="Courier New" w:hint="default"/>
      </w:rPr>
    </w:lvl>
    <w:lvl w:ilvl="5" w:tplc="8B8CF8A8">
      <w:start w:val="1"/>
      <w:numFmt w:val="bullet"/>
      <w:lvlText w:val=""/>
      <w:lvlJc w:val="left"/>
      <w:pPr>
        <w:tabs>
          <w:tab w:val="num" w:pos="3960"/>
        </w:tabs>
        <w:ind w:left="3960" w:hanging="360"/>
      </w:pPr>
      <w:rPr>
        <w:rFonts w:ascii="Wingdings" w:hAnsi="Wingdings" w:hint="default"/>
      </w:rPr>
    </w:lvl>
    <w:lvl w:ilvl="6" w:tplc="E82EEAD8">
      <w:start w:val="1"/>
      <w:numFmt w:val="bullet"/>
      <w:lvlText w:val=""/>
      <w:lvlJc w:val="left"/>
      <w:pPr>
        <w:tabs>
          <w:tab w:val="num" w:pos="4680"/>
        </w:tabs>
        <w:ind w:left="4680" w:hanging="360"/>
      </w:pPr>
      <w:rPr>
        <w:rFonts w:ascii="Symbol" w:hAnsi="Symbol" w:hint="default"/>
      </w:rPr>
    </w:lvl>
    <w:lvl w:ilvl="7" w:tplc="1BB8EB5C">
      <w:start w:val="1"/>
      <w:numFmt w:val="bullet"/>
      <w:lvlText w:val="o"/>
      <w:lvlJc w:val="left"/>
      <w:pPr>
        <w:tabs>
          <w:tab w:val="num" w:pos="5400"/>
        </w:tabs>
        <w:ind w:left="5400" w:hanging="360"/>
      </w:pPr>
      <w:rPr>
        <w:rFonts w:ascii="Courier New" w:hAnsi="Courier New" w:cs="Courier New" w:hint="default"/>
      </w:rPr>
    </w:lvl>
    <w:lvl w:ilvl="8" w:tplc="D9260220">
      <w:start w:val="1"/>
      <w:numFmt w:val="bullet"/>
      <w:lvlText w:val=""/>
      <w:lvlJc w:val="left"/>
      <w:pPr>
        <w:tabs>
          <w:tab w:val="num" w:pos="6120"/>
        </w:tabs>
        <w:ind w:left="6120" w:hanging="360"/>
      </w:pPr>
      <w:rPr>
        <w:rFonts w:ascii="Wingdings" w:hAnsi="Wingdings" w:hint="default"/>
      </w:rPr>
    </w:lvl>
  </w:abstractNum>
  <w:abstractNum w:abstractNumId="47">
    <w:nsid w:val="698F60FF"/>
    <w:multiLevelType w:val="hybridMultilevel"/>
    <w:tmpl w:val="B86A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3AA1B07"/>
    <w:multiLevelType w:val="hybridMultilevel"/>
    <w:tmpl w:val="2F16C4D8"/>
    <w:lvl w:ilvl="0" w:tplc="29E81F10">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nsid w:val="76B71FED"/>
    <w:multiLevelType w:val="hybridMultilevel"/>
    <w:tmpl w:val="16E48D0C"/>
    <w:lvl w:ilvl="0" w:tplc="7932FA2C">
      <w:start w:val="1"/>
      <w:numFmt w:val="bullet"/>
      <w:lvlText w:val=""/>
      <w:lvlJc w:val="left"/>
      <w:pPr>
        <w:ind w:left="360" w:hanging="360"/>
      </w:pPr>
      <w:rPr>
        <w:rFonts w:ascii="Wingdings" w:hAnsi="Wingdings"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790C24AE"/>
    <w:multiLevelType w:val="hybridMultilevel"/>
    <w:tmpl w:val="46A8E706"/>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1">
    <w:nsid w:val="7FE84670"/>
    <w:multiLevelType w:val="hybridMultilevel"/>
    <w:tmpl w:val="E5E89F9C"/>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7"/>
  </w:num>
  <w:num w:numId="8">
    <w:abstractNumId w:val="14"/>
  </w:num>
  <w:num w:numId="9">
    <w:abstractNumId w:val="34"/>
  </w:num>
  <w:num w:numId="10">
    <w:abstractNumId w:val="45"/>
  </w:num>
  <w:num w:numId="11">
    <w:abstractNumId w:val="16"/>
  </w:num>
  <w:num w:numId="12">
    <w:abstractNumId w:val="31"/>
  </w:num>
  <w:num w:numId="13">
    <w:abstractNumId w:val="12"/>
  </w:num>
  <w:num w:numId="14">
    <w:abstractNumId w:val="21"/>
  </w:num>
  <w:num w:numId="15">
    <w:abstractNumId w:val="28"/>
  </w:num>
  <w:num w:numId="16">
    <w:abstractNumId w:val="8"/>
  </w:num>
  <w:num w:numId="17">
    <w:abstractNumId w:val="1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0"/>
  </w:num>
  <w:num w:numId="21">
    <w:abstractNumId w:val="48"/>
  </w:num>
  <w:num w:numId="22">
    <w:abstractNumId w:val="35"/>
  </w:num>
  <w:num w:numId="23">
    <w:abstractNumId w:val="37"/>
  </w:num>
  <w:num w:numId="24">
    <w:abstractNumId w:val="7"/>
  </w:num>
  <w:num w:numId="25">
    <w:abstractNumId w:val="32"/>
  </w:num>
  <w:num w:numId="26">
    <w:abstractNumId w:val="20"/>
  </w:num>
  <w:num w:numId="27">
    <w:abstractNumId w:val="51"/>
  </w:num>
  <w:num w:numId="28">
    <w:abstractNumId w:val="49"/>
  </w:num>
  <w:num w:numId="29">
    <w:abstractNumId w:val="33"/>
  </w:num>
  <w:num w:numId="30">
    <w:abstractNumId w:val="11"/>
  </w:num>
  <w:num w:numId="31">
    <w:abstractNumId w:val="23"/>
  </w:num>
  <w:num w:numId="32">
    <w:abstractNumId w:val="22"/>
  </w:num>
  <w:num w:numId="33">
    <w:abstractNumId w:val="38"/>
  </w:num>
  <w:num w:numId="34">
    <w:abstractNumId w:val="15"/>
  </w:num>
  <w:num w:numId="35">
    <w:abstractNumId w:val="30"/>
  </w:num>
  <w:num w:numId="36">
    <w:abstractNumId w:val="24"/>
  </w:num>
  <w:num w:numId="37">
    <w:abstractNumId w:val="27"/>
  </w:num>
  <w:num w:numId="38">
    <w:abstractNumId w:val="50"/>
  </w:num>
  <w:num w:numId="39">
    <w:abstractNumId w:val="46"/>
  </w:num>
  <w:num w:numId="40">
    <w:abstractNumId w:val="44"/>
  </w:num>
  <w:num w:numId="41">
    <w:abstractNumId w:val="13"/>
  </w:num>
  <w:num w:numId="42">
    <w:abstractNumId w:val="41"/>
  </w:num>
  <w:num w:numId="43">
    <w:abstractNumId w:val="18"/>
  </w:num>
  <w:num w:numId="44">
    <w:abstractNumId w:val="36"/>
  </w:num>
  <w:num w:numId="45">
    <w:abstractNumId w:val="9"/>
  </w:num>
  <w:num w:numId="46">
    <w:abstractNumId w:val="13"/>
  </w:num>
  <w:num w:numId="47">
    <w:abstractNumId w:val="40"/>
  </w:num>
  <w:num w:numId="48">
    <w:abstractNumId w:val="43"/>
  </w:num>
  <w:num w:numId="49">
    <w:abstractNumId w:val="42"/>
  </w:num>
  <w:num w:numId="50">
    <w:abstractNumId w:val="47"/>
  </w:num>
  <w:num w:numId="51">
    <w:abstractNumId w:val="45"/>
  </w:num>
  <w:num w:numId="52">
    <w:abstractNumId w:val="26"/>
  </w:num>
  <w:num w:numId="53">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82D08"/>
    <w:rsid w:val="0000014E"/>
    <w:rsid w:val="000003C7"/>
    <w:rsid w:val="000011F8"/>
    <w:rsid w:val="00001C97"/>
    <w:rsid w:val="00002A5A"/>
    <w:rsid w:val="00002AB0"/>
    <w:rsid w:val="00002FFA"/>
    <w:rsid w:val="00003A1C"/>
    <w:rsid w:val="00003AD6"/>
    <w:rsid w:val="000049DA"/>
    <w:rsid w:val="00004C80"/>
    <w:rsid w:val="00004F54"/>
    <w:rsid w:val="00005E82"/>
    <w:rsid w:val="000060E8"/>
    <w:rsid w:val="00007392"/>
    <w:rsid w:val="00007AB9"/>
    <w:rsid w:val="00010F1A"/>
    <w:rsid w:val="0001241A"/>
    <w:rsid w:val="00012675"/>
    <w:rsid w:val="000130BA"/>
    <w:rsid w:val="00013B5E"/>
    <w:rsid w:val="00015760"/>
    <w:rsid w:val="000174A7"/>
    <w:rsid w:val="00022371"/>
    <w:rsid w:val="000227E0"/>
    <w:rsid w:val="00024498"/>
    <w:rsid w:val="000244D6"/>
    <w:rsid w:val="000248EA"/>
    <w:rsid w:val="00025E85"/>
    <w:rsid w:val="000269E8"/>
    <w:rsid w:val="00026A2E"/>
    <w:rsid w:val="00026F59"/>
    <w:rsid w:val="0003038A"/>
    <w:rsid w:val="00032AAE"/>
    <w:rsid w:val="00033AEB"/>
    <w:rsid w:val="00033C88"/>
    <w:rsid w:val="000346A7"/>
    <w:rsid w:val="000354CD"/>
    <w:rsid w:val="00036192"/>
    <w:rsid w:val="00041DD4"/>
    <w:rsid w:val="00042981"/>
    <w:rsid w:val="00043C51"/>
    <w:rsid w:val="000445CA"/>
    <w:rsid w:val="00045D7B"/>
    <w:rsid w:val="00046B17"/>
    <w:rsid w:val="00050838"/>
    <w:rsid w:val="000515AD"/>
    <w:rsid w:val="00052B6B"/>
    <w:rsid w:val="00053613"/>
    <w:rsid w:val="000538D9"/>
    <w:rsid w:val="00053CD2"/>
    <w:rsid w:val="00054380"/>
    <w:rsid w:val="0005536C"/>
    <w:rsid w:val="00055620"/>
    <w:rsid w:val="00056120"/>
    <w:rsid w:val="00056340"/>
    <w:rsid w:val="0005678E"/>
    <w:rsid w:val="0005783E"/>
    <w:rsid w:val="00057F41"/>
    <w:rsid w:val="00060004"/>
    <w:rsid w:val="00060ED6"/>
    <w:rsid w:val="00061164"/>
    <w:rsid w:val="000632ED"/>
    <w:rsid w:val="00063F99"/>
    <w:rsid w:val="0006560C"/>
    <w:rsid w:val="0006674D"/>
    <w:rsid w:val="00066E95"/>
    <w:rsid w:val="0006734A"/>
    <w:rsid w:val="000673AF"/>
    <w:rsid w:val="0006761C"/>
    <w:rsid w:val="000679B5"/>
    <w:rsid w:val="00067D03"/>
    <w:rsid w:val="00070119"/>
    <w:rsid w:val="0007030A"/>
    <w:rsid w:val="000703BE"/>
    <w:rsid w:val="0007095C"/>
    <w:rsid w:val="0007167C"/>
    <w:rsid w:val="00071C09"/>
    <w:rsid w:val="00071F6C"/>
    <w:rsid w:val="00073660"/>
    <w:rsid w:val="0007390C"/>
    <w:rsid w:val="00076EB2"/>
    <w:rsid w:val="00077239"/>
    <w:rsid w:val="00081400"/>
    <w:rsid w:val="00081939"/>
    <w:rsid w:val="00081B17"/>
    <w:rsid w:val="00081E2B"/>
    <w:rsid w:val="0008310E"/>
    <w:rsid w:val="000838EE"/>
    <w:rsid w:val="00083D17"/>
    <w:rsid w:val="0008463C"/>
    <w:rsid w:val="00084C7A"/>
    <w:rsid w:val="00084DEF"/>
    <w:rsid w:val="0008560D"/>
    <w:rsid w:val="00086DFA"/>
    <w:rsid w:val="0009419B"/>
    <w:rsid w:val="0009490F"/>
    <w:rsid w:val="00094AB3"/>
    <w:rsid w:val="00095C34"/>
    <w:rsid w:val="00096A5C"/>
    <w:rsid w:val="00096E9F"/>
    <w:rsid w:val="000A17AD"/>
    <w:rsid w:val="000A1A0E"/>
    <w:rsid w:val="000A360E"/>
    <w:rsid w:val="000A6490"/>
    <w:rsid w:val="000B0E45"/>
    <w:rsid w:val="000B1C6E"/>
    <w:rsid w:val="000B4620"/>
    <w:rsid w:val="000B4CE1"/>
    <w:rsid w:val="000B4F1E"/>
    <w:rsid w:val="000B654C"/>
    <w:rsid w:val="000B67A9"/>
    <w:rsid w:val="000B7039"/>
    <w:rsid w:val="000B7A29"/>
    <w:rsid w:val="000C0161"/>
    <w:rsid w:val="000C1222"/>
    <w:rsid w:val="000C12A0"/>
    <w:rsid w:val="000C1551"/>
    <w:rsid w:val="000C1B83"/>
    <w:rsid w:val="000C4686"/>
    <w:rsid w:val="000C4D01"/>
    <w:rsid w:val="000C56CD"/>
    <w:rsid w:val="000C5A9B"/>
    <w:rsid w:val="000C6921"/>
    <w:rsid w:val="000D0CED"/>
    <w:rsid w:val="000D1BB7"/>
    <w:rsid w:val="000D1E2E"/>
    <w:rsid w:val="000D2790"/>
    <w:rsid w:val="000D3773"/>
    <w:rsid w:val="000D46F5"/>
    <w:rsid w:val="000D4878"/>
    <w:rsid w:val="000D6374"/>
    <w:rsid w:val="000D6681"/>
    <w:rsid w:val="000E0E8B"/>
    <w:rsid w:val="000E249B"/>
    <w:rsid w:val="000E26CA"/>
    <w:rsid w:val="000E31AA"/>
    <w:rsid w:val="000E4DAB"/>
    <w:rsid w:val="000F02C6"/>
    <w:rsid w:val="000F05F9"/>
    <w:rsid w:val="000F06F3"/>
    <w:rsid w:val="000F0714"/>
    <w:rsid w:val="000F0B8C"/>
    <w:rsid w:val="000F1F7F"/>
    <w:rsid w:val="000F260B"/>
    <w:rsid w:val="000F29D3"/>
    <w:rsid w:val="000F4DA4"/>
    <w:rsid w:val="000F5233"/>
    <w:rsid w:val="000F69CF"/>
    <w:rsid w:val="001005BD"/>
    <w:rsid w:val="001037E2"/>
    <w:rsid w:val="001077CC"/>
    <w:rsid w:val="00107A66"/>
    <w:rsid w:val="00110F8E"/>
    <w:rsid w:val="00111F04"/>
    <w:rsid w:val="00111FC4"/>
    <w:rsid w:val="00114806"/>
    <w:rsid w:val="0011600E"/>
    <w:rsid w:val="00116FD6"/>
    <w:rsid w:val="00117207"/>
    <w:rsid w:val="00117478"/>
    <w:rsid w:val="001176C2"/>
    <w:rsid w:val="00117960"/>
    <w:rsid w:val="00117A1F"/>
    <w:rsid w:val="00117BC4"/>
    <w:rsid w:val="00120FB9"/>
    <w:rsid w:val="00121B19"/>
    <w:rsid w:val="00122CE6"/>
    <w:rsid w:val="0012329F"/>
    <w:rsid w:val="001255B2"/>
    <w:rsid w:val="001257DD"/>
    <w:rsid w:val="0012596E"/>
    <w:rsid w:val="001268A8"/>
    <w:rsid w:val="00126E7F"/>
    <w:rsid w:val="00127F9A"/>
    <w:rsid w:val="001332B5"/>
    <w:rsid w:val="001333CD"/>
    <w:rsid w:val="00134DE4"/>
    <w:rsid w:val="00135C38"/>
    <w:rsid w:val="001361DF"/>
    <w:rsid w:val="00140314"/>
    <w:rsid w:val="0014044F"/>
    <w:rsid w:val="00140693"/>
    <w:rsid w:val="00140D74"/>
    <w:rsid w:val="00141240"/>
    <w:rsid w:val="00141C36"/>
    <w:rsid w:val="00141D40"/>
    <w:rsid w:val="00141F0C"/>
    <w:rsid w:val="00143052"/>
    <w:rsid w:val="001431C5"/>
    <w:rsid w:val="00143D09"/>
    <w:rsid w:val="0014499C"/>
    <w:rsid w:val="001469C3"/>
    <w:rsid w:val="00146A8E"/>
    <w:rsid w:val="001470B2"/>
    <w:rsid w:val="001474AE"/>
    <w:rsid w:val="00151587"/>
    <w:rsid w:val="00151BFC"/>
    <w:rsid w:val="00151E9E"/>
    <w:rsid w:val="00153F48"/>
    <w:rsid w:val="0015426B"/>
    <w:rsid w:val="001554BA"/>
    <w:rsid w:val="00155687"/>
    <w:rsid w:val="00155764"/>
    <w:rsid w:val="00155930"/>
    <w:rsid w:val="00156D3B"/>
    <w:rsid w:val="00156EC0"/>
    <w:rsid w:val="001571E9"/>
    <w:rsid w:val="001575C3"/>
    <w:rsid w:val="00160327"/>
    <w:rsid w:val="0016072D"/>
    <w:rsid w:val="001618B9"/>
    <w:rsid w:val="00161C23"/>
    <w:rsid w:val="00161FA0"/>
    <w:rsid w:val="001620F7"/>
    <w:rsid w:val="0016260C"/>
    <w:rsid w:val="00162D71"/>
    <w:rsid w:val="0016370A"/>
    <w:rsid w:val="00165275"/>
    <w:rsid w:val="00166C42"/>
    <w:rsid w:val="00167D03"/>
    <w:rsid w:val="0017223C"/>
    <w:rsid w:val="00172FED"/>
    <w:rsid w:val="00173357"/>
    <w:rsid w:val="00173758"/>
    <w:rsid w:val="0017457E"/>
    <w:rsid w:val="001750A9"/>
    <w:rsid w:val="00176841"/>
    <w:rsid w:val="00176D1C"/>
    <w:rsid w:val="00180A3B"/>
    <w:rsid w:val="00181D69"/>
    <w:rsid w:val="001826C8"/>
    <w:rsid w:val="00182722"/>
    <w:rsid w:val="00182ABA"/>
    <w:rsid w:val="00184274"/>
    <w:rsid w:val="0018518F"/>
    <w:rsid w:val="00185B82"/>
    <w:rsid w:val="00186145"/>
    <w:rsid w:val="001870DD"/>
    <w:rsid w:val="00190155"/>
    <w:rsid w:val="00190C52"/>
    <w:rsid w:val="00191040"/>
    <w:rsid w:val="00191307"/>
    <w:rsid w:val="0019235B"/>
    <w:rsid w:val="00192D03"/>
    <w:rsid w:val="00193912"/>
    <w:rsid w:val="00194FAD"/>
    <w:rsid w:val="00195A98"/>
    <w:rsid w:val="00196FD8"/>
    <w:rsid w:val="001971A6"/>
    <w:rsid w:val="00197344"/>
    <w:rsid w:val="0019745E"/>
    <w:rsid w:val="001A276A"/>
    <w:rsid w:val="001A286A"/>
    <w:rsid w:val="001A31DF"/>
    <w:rsid w:val="001A4356"/>
    <w:rsid w:val="001A45E1"/>
    <w:rsid w:val="001A63D6"/>
    <w:rsid w:val="001A739E"/>
    <w:rsid w:val="001A7FD6"/>
    <w:rsid w:val="001B09C3"/>
    <w:rsid w:val="001B1B5D"/>
    <w:rsid w:val="001B1F38"/>
    <w:rsid w:val="001B274D"/>
    <w:rsid w:val="001B2A43"/>
    <w:rsid w:val="001B31FB"/>
    <w:rsid w:val="001B359E"/>
    <w:rsid w:val="001B4C47"/>
    <w:rsid w:val="001B647B"/>
    <w:rsid w:val="001B6699"/>
    <w:rsid w:val="001B7595"/>
    <w:rsid w:val="001B7BD1"/>
    <w:rsid w:val="001C2017"/>
    <w:rsid w:val="001C23C1"/>
    <w:rsid w:val="001C2E2E"/>
    <w:rsid w:val="001C5151"/>
    <w:rsid w:val="001C55B8"/>
    <w:rsid w:val="001C5B54"/>
    <w:rsid w:val="001C5F31"/>
    <w:rsid w:val="001C7331"/>
    <w:rsid w:val="001D0284"/>
    <w:rsid w:val="001D02E8"/>
    <w:rsid w:val="001D0930"/>
    <w:rsid w:val="001D0E5D"/>
    <w:rsid w:val="001D1991"/>
    <w:rsid w:val="001D1FDC"/>
    <w:rsid w:val="001D38B5"/>
    <w:rsid w:val="001D487F"/>
    <w:rsid w:val="001D5B1E"/>
    <w:rsid w:val="001D731D"/>
    <w:rsid w:val="001D7320"/>
    <w:rsid w:val="001E0197"/>
    <w:rsid w:val="001E10B5"/>
    <w:rsid w:val="001E1BB5"/>
    <w:rsid w:val="001E1C90"/>
    <w:rsid w:val="001E2220"/>
    <w:rsid w:val="001E2E7B"/>
    <w:rsid w:val="001E36A3"/>
    <w:rsid w:val="001E403E"/>
    <w:rsid w:val="001E46CC"/>
    <w:rsid w:val="001E49AE"/>
    <w:rsid w:val="001E4F13"/>
    <w:rsid w:val="001E537C"/>
    <w:rsid w:val="001E5D90"/>
    <w:rsid w:val="001E68ED"/>
    <w:rsid w:val="001E724E"/>
    <w:rsid w:val="001F04AC"/>
    <w:rsid w:val="001F1D5A"/>
    <w:rsid w:val="001F1DA0"/>
    <w:rsid w:val="001F1FAD"/>
    <w:rsid w:val="001F2D8D"/>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5942"/>
    <w:rsid w:val="002063B5"/>
    <w:rsid w:val="00210797"/>
    <w:rsid w:val="00210D2F"/>
    <w:rsid w:val="002121EC"/>
    <w:rsid w:val="00212607"/>
    <w:rsid w:val="002128B5"/>
    <w:rsid w:val="00212BA2"/>
    <w:rsid w:val="002130C4"/>
    <w:rsid w:val="00215102"/>
    <w:rsid w:val="002151EB"/>
    <w:rsid w:val="00215FF2"/>
    <w:rsid w:val="00216644"/>
    <w:rsid w:val="00220103"/>
    <w:rsid w:val="0022243C"/>
    <w:rsid w:val="00222D37"/>
    <w:rsid w:val="002236B6"/>
    <w:rsid w:val="002237B9"/>
    <w:rsid w:val="00223DF4"/>
    <w:rsid w:val="00224443"/>
    <w:rsid w:val="00224C05"/>
    <w:rsid w:val="002262DF"/>
    <w:rsid w:val="00227A6D"/>
    <w:rsid w:val="00227E6F"/>
    <w:rsid w:val="0023184C"/>
    <w:rsid w:val="002328E9"/>
    <w:rsid w:val="00232AA4"/>
    <w:rsid w:val="00232BE0"/>
    <w:rsid w:val="002333B9"/>
    <w:rsid w:val="00233C18"/>
    <w:rsid w:val="00233FB8"/>
    <w:rsid w:val="002344C9"/>
    <w:rsid w:val="00234EF7"/>
    <w:rsid w:val="0023580A"/>
    <w:rsid w:val="00236092"/>
    <w:rsid w:val="00240360"/>
    <w:rsid w:val="002403A1"/>
    <w:rsid w:val="002405CA"/>
    <w:rsid w:val="00242202"/>
    <w:rsid w:val="002426A1"/>
    <w:rsid w:val="00242E8C"/>
    <w:rsid w:val="00243E73"/>
    <w:rsid w:val="0024436E"/>
    <w:rsid w:val="00244951"/>
    <w:rsid w:val="00244B8A"/>
    <w:rsid w:val="00250A79"/>
    <w:rsid w:val="002525ED"/>
    <w:rsid w:val="00252A79"/>
    <w:rsid w:val="00252CA6"/>
    <w:rsid w:val="00252EE3"/>
    <w:rsid w:val="00254418"/>
    <w:rsid w:val="00255805"/>
    <w:rsid w:val="00256676"/>
    <w:rsid w:val="00257789"/>
    <w:rsid w:val="002608B3"/>
    <w:rsid w:val="00260D53"/>
    <w:rsid w:val="00262415"/>
    <w:rsid w:val="00262421"/>
    <w:rsid w:val="00263A2C"/>
    <w:rsid w:val="00263F24"/>
    <w:rsid w:val="00264114"/>
    <w:rsid w:val="00264AC6"/>
    <w:rsid w:val="002658ED"/>
    <w:rsid w:val="0027011E"/>
    <w:rsid w:val="00270CFF"/>
    <w:rsid w:val="00270EAE"/>
    <w:rsid w:val="00272705"/>
    <w:rsid w:val="00273122"/>
    <w:rsid w:val="00274FB7"/>
    <w:rsid w:val="00276947"/>
    <w:rsid w:val="00276EA2"/>
    <w:rsid w:val="00280631"/>
    <w:rsid w:val="0028108A"/>
    <w:rsid w:val="002819DA"/>
    <w:rsid w:val="00281A5E"/>
    <w:rsid w:val="00282732"/>
    <w:rsid w:val="00283132"/>
    <w:rsid w:val="00283D5F"/>
    <w:rsid w:val="00284737"/>
    <w:rsid w:val="00284FE9"/>
    <w:rsid w:val="00285F23"/>
    <w:rsid w:val="002864F8"/>
    <w:rsid w:val="0028796F"/>
    <w:rsid w:val="00290512"/>
    <w:rsid w:val="002912AE"/>
    <w:rsid w:val="00291BE0"/>
    <w:rsid w:val="002A0838"/>
    <w:rsid w:val="002A20C0"/>
    <w:rsid w:val="002A335C"/>
    <w:rsid w:val="002A42B8"/>
    <w:rsid w:val="002A4A4C"/>
    <w:rsid w:val="002A6953"/>
    <w:rsid w:val="002A73AC"/>
    <w:rsid w:val="002B0A74"/>
    <w:rsid w:val="002B3B85"/>
    <w:rsid w:val="002B7B68"/>
    <w:rsid w:val="002B7C7B"/>
    <w:rsid w:val="002C08C1"/>
    <w:rsid w:val="002C09F2"/>
    <w:rsid w:val="002C2246"/>
    <w:rsid w:val="002C2756"/>
    <w:rsid w:val="002C3989"/>
    <w:rsid w:val="002C7F91"/>
    <w:rsid w:val="002D16E7"/>
    <w:rsid w:val="002D1728"/>
    <w:rsid w:val="002D218A"/>
    <w:rsid w:val="002D2BA7"/>
    <w:rsid w:val="002D2E84"/>
    <w:rsid w:val="002D3373"/>
    <w:rsid w:val="002D4A99"/>
    <w:rsid w:val="002D56F9"/>
    <w:rsid w:val="002D6B3E"/>
    <w:rsid w:val="002D7525"/>
    <w:rsid w:val="002E1F3A"/>
    <w:rsid w:val="002E24C6"/>
    <w:rsid w:val="002E31BE"/>
    <w:rsid w:val="002E46FF"/>
    <w:rsid w:val="002E5742"/>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614"/>
    <w:rsid w:val="002F7C77"/>
    <w:rsid w:val="002F7FDF"/>
    <w:rsid w:val="00300B68"/>
    <w:rsid w:val="00300E43"/>
    <w:rsid w:val="00301E9B"/>
    <w:rsid w:val="00302B49"/>
    <w:rsid w:val="00302CCA"/>
    <w:rsid w:val="00303716"/>
    <w:rsid w:val="003042A8"/>
    <w:rsid w:val="00304A8F"/>
    <w:rsid w:val="00305B39"/>
    <w:rsid w:val="00306107"/>
    <w:rsid w:val="003063F0"/>
    <w:rsid w:val="00306F42"/>
    <w:rsid w:val="00307D33"/>
    <w:rsid w:val="003108E4"/>
    <w:rsid w:val="00311B5F"/>
    <w:rsid w:val="00312018"/>
    <w:rsid w:val="00312ECF"/>
    <w:rsid w:val="00313255"/>
    <w:rsid w:val="0031392C"/>
    <w:rsid w:val="0031458D"/>
    <w:rsid w:val="00315472"/>
    <w:rsid w:val="003160B3"/>
    <w:rsid w:val="0031681C"/>
    <w:rsid w:val="00320268"/>
    <w:rsid w:val="00320E88"/>
    <w:rsid w:val="003222B1"/>
    <w:rsid w:val="0032483E"/>
    <w:rsid w:val="00324B0E"/>
    <w:rsid w:val="00326E47"/>
    <w:rsid w:val="00330089"/>
    <w:rsid w:val="00330131"/>
    <w:rsid w:val="00330404"/>
    <w:rsid w:val="00331265"/>
    <w:rsid w:val="0033233E"/>
    <w:rsid w:val="00333FFE"/>
    <w:rsid w:val="00335487"/>
    <w:rsid w:val="00337C9E"/>
    <w:rsid w:val="003402C7"/>
    <w:rsid w:val="00341A3B"/>
    <w:rsid w:val="00343465"/>
    <w:rsid w:val="003436D9"/>
    <w:rsid w:val="003436F4"/>
    <w:rsid w:val="003439CB"/>
    <w:rsid w:val="00343C3D"/>
    <w:rsid w:val="003460EA"/>
    <w:rsid w:val="003463D4"/>
    <w:rsid w:val="0034672A"/>
    <w:rsid w:val="00346C50"/>
    <w:rsid w:val="0034720E"/>
    <w:rsid w:val="00350FCA"/>
    <w:rsid w:val="00350FE2"/>
    <w:rsid w:val="00352648"/>
    <w:rsid w:val="00352DB7"/>
    <w:rsid w:val="00353A24"/>
    <w:rsid w:val="003552DA"/>
    <w:rsid w:val="00355427"/>
    <w:rsid w:val="0035632E"/>
    <w:rsid w:val="003565A3"/>
    <w:rsid w:val="00362BA1"/>
    <w:rsid w:val="00362BFF"/>
    <w:rsid w:val="00363CE0"/>
    <w:rsid w:val="003647CC"/>
    <w:rsid w:val="00364AD0"/>
    <w:rsid w:val="00365085"/>
    <w:rsid w:val="0036508F"/>
    <w:rsid w:val="003667A0"/>
    <w:rsid w:val="00366909"/>
    <w:rsid w:val="00366C1D"/>
    <w:rsid w:val="00367A61"/>
    <w:rsid w:val="00370D7F"/>
    <w:rsid w:val="003714FD"/>
    <w:rsid w:val="00371A33"/>
    <w:rsid w:val="00371C8A"/>
    <w:rsid w:val="00371E6D"/>
    <w:rsid w:val="00372E34"/>
    <w:rsid w:val="003732AD"/>
    <w:rsid w:val="0037408A"/>
    <w:rsid w:val="003746C6"/>
    <w:rsid w:val="00374CC7"/>
    <w:rsid w:val="00375071"/>
    <w:rsid w:val="003768A0"/>
    <w:rsid w:val="00380D9B"/>
    <w:rsid w:val="00381928"/>
    <w:rsid w:val="0038432C"/>
    <w:rsid w:val="00384552"/>
    <w:rsid w:val="00384BD0"/>
    <w:rsid w:val="003851ED"/>
    <w:rsid w:val="00387765"/>
    <w:rsid w:val="00391340"/>
    <w:rsid w:val="00391DE2"/>
    <w:rsid w:val="0039225A"/>
    <w:rsid w:val="003926D1"/>
    <w:rsid w:val="00392777"/>
    <w:rsid w:val="00392FAE"/>
    <w:rsid w:val="00393430"/>
    <w:rsid w:val="00393AF3"/>
    <w:rsid w:val="00394924"/>
    <w:rsid w:val="00394B7D"/>
    <w:rsid w:val="00395AC8"/>
    <w:rsid w:val="003A145A"/>
    <w:rsid w:val="003A2A83"/>
    <w:rsid w:val="003A2B66"/>
    <w:rsid w:val="003A2C62"/>
    <w:rsid w:val="003A441D"/>
    <w:rsid w:val="003B0C1B"/>
    <w:rsid w:val="003B1849"/>
    <w:rsid w:val="003B2D38"/>
    <w:rsid w:val="003B38F4"/>
    <w:rsid w:val="003B393D"/>
    <w:rsid w:val="003B485F"/>
    <w:rsid w:val="003B503D"/>
    <w:rsid w:val="003B5252"/>
    <w:rsid w:val="003B55F8"/>
    <w:rsid w:val="003B5A92"/>
    <w:rsid w:val="003B6206"/>
    <w:rsid w:val="003B6BA9"/>
    <w:rsid w:val="003C1365"/>
    <w:rsid w:val="003C163C"/>
    <w:rsid w:val="003C1CFF"/>
    <w:rsid w:val="003C1D02"/>
    <w:rsid w:val="003C2E25"/>
    <w:rsid w:val="003C4566"/>
    <w:rsid w:val="003C503A"/>
    <w:rsid w:val="003C5F6C"/>
    <w:rsid w:val="003C7D08"/>
    <w:rsid w:val="003D06B7"/>
    <w:rsid w:val="003D1601"/>
    <w:rsid w:val="003D36CB"/>
    <w:rsid w:val="003D4B2E"/>
    <w:rsid w:val="003D4D69"/>
    <w:rsid w:val="003D62A6"/>
    <w:rsid w:val="003D75EA"/>
    <w:rsid w:val="003E0404"/>
    <w:rsid w:val="003E0983"/>
    <w:rsid w:val="003E1330"/>
    <w:rsid w:val="003E17DE"/>
    <w:rsid w:val="003E199C"/>
    <w:rsid w:val="003E2961"/>
    <w:rsid w:val="003E32C5"/>
    <w:rsid w:val="003E482F"/>
    <w:rsid w:val="003E62E0"/>
    <w:rsid w:val="003E6534"/>
    <w:rsid w:val="003E7CF2"/>
    <w:rsid w:val="003F0F60"/>
    <w:rsid w:val="003F1229"/>
    <w:rsid w:val="003F12C9"/>
    <w:rsid w:val="003F19F7"/>
    <w:rsid w:val="003F2BC5"/>
    <w:rsid w:val="003F3566"/>
    <w:rsid w:val="003F3F30"/>
    <w:rsid w:val="003F3F8C"/>
    <w:rsid w:val="003F4413"/>
    <w:rsid w:val="003F47BE"/>
    <w:rsid w:val="003F70A5"/>
    <w:rsid w:val="003F71FE"/>
    <w:rsid w:val="003F7BA7"/>
    <w:rsid w:val="003F7D7A"/>
    <w:rsid w:val="00400FAF"/>
    <w:rsid w:val="00402A3A"/>
    <w:rsid w:val="00402A63"/>
    <w:rsid w:val="00403AAB"/>
    <w:rsid w:val="00404216"/>
    <w:rsid w:val="00404515"/>
    <w:rsid w:val="00405765"/>
    <w:rsid w:val="004057E0"/>
    <w:rsid w:val="0040692E"/>
    <w:rsid w:val="00406E43"/>
    <w:rsid w:val="0040738F"/>
    <w:rsid w:val="004077B8"/>
    <w:rsid w:val="00411E5E"/>
    <w:rsid w:val="00412551"/>
    <w:rsid w:val="00412AA2"/>
    <w:rsid w:val="00413C75"/>
    <w:rsid w:val="00415059"/>
    <w:rsid w:val="00415494"/>
    <w:rsid w:val="00415619"/>
    <w:rsid w:val="00416856"/>
    <w:rsid w:val="00420159"/>
    <w:rsid w:val="004205B3"/>
    <w:rsid w:val="00420675"/>
    <w:rsid w:val="00420CA9"/>
    <w:rsid w:val="00422171"/>
    <w:rsid w:val="004225FB"/>
    <w:rsid w:val="00423ACC"/>
    <w:rsid w:val="00424321"/>
    <w:rsid w:val="00425D24"/>
    <w:rsid w:val="0042620B"/>
    <w:rsid w:val="00426CF0"/>
    <w:rsid w:val="00427522"/>
    <w:rsid w:val="00427F0B"/>
    <w:rsid w:val="00430455"/>
    <w:rsid w:val="004312A6"/>
    <w:rsid w:val="00431B06"/>
    <w:rsid w:val="00431CC2"/>
    <w:rsid w:val="00432883"/>
    <w:rsid w:val="00432B9C"/>
    <w:rsid w:val="004341C5"/>
    <w:rsid w:val="00434705"/>
    <w:rsid w:val="00436B22"/>
    <w:rsid w:val="00437E31"/>
    <w:rsid w:val="00440895"/>
    <w:rsid w:val="004414E0"/>
    <w:rsid w:val="00441BF4"/>
    <w:rsid w:val="004423C4"/>
    <w:rsid w:val="00442E22"/>
    <w:rsid w:val="00442F14"/>
    <w:rsid w:val="0044373C"/>
    <w:rsid w:val="00443BBB"/>
    <w:rsid w:val="00445B78"/>
    <w:rsid w:val="004467D2"/>
    <w:rsid w:val="004537E0"/>
    <w:rsid w:val="00453AE2"/>
    <w:rsid w:val="00454E0B"/>
    <w:rsid w:val="00456629"/>
    <w:rsid w:val="00456E90"/>
    <w:rsid w:val="00457C07"/>
    <w:rsid w:val="00460C3C"/>
    <w:rsid w:val="00461953"/>
    <w:rsid w:val="00462F45"/>
    <w:rsid w:val="00464B8F"/>
    <w:rsid w:val="00464FC6"/>
    <w:rsid w:val="00466212"/>
    <w:rsid w:val="004737F0"/>
    <w:rsid w:val="00474C4B"/>
    <w:rsid w:val="00475724"/>
    <w:rsid w:val="00475B67"/>
    <w:rsid w:val="00475ECD"/>
    <w:rsid w:val="004800D1"/>
    <w:rsid w:val="00483F42"/>
    <w:rsid w:val="00485111"/>
    <w:rsid w:val="0048613F"/>
    <w:rsid w:val="00487936"/>
    <w:rsid w:val="004901A2"/>
    <w:rsid w:val="00491292"/>
    <w:rsid w:val="004914F0"/>
    <w:rsid w:val="00492D63"/>
    <w:rsid w:val="004930EE"/>
    <w:rsid w:val="00494F6A"/>
    <w:rsid w:val="00495519"/>
    <w:rsid w:val="004968F5"/>
    <w:rsid w:val="00496B46"/>
    <w:rsid w:val="0049739E"/>
    <w:rsid w:val="004A0C57"/>
    <w:rsid w:val="004A11CD"/>
    <w:rsid w:val="004A1EC0"/>
    <w:rsid w:val="004A2B15"/>
    <w:rsid w:val="004A3582"/>
    <w:rsid w:val="004A4707"/>
    <w:rsid w:val="004A5A26"/>
    <w:rsid w:val="004A5D90"/>
    <w:rsid w:val="004A67FD"/>
    <w:rsid w:val="004A6EE9"/>
    <w:rsid w:val="004B2D00"/>
    <w:rsid w:val="004B56AC"/>
    <w:rsid w:val="004B5CC0"/>
    <w:rsid w:val="004B6AA2"/>
    <w:rsid w:val="004B6AC4"/>
    <w:rsid w:val="004B7378"/>
    <w:rsid w:val="004B77BA"/>
    <w:rsid w:val="004C15DE"/>
    <w:rsid w:val="004C1732"/>
    <w:rsid w:val="004C3E78"/>
    <w:rsid w:val="004C4CF4"/>
    <w:rsid w:val="004C51EE"/>
    <w:rsid w:val="004C531D"/>
    <w:rsid w:val="004C5DBC"/>
    <w:rsid w:val="004C7078"/>
    <w:rsid w:val="004D037F"/>
    <w:rsid w:val="004D101F"/>
    <w:rsid w:val="004D23CD"/>
    <w:rsid w:val="004D2CAF"/>
    <w:rsid w:val="004D2FB6"/>
    <w:rsid w:val="004D3D64"/>
    <w:rsid w:val="004D4B6D"/>
    <w:rsid w:val="004D50C8"/>
    <w:rsid w:val="004D5591"/>
    <w:rsid w:val="004D5D82"/>
    <w:rsid w:val="004D5DD1"/>
    <w:rsid w:val="004D6823"/>
    <w:rsid w:val="004D7287"/>
    <w:rsid w:val="004D7350"/>
    <w:rsid w:val="004D74FA"/>
    <w:rsid w:val="004E32FE"/>
    <w:rsid w:val="004E3645"/>
    <w:rsid w:val="004E4477"/>
    <w:rsid w:val="004E464F"/>
    <w:rsid w:val="004E625B"/>
    <w:rsid w:val="004E6ED6"/>
    <w:rsid w:val="004F0446"/>
    <w:rsid w:val="004F180F"/>
    <w:rsid w:val="004F1823"/>
    <w:rsid w:val="004F3E89"/>
    <w:rsid w:val="004F5A10"/>
    <w:rsid w:val="004F6416"/>
    <w:rsid w:val="004F6DFB"/>
    <w:rsid w:val="0050163F"/>
    <w:rsid w:val="00501FDD"/>
    <w:rsid w:val="00502BB9"/>
    <w:rsid w:val="00503E0A"/>
    <w:rsid w:val="005110D1"/>
    <w:rsid w:val="005126FD"/>
    <w:rsid w:val="0051418B"/>
    <w:rsid w:val="00514728"/>
    <w:rsid w:val="0051499A"/>
    <w:rsid w:val="005150F7"/>
    <w:rsid w:val="00515EEC"/>
    <w:rsid w:val="00516EE7"/>
    <w:rsid w:val="00517417"/>
    <w:rsid w:val="00517516"/>
    <w:rsid w:val="005208E5"/>
    <w:rsid w:val="0052129E"/>
    <w:rsid w:val="00521AD5"/>
    <w:rsid w:val="00523963"/>
    <w:rsid w:val="00523F4A"/>
    <w:rsid w:val="005254AC"/>
    <w:rsid w:val="00525B44"/>
    <w:rsid w:val="00527526"/>
    <w:rsid w:val="00527C8F"/>
    <w:rsid w:val="00531342"/>
    <w:rsid w:val="005320A5"/>
    <w:rsid w:val="00532CC6"/>
    <w:rsid w:val="00532CFB"/>
    <w:rsid w:val="005352A8"/>
    <w:rsid w:val="00535381"/>
    <w:rsid w:val="00535626"/>
    <w:rsid w:val="00535C85"/>
    <w:rsid w:val="00535D82"/>
    <w:rsid w:val="0054030E"/>
    <w:rsid w:val="005403EC"/>
    <w:rsid w:val="00541D2F"/>
    <w:rsid w:val="00542425"/>
    <w:rsid w:val="00542B8A"/>
    <w:rsid w:val="00543239"/>
    <w:rsid w:val="00543D66"/>
    <w:rsid w:val="00544FFC"/>
    <w:rsid w:val="0054516A"/>
    <w:rsid w:val="00545FD1"/>
    <w:rsid w:val="00546394"/>
    <w:rsid w:val="005475DC"/>
    <w:rsid w:val="005501EE"/>
    <w:rsid w:val="00552AB6"/>
    <w:rsid w:val="0055305C"/>
    <w:rsid w:val="005547BA"/>
    <w:rsid w:val="00554B2B"/>
    <w:rsid w:val="0055554C"/>
    <w:rsid w:val="005555EC"/>
    <w:rsid w:val="0056130B"/>
    <w:rsid w:val="0056220F"/>
    <w:rsid w:val="00562555"/>
    <w:rsid w:val="0056358C"/>
    <w:rsid w:val="005657AA"/>
    <w:rsid w:val="00565949"/>
    <w:rsid w:val="005669A5"/>
    <w:rsid w:val="00566E12"/>
    <w:rsid w:val="00566E82"/>
    <w:rsid w:val="00567F7E"/>
    <w:rsid w:val="00570625"/>
    <w:rsid w:val="00570A59"/>
    <w:rsid w:val="00570B80"/>
    <w:rsid w:val="00571317"/>
    <w:rsid w:val="0057183C"/>
    <w:rsid w:val="00572368"/>
    <w:rsid w:val="00574616"/>
    <w:rsid w:val="00575241"/>
    <w:rsid w:val="005772A2"/>
    <w:rsid w:val="00581C1B"/>
    <w:rsid w:val="0058291A"/>
    <w:rsid w:val="0058325D"/>
    <w:rsid w:val="005837C7"/>
    <w:rsid w:val="00583B62"/>
    <w:rsid w:val="00583D4C"/>
    <w:rsid w:val="005870D5"/>
    <w:rsid w:val="00587673"/>
    <w:rsid w:val="0059028C"/>
    <w:rsid w:val="00591817"/>
    <w:rsid w:val="00591840"/>
    <w:rsid w:val="00593256"/>
    <w:rsid w:val="005948ED"/>
    <w:rsid w:val="00594AA6"/>
    <w:rsid w:val="00595D64"/>
    <w:rsid w:val="005963FC"/>
    <w:rsid w:val="00596D5B"/>
    <w:rsid w:val="00597995"/>
    <w:rsid w:val="00597CB4"/>
    <w:rsid w:val="005A0B37"/>
    <w:rsid w:val="005A10AC"/>
    <w:rsid w:val="005A1EB9"/>
    <w:rsid w:val="005A3022"/>
    <w:rsid w:val="005A3995"/>
    <w:rsid w:val="005A3F37"/>
    <w:rsid w:val="005A51ED"/>
    <w:rsid w:val="005A6045"/>
    <w:rsid w:val="005A6731"/>
    <w:rsid w:val="005A695A"/>
    <w:rsid w:val="005A6D14"/>
    <w:rsid w:val="005A7196"/>
    <w:rsid w:val="005B103F"/>
    <w:rsid w:val="005B11FE"/>
    <w:rsid w:val="005B1DFF"/>
    <w:rsid w:val="005B2026"/>
    <w:rsid w:val="005B2582"/>
    <w:rsid w:val="005B3B7C"/>
    <w:rsid w:val="005B524F"/>
    <w:rsid w:val="005B691A"/>
    <w:rsid w:val="005B7185"/>
    <w:rsid w:val="005B7B6E"/>
    <w:rsid w:val="005C32C9"/>
    <w:rsid w:val="005C77A1"/>
    <w:rsid w:val="005D13AD"/>
    <w:rsid w:val="005D154D"/>
    <w:rsid w:val="005D1DA5"/>
    <w:rsid w:val="005D57E8"/>
    <w:rsid w:val="005D581A"/>
    <w:rsid w:val="005D5B4D"/>
    <w:rsid w:val="005D5CB6"/>
    <w:rsid w:val="005D61D3"/>
    <w:rsid w:val="005D7331"/>
    <w:rsid w:val="005D7A9E"/>
    <w:rsid w:val="005E09FC"/>
    <w:rsid w:val="005E0D76"/>
    <w:rsid w:val="005E18AD"/>
    <w:rsid w:val="005E527F"/>
    <w:rsid w:val="005E540F"/>
    <w:rsid w:val="005E6089"/>
    <w:rsid w:val="005E649D"/>
    <w:rsid w:val="005F013E"/>
    <w:rsid w:val="005F0F15"/>
    <w:rsid w:val="005F31FB"/>
    <w:rsid w:val="005F45B7"/>
    <w:rsid w:val="005F4877"/>
    <w:rsid w:val="005F48C2"/>
    <w:rsid w:val="005F5D2E"/>
    <w:rsid w:val="005F6190"/>
    <w:rsid w:val="005F6287"/>
    <w:rsid w:val="005F6C18"/>
    <w:rsid w:val="005F7A35"/>
    <w:rsid w:val="006006A0"/>
    <w:rsid w:val="0060125E"/>
    <w:rsid w:val="00601928"/>
    <w:rsid w:val="00602281"/>
    <w:rsid w:val="006022EC"/>
    <w:rsid w:val="006039D9"/>
    <w:rsid w:val="00607644"/>
    <w:rsid w:val="00611217"/>
    <w:rsid w:val="0061179A"/>
    <w:rsid w:val="00612C7B"/>
    <w:rsid w:val="00612D6B"/>
    <w:rsid w:val="00612E52"/>
    <w:rsid w:val="0061366A"/>
    <w:rsid w:val="006149FB"/>
    <w:rsid w:val="00615868"/>
    <w:rsid w:val="00616157"/>
    <w:rsid w:val="006162D6"/>
    <w:rsid w:val="00617B27"/>
    <w:rsid w:val="00617F88"/>
    <w:rsid w:val="00620F19"/>
    <w:rsid w:val="00622B51"/>
    <w:rsid w:val="00626553"/>
    <w:rsid w:val="00627594"/>
    <w:rsid w:val="00630EE5"/>
    <w:rsid w:val="00632217"/>
    <w:rsid w:val="0063226C"/>
    <w:rsid w:val="006333A2"/>
    <w:rsid w:val="00633445"/>
    <w:rsid w:val="006343E0"/>
    <w:rsid w:val="00636E34"/>
    <w:rsid w:val="00640879"/>
    <w:rsid w:val="00641A1B"/>
    <w:rsid w:val="00641D75"/>
    <w:rsid w:val="00642756"/>
    <w:rsid w:val="00642CAB"/>
    <w:rsid w:val="006435FC"/>
    <w:rsid w:val="006441C4"/>
    <w:rsid w:val="0064477B"/>
    <w:rsid w:val="00645031"/>
    <w:rsid w:val="00645D45"/>
    <w:rsid w:val="00647C1B"/>
    <w:rsid w:val="00647C51"/>
    <w:rsid w:val="00651C87"/>
    <w:rsid w:val="00653E20"/>
    <w:rsid w:val="00654B48"/>
    <w:rsid w:val="00656089"/>
    <w:rsid w:val="006562E6"/>
    <w:rsid w:val="00657243"/>
    <w:rsid w:val="00657639"/>
    <w:rsid w:val="0065767F"/>
    <w:rsid w:val="00657D7E"/>
    <w:rsid w:val="00660452"/>
    <w:rsid w:val="00662375"/>
    <w:rsid w:val="00662AF2"/>
    <w:rsid w:val="00664E79"/>
    <w:rsid w:val="0066664B"/>
    <w:rsid w:val="00666A04"/>
    <w:rsid w:val="00666BB1"/>
    <w:rsid w:val="00667111"/>
    <w:rsid w:val="00670D08"/>
    <w:rsid w:val="00672054"/>
    <w:rsid w:val="00672110"/>
    <w:rsid w:val="00673F15"/>
    <w:rsid w:val="006745FA"/>
    <w:rsid w:val="00675531"/>
    <w:rsid w:val="006755F3"/>
    <w:rsid w:val="00676044"/>
    <w:rsid w:val="00676AD0"/>
    <w:rsid w:val="00677380"/>
    <w:rsid w:val="006775CD"/>
    <w:rsid w:val="00680A90"/>
    <w:rsid w:val="006832EB"/>
    <w:rsid w:val="00683626"/>
    <w:rsid w:val="00683B85"/>
    <w:rsid w:val="006858B6"/>
    <w:rsid w:val="0068672F"/>
    <w:rsid w:val="00687EC5"/>
    <w:rsid w:val="00690354"/>
    <w:rsid w:val="006913B7"/>
    <w:rsid w:val="00691D2A"/>
    <w:rsid w:val="00694722"/>
    <w:rsid w:val="0069492E"/>
    <w:rsid w:val="00694C99"/>
    <w:rsid w:val="0069660A"/>
    <w:rsid w:val="00697D35"/>
    <w:rsid w:val="00697E4B"/>
    <w:rsid w:val="00697F08"/>
    <w:rsid w:val="006A0A27"/>
    <w:rsid w:val="006A13F6"/>
    <w:rsid w:val="006A1D18"/>
    <w:rsid w:val="006A1FA0"/>
    <w:rsid w:val="006B0236"/>
    <w:rsid w:val="006B0464"/>
    <w:rsid w:val="006B1FDC"/>
    <w:rsid w:val="006B2590"/>
    <w:rsid w:val="006B36F6"/>
    <w:rsid w:val="006B381B"/>
    <w:rsid w:val="006B45C0"/>
    <w:rsid w:val="006B4E59"/>
    <w:rsid w:val="006B4F26"/>
    <w:rsid w:val="006B5027"/>
    <w:rsid w:val="006B5957"/>
    <w:rsid w:val="006B6034"/>
    <w:rsid w:val="006C06F4"/>
    <w:rsid w:val="006C1D2A"/>
    <w:rsid w:val="006C2142"/>
    <w:rsid w:val="006C360A"/>
    <w:rsid w:val="006C3824"/>
    <w:rsid w:val="006C46D7"/>
    <w:rsid w:val="006C4805"/>
    <w:rsid w:val="006C50EB"/>
    <w:rsid w:val="006C5341"/>
    <w:rsid w:val="006C7794"/>
    <w:rsid w:val="006D0392"/>
    <w:rsid w:val="006D0C63"/>
    <w:rsid w:val="006D0FB3"/>
    <w:rsid w:val="006D4CCC"/>
    <w:rsid w:val="006D4DD7"/>
    <w:rsid w:val="006D70CD"/>
    <w:rsid w:val="006D7D63"/>
    <w:rsid w:val="006E00AC"/>
    <w:rsid w:val="006E1DA2"/>
    <w:rsid w:val="006E2964"/>
    <w:rsid w:val="006E3311"/>
    <w:rsid w:val="006E5005"/>
    <w:rsid w:val="006E68CB"/>
    <w:rsid w:val="006E6E08"/>
    <w:rsid w:val="006F0623"/>
    <w:rsid w:val="006F18B3"/>
    <w:rsid w:val="006F2BE2"/>
    <w:rsid w:val="006F3C31"/>
    <w:rsid w:val="006F408D"/>
    <w:rsid w:val="006F749F"/>
    <w:rsid w:val="006F7BE2"/>
    <w:rsid w:val="00700825"/>
    <w:rsid w:val="00700D67"/>
    <w:rsid w:val="00703140"/>
    <w:rsid w:val="007039C8"/>
    <w:rsid w:val="00704197"/>
    <w:rsid w:val="00705724"/>
    <w:rsid w:val="00705A6B"/>
    <w:rsid w:val="00705CBD"/>
    <w:rsid w:val="00706016"/>
    <w:rsid w:val="007060F7"/>
    <w:rsid w:val="0070616F"/>
    <w:rsid w:val="00707276"/>
    <w:rsid w:val="0070756A"/>
    <w:rsid w:val="00711FEA"/>
    <w:rsid w:val="00712158"/>
    <w:rsid w:val="00713E7A"/>
    <w:rsid w:val="007144FB"/>
    <w:rsid w:val="00714CEE"/>
    <w:rsid w:val="00714F58"/>
    <w:rsid w:val="0071552A"/>
    <w:rsid w:val="007161BE"/>
    <w:rsid w:val="007162F2"/>
    <w:rsid w:val="007201D6"/>
    <w:rsid w:val="007201F0"/>
    <w:rsid w:val="00721132"/>
    <w:rsid w:val="0072161D"/>
    <w:rsid w:val="00723180"/>
    <w:rsid w:val="00723820"/>
    <w:rsid w:val="00723B2C"/>
    <w:rsid w:val="007240B2"/>
    <w:rsid w:val="00724E55"/>
    <w:rsid w:val="00725340"/>
    <w:rsid w:val="007270A0"/>
    <w:rsid w:val="0072748E"/>
    <w:rsid w:val="00727B4F"/>
    <w:rsid w:val="00730690"/>
    <w:rsid w:val="0073227E"/>
    <w:rsid w:val="0073398E"/>
    <w:rsid w:val="00733B69"/>
    <w:rsid w:val="0073448B"/>
    <w:rsid w:val="00736217"/>
    <w:rsid w:val="00736888"/>
    <w:rsid w:val="00737F43"/>
    <w:rsid w:val="00740025"/>
    <w:rsid w:val="00740E91"/>
    <w:rsid w:val="00742101"/>
    <w:rsid w:val="00742E97"/>
    <w:rsid w:val="007439B1"/>
    <w:rsid w:val="00743AF8"/>
    <w:rsid w:val="00743D16"/>
    <w:rsid w:val="00744142"/>
    <w:rsid w:val="00744941"/>
    <w:rsid w:val="00747E12"/>
    <w:rsid w:val="00750A2B"/>
    <w:rsid w:val="00751342"/>
    <w:rsid w:val="007521DE"/>
    <w:rsid w:val="00752BA0"/>
    <w:rsid w:val="007537C7"/>
    <w:rsid w:val="007538A7"/>
    <w:rsid w:val="007539FA"/>
    <w:rsid w:val="00753C70"/>
    <w:rsid w:val="00754599"/>
    <w:rsid w:val="00754BC3"/>
    <w:rsid w:val="007552D7"/>
    <w:rsid w:val="00755407"/>
    <w:rsid w:val="007559A4"/>
    <w:rsid w:val="007563CD"/>
    <w:rsid w:val="007567B1"/>
    <w:rsid w:val="00756CC3"/>
    <w:rsid w:val="00756D92"/>
    <w:rsid w:val="007574EF"/>
    <w:rsid w:val="00757738"/>
    <w:rsid w:val="007603D7"/>
    <w:rsid w:val="00761CFF"/>
    <w:rsid w:val="00762AE2"/>
    <w:rsid w:val="00763962"/>
    <w:rsid w:val="00763AC8"/>
    <w:rsid w:val="007653FB"/>
    <w:rsid w:val="007654DE"/>
    <w:rsid w:val="00765AD1"/>
    <w:rsid w:val="00766BD4"/>
    <w:rsid w:val="00766D9F"/>
    <w:rsid w:val="007673FF"/>
    <w:rsid w:val="007702BB"/>
    <w:rsid w:val="00771847"/>
    <w:rsid w:val="00771BE7"/>
    <w:rsid w:val="0077327E"/>
    <w:rsid w:val="00773EEE"/>
    <w:rsid w:val="00774C8C"/>
    <w:rsid w:val="00774D8E"/>
    <w:rsid w:val="00775762"/>
    <w:rsid w:val="00775C84"/>
    <w:rsid w:val="00776552"/>
    <w:rsid w:val="00780471"/>
    <w:rsid w:val="0078100B"/>
    <w:rsid w:val="00782143"/>
    <w:rsid w:val="007822B1"/>
    <w:rsid w:val="00782930"/>
    <w:rsid w:val="007834D2"/>
    <w:rsid w:val="00785E49"/>
    <w:rsid w:val="00785F9F"/>
    <w:rsid w:val="007877B9"/>
    <w:rsid w:val="007908D7"/>
    <w:rsid w:val="00790B9A"/>
    <w:rsid w:val="00790C11"/>
    <w:rsid w:val="00791DCD"/>
    <w:rsid w:val="00792417"/>
    <w:rsid w:val="00793956"/>
    <w:rsid w:val="007946FA"/>
    <w:rsid w:val="0079581F"/>
    <w:rsid w:val="007959F8"/>
    <w:rsid w:val="00795F35"/>
    <w:rsid w:val="0079600E"/>
    <w:rsid w:val="007A06D9"/>
    <w:rsid w:val="007A0C1F"/>
    <w:rsid w:val="007A1D64"/>
    <w:rsid w:val="007A205E"/>
    <w:rsid w:val="007A2ABD"/>
    <w:rsid w:val="007A2ABE"/>
    <w:rsid w:val="007A3216"/>
    <w:rsid w:val="007A3531"/>
    <w:rsid w:val="007A5A82"/>
    <w:rsid w:val="007A5F5A"/>
    <w:rsid w:val="007A675D"/>
    <w:rsid w:val="007A6CD3"/>
    <w:rsid w:val="007B071B"/>
    <w:rsid w:val="007B14E3"/>
    <w:rsid w:val="007B3474"/>
    <w:rsid w:val="007B54B8"/>
    <w:rsid w:val="007B6610"/>
    <w:rsid w:val="007B7064"/>
    <w:rsid w:val="007B7CE2"/>
    <w:rsid w:val="007C3582"/>
    <w:rsid w:val="007C3898"/>
    <w:rsid w:val="007C3907"/>
    <w:rsid w:val="007C4332"/>
    <w:rsid w:val="007C4454"/>
    <w:rsid w:val="007C4860"/>
    <w:rsid w:val="007C501F"/>
    <w:rsid w:val="007C57C3"/>
    <w:rsid w:val="007C61B4"/>
    <w:rsid w:val="007C6CDD"/>
    <w:rsid w:val="007C6D89"/>
    <w:rsid w:val="007C776D"/>
    <w:rsid w:val="007C7882"/>
    <w:rsid w:val="007C7DC0"/>
    <w:rsid w:val="007D003B"/>
    <w:rsid w:val="007D245E"/>
    <w:rsid w:val="007D2DC2"/>
    <w:rsid w:val="007D4AF2"/>
    <w:rsid w:val="007D4BEB"/>
    <w:rsid w:val="007D5877"/>
    <w:rsid w:val="007E23AD"/>
    <w:rsid w:val="007E2A15"/>
    <w:rsid w:val="007E2F65"/>
    <w:rsid w:val="007E4036"/>
    <w:rsid w:val="007E440A"/>
    <w:rsid w:val="007E48EE"/>
    <w:rsid w:val="007E4B9E"/>
    <w:rsid w:val="007E759D"/>
    <w:rsid w:val="007F068B"/>
    <w:rsid w:val="007F1257"/>
    <w:rsid w:val="007F1B7A"/>
    <w:rsid w:val="007F30A7"/>
    <w:rsid w:val="007F32DE"/>
    <w:rsid w:val="007F3621"/>
    <w:rsid w:val="007F5439"/>
    <w:rsid w:val="007F5BE5"/>
    <w:rsid w:val="007F5D96"/>
    <w:rsid w:val="007F690E"/>
    <w:rsid w:val="007F74C2"/>
    <w:rsid w:val="007F78EA"/>
    <w:rsid w:val="007F7F97"/>
    <w:rsid w:val="007F7FC2"/>
    <w:rsid w:val="0080029B"/>
    <w:rsid w:val="008009F1"/>
    <w:rsid w:val="00800EB0"/>
    <w:rsid w:val="00802EF4"/>
    <w:rsid w:val="00804F78"/>
    <w:rsid w:val="0080605D"/>
    <w:rsid w:val="00806C02"/>
    <w:rsid w:val="00811844"/>
    <w:rsid w:val="00811950"/>
    <w:rsid w:val="00812845"/>
    <w:rsid w:val="00813952"/>
    <w:rsid w:val="008141F9"/>
    <w:rsid w:val="00814AF0"/>
    <w:rsid w:val="00814C43"/>
    <w:rsid w:val="00815571"/>
    <w:rsid w:val="008157C4"/>
    <w:rsid w:val="00816AE4"/>
    <w:rsid w:val="00816E98"/>
    <w:rsid w:val="008172BF"/>
    <w:rsid w:val="00817EBF"/>
    <w:rsid w:val="008202B0"/>
    <w:rsid w:val="00820982"/>
    <w:rsid w:val="00820A03"/>
    <w:rsid w:val="00820CF6"/>
    <w:rsid w:val="00820E32"/>
    <w:rsid w:val="0082297B"/>
    <w:rsid w:val="0082437C"/>
    <w:rsid w:val="008247D6"/>
    <w:rsid w:val="00827C37"/>
    <w:rsid w:val="00831349"/>
    <w:rsid w:val="00832A92"/>
    <w:rsid w:val="00832FBC"/>
    <w:rsid w:val="00834754"/>
    <w:rsid w:val="00834E61"/>
    <w:rsid w:val="00835099"/>
    <w:rsid w:val="00835EBE"/>
    <w:rsid w:val="0083675E"/>
    <w:rsid w:val="008367C9"/>
    <w:rsid w:val="008377D9"/>
    <w:rsid w:val="00840193"/>
    <w:rsid w:val="0084052D"/>
    <w:rsid w:val="00840A78"/>
    <w:rsid w:val="00844C86"/>
    <w:rsid w:val="008453D0"/>
    <w:rsid w:val="008459EB"/>
    <w:rsid w:val="008464ED"/>
    <w:rsid w:val="008467E8"/>
    <w:rsid w:val="00846FBC"/>
    <w:rsid w:val="00847873"/>
    <w:rsid w:val="0085043E"/>
    <w:rsid w:val="00850739"/>
    <w:rsid w:val="00851194"/>
    <w:rsid w:val="008518BA"/>
    <w:rsid w:val="00851FBD"/>
    <w:rsid w:val="00853DA2"/>
    <w:rsid w:val="00854722"/>
    <w:rsid w:val="00855271"/>
    <w:rsid w:val="0085673B"/>
    <w:rsid w:val="00856C2F"/>
    <w:rsid w:val="00857194"/>
    <w:rsid w:val="00857AF1"/>
    <w:rsid w:val="008617FE"/>
    <w:rsid w:val="0086239D"/>
    <w:rsid w:val="00863692"/>
    <w:rsid w:val="008657AE"/>
    <w:rsid w:val="00866645"/>
    <w:rsid w:val="00867502"/>
    <w:rsid w:val="00867FD3"/>
    <w:rsid w:val="008701B0"/>
    <w:rsid w:val="008711F2"/>
    <w:rsid w:val="0087144D"/>
    <w:rsid w:val="00871532"/>
    <w:rsid w:val="008719A2"/>
    <w:rsid w:val="00872C1F"/>
    <w:rsid w:val="00873303"/>
    <w:rsid w:val="00873AA2"/>
    <w:rsid w:val="00876237"/>
    <w:rsid w:val="008767D2"/>
    <w:rsid w:val="00876BE1"/>
    <w:rsid w:val="00877841"/>
    <w:rsid w:val="00877E13"/>
    <w:rsid w:val="00881BAC"/>
    <w:rsid w:val="00881EB5"/>
    <w:rsid w:val="00882D36"/>
    <w:rsid w:val="008837A9"/>
    <w:rsid w:val="00883866"/>
    <w:rsid w:val="0088406F"/>
    <w:rsid w:val="00885000"/>
    <w:rsid w:val="00886308"/>
    <w:rsid w:val="00887B5C"/>
    <w:rsid w:val="00887F97"/>
    <w:rsid w:val="0089025D"/>
    <w:rsid w:val="008902BD"/>
    <w:rsid w:val="00890D27"/>
    <w:rsid w:val="00891D8A"/>
    <w:rsid w:val="00891F6C"/>
    <w:rsid w:val="008936C7"/>
    <w:rsid w:val="008941C0"/>
    <w:rsid w:val="0089606D"/>
    <w:rsid w:val="00896BF6"/>
    <w:rsid w:val="008A20D2"/>
    <w:rsid w:val="008A3E64"/>
    <w:rsid w:val="008A4441"/>
    <w:rsid w:val="008A46D6"/>
    <w:rsid w:val="008A4768"/>
    <w:rsid w:val="008A50C7"/>
    <w:rsid w:val="008A50EF"/>
    <w:rsid w:val="008A5DA5"/>
    <w:rsid w:val="008A666D"/>
    <w:rsid w:val="008A717D"/>
    <w:rsid w:val="008A7D76"/>
    <w:rsid w:val="008B071D"/>
    <w:rsid w:val="008B20B7"/>
    <w:rsid w:val="008B2B74"/>
    <w:rsid w:val="008B5EB1"/>
    <w:rsid w:val="008B63D0"/>
    <w:rsid w:val="008B6C1F"/>
    <w:rsid w:val="008B6E3D"/>
    <w:rsid w:val="008B7493"/>
    <w:rsid w:val="008B760C"/>
    <w:rsid w:val="008C01C1"/>
    <w:rsid w:val="008C03E0"/>
    <w:rsid w:val="008C105F"/>
    <w:rsid w:val="008C15A0"/>
    <w:rsid w:val="008C205D"/>
    <w:rsid w:val="008C2A2A"/>
    <w:rsid w:val="008C3F88"/>
    <w:rsid w:val="008C48A4"/>
    <w:rsid w:val="008C4E6C"/>
    <w:rsid w:val="008C5BF9"/>
    <w:rsid w:val="008C63EA"/>
    <w:rsid w:val="008C7101"/>
    <w:rsid w:val="008C717A"/>
    <w:rsid w:val="008D0555"/>
    <w:rsid w:val="008D17DE"/>
    <w:rsid w:val="008D1806"/>
    <w:rsid w:val="008D1835"/>
    <w:rsid w:val="008D2230"/>
    <w:rsid w:val="008D239B"/>
    <w:rsid w:val="008D3EFB"/>
    <w:rsid w:val="008D4D8D"/>
    <w:rsid w:val="008D5314"/>
    <w:rsid w:val="008D7468"/>
    <w:rsid w:val="008E0A46"/>
    <w:rsid w:val="008E11C3"/>
    <w:rsid w:val="008E317B"/>
    <w:rsid w:val="008E3408"/>
    <w:rsid w:val="008E4FCC"/>
    <w:rsid w:val="008E6E22"/>
    <w:rsid w:val="008F010A"/>
    <w:rsid w:val="008F085C"/>
    <w:rsid w:val="008F0CC0"/>
    <w:rsid w:val="008F15DA"/>
    <w:rsid w:val="008F196A"/>
    <w:rsid w:val="008F24DB"/>
    <w:rsid w:val="008F2FE9"/>
    <w:rsid w:val="008F494C"/>
    <w:rsid w:val="008F4B1B"/>
    <w:rsid w:val="008F53CD"/>
    <w:rsid w:val="008F56A0"/>
    <w:rsid w:val="008F591A"/>
    <w:rsid w:val="008F5D72"/>
    <w:rsid w:val="008F69B0"/>
    <w:rsid w:val="008F6BDA"/>
    <w:rsid w:val="008F6ECF"/>
    <w:rsid w:val="008F73EA"/>
    <w:rsid w:val="008F7DB2"/>
    <w:rsid w:val="00900098"/>
    <w:rsid w:val="009005C1"/>
    <w:rsid w:val="00901531"/>
    <w:rsid w:val="00901D77"/>
    <w:rsid w:val="00903D1A"/>
    <w:rsid w:val="00904B28"/>
    <w:rsid w:val="00905C94"/>
    <w:rsid w:val="009078D8"/>
    <w:rsid w:val="00911455"/>
    <w:rsid w:val="009133BA"/>
    <w:rsid w:val="00913B90"/>
    <w:rsid w:val="00915B42"/>
    <w:rsid w:val="009172FA"/>
    <w:rsid w:val="00917A24"/>
    <w:rsid w:val="00917DEA"/>
    <w:rsid w:val="00917E28"/>
    <w:rsid w:val="0092180D"/>
    <w:rsid w:val="00921D4D"/>
    <w:rsid w:val="00922B9B"/>
    <w:rsid w:val="00923C46"/>
    <w:rsid w:val="0092479F"/>
    <w:rsid w:val="00925BF8"/>
    <w:rsid w:val="00925DBC"/>
    <w:rsid w:val="00926AEA"/>
    <w:rsid w:val="00931A3D"/>
    <w:rsid w:val="0093216F"/>
    <w:rsid w:val="0093284F"/>
    <w:rsid w:val="00932B98"/>
    <w:rsid w:val="0093460C"/>
    <w:rsid w:val="009355DE"/>
    <w:rsid w:val="00935B95"/>
    <w:rsid w:val="00936085"/>
    <w:rsid w:val="00940A1E"/>
    <w:rsid w:val="00940A60"/>
    <w:rsid w:val="00941B1F"/>
    <w:rsid w:val="00942487"/>
    <w:rsid w:val="00942F2F"/>
    <w:rsid w:val="009473E5"/>
    <w:rsid w:val="00947943"/>
    <w:rsid w:val="00947B5B"/>
    <w:rsid w:val="00947C96"/>
    <w:rsid w:val="0095017E"/>
    <w:rsid w:val="009509BD"/>
    <w:rsid w:val="00950C24"/>
    <w:rsid w:val="00952A6B"/>
    <w:rsid w:val="00952E84"/>
    <w:rsid w:val="00955D2F"/>
    <w:rsid w:val="00955EE0"/>
    <w:rsid w:val="0095671E"/>
    <w:rsid w:val="00957CFD"/>
    <w:rsid w:val="00962AD7"/>
    <w:rsid w:val="009634B1"/>
    <w:rsid w:val="00965AD5"/>
    <w:rsid w:val="0096654D"/>
    <w:rsid w:val="00967FDC"/>
    <w:rsid w:val="009732CA"/>
    <w:rsid w:val="00974170"/>
    <w:rsid w:val="009753DD"/>
    <w:rsid w:val="0097583A"/>
    <w:rsid w:val="0097651D"/>
    <w:rsid w:val="0097716F"/>
    <w:rsid w:val="00977D11"/>
    <w:rsid w:val="0098032A"/>
    <w:rsid w:val="0098180F"/>
    <w:rsid w:val="009837E8"/>
    <w:rsid w:val="00983A13"/>
    <w:rsid w:val="009843BD"/>
    <w:rsid w:val="009863CC"/>
    <w:rsid w:val="00986740"/>
    <w:rsid w:val="00986904"/>
    <w:rsid w:val="00986FF1"/>
    <w:rsid w:val="00987E4D"/>
    <w:rsid w:val="00991026"/>
    <w:rsid w:val="00991236"/>
    <w:rsid w:val="0099234E"/>
    <w:rsid w:val="00992C30"/>
    <w:rsid w:val="00993A60"/>
    <w:rsid w:val="00993C4E"/>
    <w:rsid w:val="00993D39"/>
    <w:rsid w:val="00994C9F"/>
    <w:rsid w:val="00997129"/>
    <w:rsid w:val="009A0907"/>
    <w:rsid w:val="009A09FC"/>
    <w:rsid w:val="009A1951"/>
    <w:rsid w:val="009A264C"/>
    <w:rsid w:val="009A2809"/>
    <w:rsid w:val="009A2C08"/>
    <w:rsid w:val="009A31FF"/>
    <w:rsid w:val="009A336E"/>
    <w:rsid w:val="009A5E15"/>
    <w:rsid w:val="009A612E"/>
    <w:rsid w:val="009A7586"/>
    <w:rsid w:val="009B0231"/>
    <w:rsid w:val="009B289B"/>
    <w:rsid w:val="009B2EA5"/>
    <w:rsid w:val="009B39DC"/>
    <w:rsid w:val="009B4F65"/>
    <w:rsid w:val="009B5F9F"/>
    <w:rsid w:val="009B60EB"/>
    <w:rsid w:val="009B6653"/>
    <w:rsid w:val="009B6696"/>
    <w:rsid w:val="009B66EB"/>
    <w:rsid w:val="009B7415"/>
    <w:rsid w:val="009C0919"/>
    <w:rsid w:val="009C1335"/>
    <w:rsid w:val="009C19BE"/>
    <w:rsid w:val="009C1EC0"/>
    <w:rsid w:val="009C35EB"/>
    <w:rsid w:val="009C409E"/>
    <w:rsid w:val="009C4779"/>
    <w:rsid w:val="009C5971"/>
    <w:rsid w:val="009C5B31"/>
    <w:rsid w:val="009D0350"/>
    <w:rsid w:val="009D2C42"/>
    <w:rsid w:val="009D46C7"/>
    <w:rsid w:val="009D4A2A"/>
    <w:rsid w:val="009D6010"/>
    <w:rsid w:val="009D6FE5"/>
    <w:rsid w:val="009E1313"/>
    <w:rsid w:val="009E3976"/>
    <w:rsid w:val="009E3A9B"/>
    <w:rsid w:val="009E3DF9"/>
    <w:rsid w:val="009E3EFF"/>
    <w:rsid w:val="009E4754"/>
    <w:rsid w:val="009E5033"/>
    <w:rsid w:val="009E5D9D"/>
    <w:rsid w:val="009E60B3"/>
    <w:rsid w:val="009E7D3E"/>
    <w:rsid w:val="009F0DF8"/>
    <w:rsid w:val="009F2464"/>
    <w:rsid w:val="009F3152"/>
    <w:rsid w:val="009F3C2D"/>
    <w:rsid w:val="009F457D"/>
    <w:rsid w:val="009F53B7"/>
    <w:rsid w:val="009F5473"/>
    <w:rsid w:val="00A0307A"/>
    <w:rsid w:val="00A0308A"/>
    <w:rsid w:val="00A03271"/>
    <w:rsid w:val="00A04B58"/>
    <w:rsid w:val="00A06586"/>
    <w:rsid w:val="00A07119"/>
    <w:rsid w:val="00A0716F"/>
    <w:rsid w:val="00A07D82"/>
    <w:rsid w:val="00A07EA2"/>
    <w:rsid w:val="00A10966"/>
    <w:rsid w:val="00A10DBB"/>
    <w:rsid w:val="00A11DF5"/>
    <w:rsid w:val="00A122BC"/>
    <w:rsid w:val="00A12759"/>
    <w:rsid w:val="00A13149"/>
    <w:rsid w:val="00A132C3"/>
    <w:rsid w:val="00A16128"/>
    <w:rsid w:val="00A17122"/>
    <w:rsid w:val="00A175D0"/>
    <w:rsid w:val="00A178EA"/>
    <w:rsid w:val="00A20FB4"/>
    <w:rsid w:val="00A2337F"/>
    <w:rsid w:val="00A23B22"/>
    <w:rsid w:val="00A259CA"/>
    <w:rsid w:val="00A25DDC"/>
    <w:rsid w:val="00A2655E"/>
    <w:rsid w:val="00A268EF"/>
    <w:rsid w:val="00A270E6"/>
    <w:rsid w:val="00A275F8"/>
    <w:rsid w:val="00A27BF5"/>
    <w:rsid w:val="00A30E55"/>
    <w:rsid w:val="00A30FCD"/>
    <w:rsid w:val="00A3201B"/>
    <w:rsid w:val="00A321EA"/>
    <w:rsid w:val="00A3375B"/>
    <w:rsid w:val="00A34D34"/>
    <w:rsid w:val="00A35A74"/>
    <w:rsid w:val="00A36ABE"/>
    <w:rsid w:val="00A3767C"/>
    <w:rsid w:val="00A37885"/>
    <w:rsid w:val="00A37C2D"/>
    <w:rsid w:val="00A4001C"/>
    <w:rsid w:val="00A41443"/>
    <w:rsid w:val="00A454D6"/>
    <w:rsid w:val="00A47A44"/>
    <w:rsid w:val="00A503B2"/>
    <w:rsid w:val="00A50630"/>
    <w:rsid w:val="00A5113A"/>
    <w:rsid w:val="00A53C05"/>
    <w:rsid w:val="00A53C29"/>
    <w:rsid w:val="00A540FB"/>
    <w:rsid w:val="00A55C6C"/>
    <w:rsid w:val="00A56B01"/>
    <w:rsid w:val="00A56E85"/>
    <w:rsid w:val="00A5701D"/>
    <w:rsid w:val="00A579C8"/>
    <w:rsid w:val="00A57AEC"/>
    <w:rsid w:val="00A6015C"/>
    <w:rsid w:val="00A63017"/>
    <w:rsid w:val="00A63DD8"/>
    <w:rsid w:val="00A64F06"/>
    <w:rsid w:val="00A65605"/>
    <w:rsid w:val="00A656BC"/>
    <w:rsid w:val="00A66798"/>
    <w:rsid w:val="00A6751E"/>
    <w:rsid w:val="00A67EA0"/>
    <w:rsid w:val="00A70C5C"/>
    <w:rsid w:val="00A71059"/>
    <w:rsid w:val="00A71244"/>
    <w:rsid w:val="00A722B8"/>
    <w:rsid w:val="00A7266E"/>
    <w:rsid w:val="00A72A6F"/>
    <w:rsid w:val="00A732C7"/>
    <w:rsid w:val="00A736FD"/>
    <w:rsid w:val="00A73DDC"/>
    <w:rsid w:val="00A76603"/>
    <w:rsid w:val="00A76814"/>
    <w:rsid w:val="00A804AE"/>
    <w:rsid w:val="00A805FE"/>
    <w:rsid w:val="00A80864"/>
    <w:rsid w:val="00A82D08"/>
    <w:rsid w:val="00A842B1"/>
    <w:rsid w:val="00A845E7"/>
    <w:rsid w:val="00A84AD3"/>
    <w:rsid w:val="00A86F01"/>
    <w:rsid w:val="00A909C3"/>
    <w:rsid w:val="00A91941"/>
    <w:rsid w:val="00A91DD8"/>
    <w:rsid w:val="00A94DAC"/>
    <w:rsid w:val="00AA0512"/>
    <w:rsid w:val="00AA0C42"/>
    <w:rsid w:val="00AA0E0E"/>
    <w:rsid w:val="00AA321A"/>
    <w:rsid w:val="00AA382F"/>
    <w:rsid w:val="00AA41D1"/>
    <w:rsid w:val="00AA4E0F"/>
    <w:rsid w:val="00AA63D5"/>
    <w:rsid w:val="00AA7AC8"/>
    <w:rsid w:val="00AB1FDF"/>
    <w:rsid w:val="00AB5617"/>
    <w:rsid w:val="00AB5ED0"/>
    <w:rsid w:val="00AB6669"/>
    <w:rsid w:val="00AC015A"/>
    <w:rsid w:val="00AC126E"/>
    <w:rsid w:val="00AC157E"/>
    <w:rsid w:val="00AC1A34"/>
    <w:rsid w:val="00AC1FB6"/>
    <w:rsid w:val="00AC2BBC"/>
    <w:rsid w:val="00AC31AD"/>
    <w:rsid w:val="00AC4216"/>
    <w:rsid w:val="00AC50F7"/>
    <w:rsid w:val="00AC5C6C"/>
    <w:rsid w:val="00AC5CB9"/>
    <w:rsid w:val="00AC7BE5"/>
    <w:rsid w:val="00AD0D38"/>
    <w:rsid w:val="00AD0FAC"/>
    <w:rsid w:val="00AD1647"/>
    <w:rsid w:val="00AD16E0"/>
    <w:rsid w:val="00AD38DB"/>
    <w:rsid w:val="00AD416F"/>
    <w:rsid w:val="00AD49C0"/>
    <w:rsid w:val="00AD5338"/>
    <w:rsid w:val="00AD7579"/>
    <w:rsid w:val="00AE0355"/>
    <w:rsid w:val="00AE30A3"/>
    <w:rsid w:val="00AE3ACE"/>
    <w:rsid w:val="00AE4D88"/>
    <w:rsid w:val="00AE699A"/>
    <w:rsid w:val="00AE7597"/>
    <w:rsid w:val="00AF09B6"/>
    <w:rsid w:val="00AF09DD"/>
    <w:rsid w:val="00AF14F2"/>
    <w:rsid w:val="00AF24B8"/>
    <w:rsid w:val="00AF2F54"/>
    <w:rsid w:val="00AF34DA"/>
    <w:rsid w:val="00AF3D41"/>
    <w:rsid w:val="00AF45EE"/>
    <w:rsid w:val="00AF490D"/>
    <w:rsid w:val="00AF639B"/>
    <w:rsid w:val="00AF6DBD"/>
    <w:rsid w:val="00AF7AC6"/>
    <w:rsid w:val="00B0084E"/>
    <w:rsid w:val="00B00B08"/>
    <w:rsid w:val="00B0128B"/>
    <w:rsid w:val="00B016B0"/>
    <w:rsid w:val="00B01895"/>
    <w:rsid w:val="00B034A7"/>
    <w:rsid w:val="00B036CC"/>
    <w:rsid w:val="00B03E5A"/>
    <w:rsid w:val="00B057B6"/>
    <w:rsid w:val="00B05947"/>
    <w:rsid w:val="00B065BE"/>
    <w:rsid w:val="00B07F7D"/>
    <w:rsid w:val="00B103AE"/>
    <w:rsid w:val="00B10E23"/>
    <w:rsid w:val="00B11378"/>
    <w:rsid w:val="00B13017"/>
    <w:rsid w:val="00B13242"/>
    <w:rsid w:val="00B137C3"/>
    <w:rsid w:val="00B140CB"/>
    <w:rsid w:val="00B14D5D"/>
    <w:rsid w:val="00B169FE"/>
    <w:rsid w:val="00B16F1B"/>
    <w:rsid w:val="00B17ABE"/>
    <w:rsid w:val="00B17C02"/>
    <w:rsid w:val="00B212C8"/>
    <w:rsid w:val="00B21ED8"/>
    <w:rsid w:val="00B225A4"/>
    <w:rsid w:val="00B241C3"/>
    <w:rsid w:val="00B24CAD"/>
    <w:rsid w:val="00B24FAB"/>
    <w:rsid w:val="00B256E9"/>
    <w:rsid w:val="00B27014"/>
    <w:rsid w:val="00B31370"/>
    <w:rsid w:val="00B31F1A"/>
    <w:rsid w:val="00B3246D"/>
    <w:rsid w:val="00B33B16"/>
    <w:rsid w:val="00B33C91"/>
    <w:rsid w:val="00B33CE2"/>
    <w:rsid w:val="00B34912"/>
    <w:rsid w:val="00B34D44"/>
    <w:rsid w:val="00B3525F"/>
    <w:rsid w:val="00B36539"/>
    <w:rsid w:val="00B37B02"/>
    <w:rsid w:val="00B41BBD"/>
    <w:rsid w:val="00B4201B"/>
    <w:rsid w:val="00B42987"/>
    <w:rsid w:val="00B44216"/>
    <w:rsid w:val="00B44A91"/>
    <w:rsid w:val="00B505F9"/>
    <w:rsid w:val="00B50706"/>
    <w:rsid w:val="00B50B3B"/>
    <w:rsid w:val="00B519D3"/>
    <w:rsid w:val="00B52B1D"/>
    <w:rsid w:val="00B52E77"/>
    <w:rsid w:val="00B530B1"/>
    <w:rsid w:val="00B54623"/>
    <w:rsid w:val="00B54837"/>
    <w:rsid w:val="00B55A60"/>
    <w:rsid w:val="00B615E6"/>
    <w:rsid w:val="00B620EC"/>
    <w:rsid w:val="00B63CD3"/>
    <w:rsid w:val="00B63EE6"/>
    <w:rsid w:val="00B64194"/>
    <w:rsid w:val="00B6467C"/>
    <w:rsid w:val="00B67876"/>
    <w:rsid w:val="00B733AC"/>
    <w:rsid w:val="00B7373E"/>
    <w:rsid w:val="00B74084"/>
    <w:rsid w:val="00B75363"/>
    <w:rsid w:val="00B755C1"/>
    <w:rsid w:val="00B76815"/>
    <w:rsid w:val="00B775D5"/>
    <w:rsid w:val="00B77B1C"/>
    <w:rsid w:val="00B80992"/>
    <w:rsid w:val="00B80E6D"/>
    <w:rsid w:val="00B82625"/>
    <w:rsid w:val="00B82F8E"/>
    <w:rsid w:val="00B85751"/>
    <w:rsid w:val="00B85909"/>
    <w:rsid w:val="00B85F3B"/>
    <w:rsid w:val="00B86D13"/>
    <w:rsid w:val="00B875FE"/>
    <w:rsid w:val="00B876FF"/>
    <w:rsid w:val="00B90BE5"/>
    <w:rsid w:val="00B90E9F"/>
    <w:rsid w:val="00B90EC7"/>
    <w:rsid w:val="00B93044"/>
    <w:rsid w:val="00B93114"/>
    <w:rsid w:val="00B93969"/>
    <w:rsid w:val="00B93ADE"/>
    <w:rsid w:val="00B95F83"/>
    <w:rsid w:val="00B96090"/>
    <w:rsid w:val="00B96B12"/>
    <w:rsid w:val="00B96D85"/>
    <w:rsid w:val="00B97779"/>
    <w:rsid w:val="00B97B69"/>
    <w:rsid w:val="00BA1348"/>
    <w:rsid w:val="00BA1544"/>
    <w:rsid w:val="00BA1985"/>
    <w:rsid w:val="00BA1B03"/>
    <w:rsid w:val="00BA2E2A"/>
    <w:rsid w:val="00BA5059"/>
    <w:rsid w:val="00BA56E3"/>
    <w:rsid w:val="00BA705C"/>
    <w:rsid w:val="00BA7352"/>
    <w:rsid w:val="00BA7CB4"/>
    <w:rsid w:val="00BA7D06"/>
    <w:rsid w:val="00BB0595"/>
    <w:rsid w:val="00BB1698"/>
    <w:rsid w:val="00BB29C9"/>
    <w:rsid w:val="00BB3CC1"/>
    <w:rsid w:val="00BB4C94"/>
    <w:rsid w:val="00BB6147"/>
    <w:rsid w:val="00BB70D8"/>
    <w:rsid w:val="00BB7D3B"/>
    <w:rsid w:val="00BC0F49"/>
    <w:rsid w:val="00BC10DC"/>
    <w:rsid w:val="00BC30A5"/>
    <w:rsid w:val="00BC40D0"/>
    <w:rsid w:val="00BC60B8"/>
    <w:rsid w:val="00BD1BA1"/>
    <w:rsid w:val="00BD24E4"/>
    <w:rsid w:val="00BD2E64"/>
    <w:rsid w:val="00BD32DA"/>
    <w:rsid w:val="00BD35D5"/>
    <w:rsid w:val="00BD3862"/>
    <w:rsid w:val="00BD3C97"/>
    <w:rsid w:val="00BD3E9D"/>
    <w:rsid w:val="00BD4499"/>
    <w:rsid w:val="00BD4C59"/>
    <w:rsid w:val="00BD5F23"/>
    <w:rsid w:val="00BD7FBB"/>
    <w:rsid w:val="00BE042C"/>
    <w:rsid w:val="00BE09C4"/>
    <w:rsid w:val="00BE0F3B"/>
    <w:rsid w:val="00BE1855"/>
    <w:rsid w:val="00BE23B2"/>
    <w:rsid w:val="00BE3830"/>
    <w:rsid w:val="00BE38FB"/>
    <w:rsid w:val="00BE5AD6"/>
    <w:rsid w:val="00BE75BE"/>
    <w:rsid w:val="00BF106A"/>
    <w:rsid w:val="00BF1365"/>
    <w:rsid w:val="00BF2431"/>
    <w:rsid w:val="00BF27D0"/>
    <w:rsid w:val="00BF2ABC"/>
    <w:rsid w:val="00BF349D"/>
    <w:rsid w:val="00BF4701"/>
    <w:rsid w:val="00BF55FD"/>
    <w:rsid w:val="00BF6169"/>
    <w:rsid w:val="00BF73A6"/>
    <w:rsid w:val="00BF7978"/>
    <w:rsid w:val="00BF7CF3"/>
    <w:rsid w:val="00C00DD6"/>
    <w:rsid w:val="00C01138"/>
    <w:rsid w:val="00C02693"/>
    <w:rsid w:val="00C0369F"/>
    <w:rsid w:val="00C079FD"/>
    <w:rsid w:val="00C11B5E"/>
    <w:rsid w:val="00C12261"/>
    <w:rsid w:val="00C123B0"/>
    <w:rsid w:val="00C150D6"/>
    <w:rsid w:val="00C1606E"/>
    <w:rsid w:val="00C16542"/>
    <w:rsid w:val="00C17944"/>
    <w:rsid w:val="00C20127"/>
    <w:rsid w:val="00C2051D"/>
    <w:rsid w:val="00C22EEA"/>
    <w:rsid w:val="00C230F3"/>
    <w:rsid w:val="00C23A2F"/>
    <w:rsid w:val="00C24072"/>
    <w:rsid w:val="00C257E1"/>
    <w:rsid w:val="00C26981"/>
    <w:rsid w:val="00C27B5D"/>
    <w:rsid w:val="00C27F0A"/>
    <w:rsid w:val="00C319B1"/>
    <w:rsid w:val="00C3220E"/>
    <w:rsid w:val="00C32AF2"/>
    <w:rsid w:val="00C345AA"/>
    <w:rsid w:val="00C35C03"/>
    <w:rsid w:val="00C37019"/>
    <w:rsid w:val="00C37377"/>
    <w:rsid w:val="00C37A20"/>
    <w:rsid w:val="00C4096B"/>
    <w:rsid w:val="00C410C1"/>
    <w:rsid w:val="00C4114B"/>
    <w:rsid w:val="00C41335"/>
    <w:rsid w:val="00C4162B"/>
    <w:rsid w:val="00C41B8F"/>
    <w:rsid w:val="00C42F6A"/>
    <w:rsid w:val="00C45FD6"/>
    <w:rsid w:val="00C46988"/>
    <w:rsid w:val="00C46AD3"/>
    <w:rsid w:val="00C47640"/>
    <w:rsid w:val="00C506BC"/>
    <w:rsid w:val="00C50E2E"/>
    <w:rsid w:val="00C526E1"/>
    <w:rsid w:val="00C5299A"/>
    <w:rsid w:val="00C52B55"/>
    <w:rsid w:val="00C55414"/>
    <w:rsid w:val="00C56336"/>
    <w:rsid w:val="00C60F73"/>
    <w:rsid w:val="00C617E4"/>
    <w:rsid w:val="00C62E16"/>
    <w:rsid w:val="00C6371D"/>
    <w:rsid w:val="00C639AD"/>
    <w:rsid w:val="00C64026"/>
    <w:rsid w:val="00C64FEC"/>
    <w:rsid w:val="00C66A9D"/>
    <w:rsid w:val="00C66CD0"/>
    <w:rsid w:val="00C737D2"/>
    <w:rsid w:val="00C74A99"/>
    <w:rsid w:val="00C74D04"/>
    <w:rsid w:val="00C76664"/>
    <w:rsid w:val="00C80CCD"/>
    <w:rsid w:val="00C8237B"/>
    <w:rsid w:val="00C83735"/>
    <w:rsid w:val="00C83E16"/>
    <w:rsid w:val="00C85E9D"/>
    <w:rsid w:val="00C8794F"/>
    <w:rsid w:val="00C913DE"/>
    <w:rsid w:val="00C92545"/>
    <w:rsid w:val="00C9317E"/>
    <w:rsid w:val="00C9418C"/>
    <w:rsid w:val="00C9535F"/>
    <w:rsid w:val="00C965C3"/>
    <w:rsid w:val="00C97B8E"/>
    <w:rsid w:val="00CA11A8"/>
    <w:rsid w:val="00CA12A1"/>
    <w:rsid w:val="00CA151A"/>
    <w:rsid w:val="00CA2427"/>
    <w:rsid w:val="00CA246B"/>
    <w:rsid w:val="00CA34C1"/>
    <w:rsid w:val="00CA4571"/>
    <w:rsid w:val="00CA5EF2"/>
    <w:rsid w:val="00CA5F13"/>
    <w:rsid w:val="00CB1833"/>
    <w:rsid w:val="00CB2619"/>
    <w:rsid w:val="00CB51B9"/>
    <w:rsid w:val="00CB5D03"/>
    <w:rsid w:val="00CB64FF"/>
    <w:rsid w:val="00CB7B1D"/>
    <w:rsid w:val="00CB7BF3"/>
    <w:rsid w:val="00CB7D93"/>
    <w:rsid w:val="00CC0377"/>
    <w:rsid w:val="00CC0CD0"/>
    <w:rsid w:val="00CC10E4"/>
    <w:rsid w:val="00CC1A41"/>
    <w:rsid w:val="00CC491D"/>
    <w:rsid w:val="00CC4BED"/>
    <w:rsid w:val="00CC52CE"/>
    <w:rsid w:val="00CC557E"/>
    <w:rsid w:val="00CC5E47"/>
    <w:rsid w:val="00CC7103"/>
    <w:rsid w:val="00CC79E7"/>
    <w:rsid w:val="00CC7E6E"/>
    <w:rsid w:val="00CD063D"/>
    <w:rsid w:val="00CD09C2"/>
    <w:rsid w:val="00CD1559"/>
    <w:rsid w:val="00CD1746"/>
    <w:rsid w:val="00CD1E77"/>
    <w:rsid w:val="00CD388F"/>
    <w:rsid w:val="00CD3F15"/>
    <w:rsid w:val="00CD4761"/>
    <w:rsid w:val="00CD4C81"/>
    <w:rsid w:val="00CD4F53"/>
    <w:rsid w:val="00CD6096"/>
    <w:rsid w:val="00CD691C"/>
    <w:rsid w:val="00CD694F"/>
    <w:rsid w:val="00CD6F5E"/>
    <w:rsid w:val="00CD76D4"/>
    <w:rsid w:val="00CD7BB6"/>
    <w:rsid w:val="00CE0165"/>
    <w:rsid w:val="00CE1BBE"/>
    <w:rsid w:val="00CE2040"/>
    <w:rsid w:val="00CE2B75"/>
    <w:rsid w:val="00CE45D3"/>
    <w:rsid w:val="00CE492C"/>
    <w:rsid w:val="00CE5120"/>
    <w:rsid w:val="00CE5AD3"/>
    <w:rsid w:val="00CE66B6"/>
    <w:rsid w:val="00CF005F"/>
    <w:rsid w:val="00CF076A"/>
    <w:rsid w:val="00CF17DE"/>
    <w:rsid w:val="00CF3F1D"/>
    <w:rsid w:val="00CF3F2E"/>
    <w:rsid w:val="00CF6094"/>
    <w:rsid w:val="00CF6E95"/>
    <w:rsid w:val="00CF71C8"/>
    <w:rsid w:val="00D004E1"/>
    <w:rsid w:val="00D02A97"/>
    <w:rsid w:val="00D02D0C"/>
    <w:rsid w:val="00D0349C"/>
    <w:rsid w:val="00D04040"/>
    <w:rsid w:val="00D04973"/>
    <w:rsid w:val="00D05094"/>
    <w:rsid w:val="00D053D8"/>
    <w:rsid w:val="00D0611C"/>
    <w:rsid w:val="00D0661A"/>
    <w:rsid w:val="00D0677C"/>
    <w:rsid w:val="00D10AFA"/>
    <w:rsid w:val="00D10F62"/>
    <w:rsid w:val="00D12355"/>
    <w:rsid w:val="00D13C59"/>
    <w:rsid w:val="00D1449E"/>
    <w:rsid w:val="00D14A93"/>
    <w:rsid w:val="00D15299"/>
    <w:rsid w:val="00D158E3"/>
    <w:rsid w:val="00D163D3"/>
    <w:rsid w:val="00D16B0D"/>
    <w:rsid w:val="00D2039B"/>
    <w:rsid w:val="00D2148F"/>
    <w:rsid w:val="00D2200F"/>
    <w:rsid w:val="00D22525"/>
    <w:rsid w:val="00D22F2C"/>
    <w:rsid w:val="00D2562F"/>
    <w:rsid w:val="00D256F8"/>
    <w:rsid w:val="00D25DA9"/>
    <w:rsid w:val="00D27203"/>
    <w:rsid w:val="00D275A5"/>
    <w:rsid w:val="00D27921"/>
    <w:rsid w:val="00D27B0C"/>
    <w:rsid w:val="00D31B4A"/>
    <w:rsid w:val="00D3248A"/>
    <w:rsid w:val="00D32BA0"/>
    <w:rsid w:val="00D332E3"/>
    <w:rsid w:val="00D33BDD"/>
    <w:rsid w:val="00D34419"/>
    <w:rsid w:val="00D3521D"/>
    <w:rsid w:val="00D35640"/>
    <w:rsid w:val="00D37275"/>
    <w:rsid w:val="00D37EC0"/>
    <w:rsid w:val="00D40E30"/>
    <w:rsid w:val="00D421B1"/>
    <w:rsid w:val="00D43D43"/>
    <w:rsid w:val="00D44282"/>
    <w:rsid w:val="00D45529"/>
    <w:rsid w:val="00D4581C"/>
    <w:rsid w:val="00D45FC2"/>
    <w:rsid w:val="00D46206"/>
    <w:rsid w:val="00D466E5"/>
    <w:rsid w:val="00D470BE"/>
    <w:rsid w:val="00D47114"/>
    <w:rsid w:val="00D50E16"/>
    <w:rsid w:val="00D51A0F"/>
    <w:rsid w:val="00D51AC6"/>
    <w:rsid w:val="00D51D6D"/>
    <w:rsid w:val="00D54910"/>
    <w:rsid w:val="00D56844"/>
    <w:rsid w:val="00D56B15"/>
    <w:rsid w:val="00D57802"/>
    <w:rsid w:val="00D6088A"/>
    <w:rsid w:val="00D6089C"/>
    <w:rsid w:val="00D62F4E"/>
    <w:rsid w:val="00D62FB1"/>
    <w:rsid w:val="00D658F0"/>
    <w:rsid w:val="00D662ED"/>
    <w:rsid w:val="00D663B9"/>
    <w:rsid w:val="00D676F1"/>
    <w:rsid w:val="00D67AF1"/>
    <w:rsid w:val="00D70041"/>
    <w:rsid w:val="00D706C2"/>
    <w:rsid w:val="00D7098A"/>
    <w:rsid w:val="00D70A2D"/>
    <w:rsid w:val="00D71B37"/>
    <w:rsid w:val="00D71D4B"/>
    <w:rsid w:val="00D7201B"/>
    <w:rsid w:val="00D72BD8"/>
    <w:rsid w:val="00D743B6"/>
    <w:rsid w:val="00D74DD1"/>
    <w:rsid w:val="00D7527A"/>
    <w:rsid w:val="00D76388"/>
    <w:rsid w:val="00D768FC"/>
    <w:rsid w:val="00D81246"/>
    <w:rsid w:val="00D81A9B"/>
    <w:rsid w:val="00D831C5"/>
    <w:rsid w:val="00D83619"/>
    <w:rsid w:val="00D83FDF"/>
    <w:rsid w:val="00D85672"/>
    <w:rsid w:val="00D85AC8"/>
    <w:rsid w:val="00D86CB6"/>
    <w:rsid w:val="00D86DB0"/>
    <w:rsid w:val="00D876AD"/>
    <w:rsid w:val="00D87EE6"/>
    <w:rsid w:val="00D90B99"/>
    <w:rsid w:val="00D90BC6"/>
    <w:rsid w:val="00D913D2"/>
    <w:rsid w:val="00D923B5"/>
    <w:rsid w:val="00D92B26"/>
    <w:rsid w:val="00D9361D"/>
    <w:rsid w:val="00D93A3A"/>
    <w:rsid w:val="00D947B1"/>
    <w:rsid w:val="00D97490"/>
    <w:rsid w:val="00DA16B6"/>
    <w:rsid w:val="00DA1AC5"/>
    <w:rsid w:val="00DA45C1"/>
    <w:rsid w:val="00DA4C58"/>
    <w:rsid w:val="00DA51DF"/>
    <w:rsid w:val="00DA71B3"/>
    <w:rsid w:val="00DA7437"/>
    <w:rsid w:val="00DA764E"/>
    <w:rsid w:val="00DB0200"/>
    <w:rsid w:val="00DB0EDB"/>
    <w:rsid w:val="00DB11B1"/>
    <w:rsid w:val="00DB1745"/>
    <w:rsid w:val="00DB1988"/>
    <w:rsid w:val="00DB308D"/>
    <w:rsid w:val="00DB3AFD"/>
    <w:rsid w:val="00DB3EC0"/>
    <w:rsid w:val="00DB73FC"/>
    <w:rsid w:val="00DB745D"/>
    <w:rsid w:val="00DB7C3D"/>
    <w:rsid w:val="00DB7E9F"/>
    <w:rsid w:val="00DB7F11"/>
    <w:rsid w:val="00DC0F07"/>
    <w:rsid w:val="00DC0F10"/>
    <w:rsid w:val="00DC10AF"/>
    <w:rsid w:val="00DC179C"/>
    <w:rsid w:val="00DC18ED"/>
    <w:rsid w:val="00DC1AFF"/>
    <w:rsid w:val="00DC3ECD"/>
    <w:rsid w:val="00DC53CD"/>
    <w:rsid w:val="00DC5577"/>
    <w:rsid w:val="00DC58F7"/>
    <w:rsid w:val="00DC5A6C"/>
    <w:rsid w:val="00DC5CE2"/>
    <w:rsid w:val="00DC7526"/>
    <w:rsid w:val="00DD04D8"/>
    <w:rsid w:val="00DD1F0C"/>
    <w:rsid w:val="00DD2B91"/>
    <w:rsid w:val="00DD2FD0"/>
    <w:rsid w:val="00DD4FBD"/>
    <w:rsid w:val="00DD6221"/>
    <w:rsid w:val="00DE09CB"/>
    <w:rsid w:val="00DE13F1"/>
    <w:rsid w:val="00DE362C"/>
    <w:rsid w:val="00DE3CDE"/>
    <w:rsid w:val="00DE41E3"/>
    <w:rsid w:val="00DE4900"/>
    <w:rsid w:val="00DE4A60"/>
    <w:rsid w:val="00DE4B51"/>
    <w:rsid w:val="00DE527B"/>
    <w:rsid w:val="00DE5DA8"/>
    <w:rsid w:val="00DE6553"/>
    <w:rsid w:val="00DE74C8"/>
    <w:rsid w:val="00DE7C41"/>
    <w:rsid w:val="00DF06A2"/>
    <w:rsid w:val="00DF1BD7"/>
    <w:rsid w:val="00DF2DF4"/>
    <w:rsid w:val="00DF459E"/>
    <w:rsid w:val="00DF4B01"/>
    <w:rsid w:val="00DF633C"/>
    <w:rsid w:val="00DF6971"/>
    <w:rsid w:val="00DF6F4B"/>
    <w:rsid w:val="00DF779C"/>
    <w:rsid w:val="00E01180"/>
    <w:rsid w:val="00E02DB6"/>
    <w:rsid w:val="00E02E22"/>
    <w:rsid w:val="00E03258"/>
    <w:rsid w:val="00E0467F"/>
    <w:rsid w:val="00E061BD"/>
    <w:rsid w:val="00E10392"/>
    <w:rsid w:val="00E1188B"/>
    <w:rsid w:val="00E122E8"/>
    <w:rsid w:val="00E12E8D"/>
    <w:rsid w:val="00E13080"/>
    <w:rsid w:val="00E13644"/>
    <w:rsid w:val="00E14242"/>
    <w:rsid w:val="00E145D9"/>
    <w:rsid w:val="00E1628D"/>
    <w:rsid w:val="00E17F8F"/>
    <w:rsid w:val="00E22F01"/>
    <w:rsid w:val="00E248C6"/>
    <w:rsid w:val="00E2549E"/>
    <w:rsid w:val="00E2590C"/>
    <w:rsid w:val="00E260F8"/>
    <w:rsid w:val="00E27EEA"/>
    <w:rsid w:val="00E301A9"/>
    <w:rsid w:val="00E306DA"/>
    <w:rsid w:val="00E30FF4"/>
    <w:rsid w:val="00E321EB"/>
    <w:rsid w:val="00E331D4"/>
    <w:rsid w:val="00E36070"/>
    <w:rsid w:val="00E37E66"/>
    <w:rsid w:val="00E41F49"/>
    <w:rsid w:val="00E44DBC"/>
    <w:rsid w:val="00E4527B"/>
    <w:rsid w:val="00E462EF"/>
    <w:rsid w:val="00E46846"/>
    <w:rsid w:val="00E47C7B"/>
    <w:rsid w:val="00E500A9"/>
    <w:rsid w:val="00E509C9"/>
    <w:rsid w:val="00E5283B"/>
    <w:rsid w:val="00E52D59"/>
    <w:rsid w:val="00E5389F"/>
    <w:rsid w:val="00E539FA"/>
    <w:rsid w:val="00E53A1B"/>
    <w:rsid w:val="00E54506"/>
    <w:rsid w:val="00E54A43"/>
    <w:rsid w:val="00E55B4C"/>
    <w:rsid w:val="00E57430"/>
    <w:rsid w:val="00E57814"/>
    <w:rsid w:val="00E57A40"/>
    <w:rsid w:val="00E6080C"/>
    <w:rsid w:val="00E618A3"/>
    <w:rsid w:val="00E61D75"/>
    <w:rsid w:val="00E633E6"/>
    <w:rsid w:val="00E63BB1"/>
    <w:rsid w:val="00E64829"/>
    <w:rsid w:val="00E65ECF"/>
    <w:rsid w:val="00E6702F"/>
    <w:rsid w:val="00E7038C"/>
    <w:rsid w:val="00E70658"/>
    <w:rsid w:val="00E70830"/>
    <w:rsid w:val="00E71E89"/>
    <w:rsid w:val="00E738DD"/>
    <w:rsid w:val="00E7633B"/>
    <w:rsid w:val="00E80C9D"/>
    <w:rsid w:val="00E80D8A"/>
    <w:rsid w:val="00E8327C"/>
    <w:rsid w:val="00E8376E"/>
    <w:rsid w:val="00E83B7B"/>
    <w:rsid w:val="00E84F16"/>
    <w:rsid w:val="00E854E9"/>
    <w:rsid w:val="00E908FD"/>
    <w:rsid w:val="00E917C7"/>
    <w:rsid w:val="00E91EA2"/>
    <w:rsid w:val="00E93A39"/>
    <w:rsid w:val="00E94242"/>
    <w:rsid w:val="00E94452"/>
    <w:rsid w:val="00E94670"/>
    <w:rsid w:val="00E95508"/>
    <w:rsid w:val="00E96D19"/>
    <w:rsid w:val="00E97259"/>
    <w:rsid w:val="00E979BE"/>
    <w:rsid w:val="00EA0E86"/>
    <w:rsid w:val="00EA2C5B"/>
    <w:rsid w:val="00EA36EE"/>
    <w:rsid w:val="00EA435C"/>
    <w:rsid w:val="00EA61F6"/>
    <w:rsid w:val="00EB0690"/>
    <w:rsid w:val="00EB286A"/>
    <w:rsid w:val="00EB50D1"/>
    <w:rsid w:val="00EB58BA"/>
    <w:rsid w:val="00EB5D50"/>
    <w:rsid w:val="00EB5DE2"/>
    <w:rsid w:val="00EB688F"/>
    <w:rsid w:val="00EB7DA7"/>
    <w:rsid w:val="00EC0617"/>
    <w:rsid w:val="00EC16B3"/>
    <w:rsid w:val="00EC2BF4"/>
    <w:rsid w:val="00EC36D4"/>
    <w:rsid w:val="00EC401B"/>
    <w:rsid w:val="00EC411B"/>
    <w:rsid w:val="00EC5E13"/>
    <w:rsid w:val="00EC74F0"/>
    <w:rsid w:val="00EC7ADD"/>
    <w:rsid w:val="00ED0769"/>
    <w:rsid w:val="00ED0D0F"/>
    <w:rsid w:val="00ED2316"/>
    <w:rsid w:val="00ED35E2"/>
    <w:rsid w:val="00ED48A1"/>
    <w:rsid w:val="00ED5FE7"/>
    <w:rsid w:val="00EE0C8D"/>
    <w:rsid w:val="00EE1C21"/>
    <w:rsid w:val="00EE1CE6"/>
    <w:rsid w:val="00EE24E8"/>
    <w:rsid w:val="00EE2880"/>
    <w:rsid w:val="00EE3731"/>
    <w:rsid w:val="00EE37A4"/>
    <w:rsid w:val="00EE5007"/>
    <w:rsid w:val="00EE52DE"/>
    <w:rsid w:val="00EE54EF"/>
    <w:rsid w:val="00EE5612"/>
    <w:rsid w:val="00EE647C"/>
    <w:rsid w:val="00EE688A"/>
    <w:rsid w:val="00EF0FAE"/>
    <w:rsid w:val="00EF2BA2"/>
    <w:rsid w:val="00EF3A2E"/>
    <w:rsid w:val="00EF5CD4"/>
    <w:rsid w:val="00EF6C52"/>
    <w:rsid w:val="00EF71C7"/>
    <w:rsid w:val="00EF74A7"/>
    <w:rsid w:val="00EF7A34"/>
    <w:rsid w:val="00EF7CD0"/>
    <w:rsid w:val="00F0278E"/>
    <w:rsid w:val="00F0409E"/>
    <w:rsid w:val="00F04CEF"/>
    <w:rsid w:val="00F04FCB"/>
    <w:rsid w:val="00F06B6F"/>
    <w:rsid w:val="00F116DF"/>
    <w:rsid w:val="00F1197B"/>
    <w:rsid w:val="00F12A14"/>
    <w:rsid w:val="00F1340B"/>
    <w:rsid w:val="00F13767"/>
    <w:rsid w:val="00F14927"/>
    <w:rsid w:val="00F15D71"/>
    <w:rsid w:val="00F16606"/>
    <w:rsid w:val="00F16910"/>
    <w:rsid w:val="00F16AD9"/>
    <w:rsid w:val="00F16C92"/>
    <w:rsid w:val="00F16FCA"/>
    <w:rsid w:val="00F175A3"/>
    <w:rsid w:val="00F2056B"/>
    <w:rsid w:val="00F2373D"/>
    <w:rsid w:val="00F2385C"/>
    <w:rsid w:val="00F24E34"/>
    <w:rsid w:val="00F251C8"/>
    <w:rsid w:val="00F25EAF"/>
    <w:rsid w:val="00F30D13"/>
    <w:rsid w:val="00F30F93"/>
    <w:rsid w:val="00F32284"/>
    <w:rsid w:val="00F32599"/>
    <w:rsid w:val="00F326E7"/>
    <w:rsid w:val="00F32D60"/>
    <w:rsid w:val="00F33128"/>
    <w:rsid w:val="00F348FB"/>
    <w:rsid w:val="00F34BC0"/>
    <w:rsid w:val="00F35B47"/>
    <w:rsid w:val="00F4019E"/>
    <w:rsid w:val="00F40F83"/>
    <w:rsid w:val="00F42F24"/>
    <w:rsid w:val="00F43091"/>
    <w:rsid w:val="00F441C3"/>
    <w:rsid w:val="00F44B33"/>
    <w:rsid w:val="00F44F8B"/>
    <w:rsid w:val="00F450CC"/>
    <w:rsid w:val="00F460ED"/>
    <w:rsid w:val="00F46DEF"/>
    <w:rsid w:val="00F500B9"/>
    <w:rsid w:val="00F50221"/>
    <w:rsid w:val="00F50EFE"/>
    <w:rsid w:val="00F51C75"/>
    <w:rsid w:val="00F52C1A"/>
    <w:rsid w:val="00F53005"/>
    <w:rsid w:val="00F53679"/>
    <w:rsid w:val="00F53816"/>
    <w:rsid w:val="00F54163"/>
    <w:rsid w:val="00F54A01"/>
    <w:rsid w:val="00F555FE"/>
    <w:rsid w:val="00F558E7"/>
    <w:rsid w:val="00F61A90"/>
    <w:rsid w:val="00F6271F"/>
    <w:rsid w:val="00F62EFA"/>
    <w:rsid w:val="00F6329B"/>
    <w:rsid w:val="00F63597"/>
    <w:rsid w:val="00F64ACC"/>
    <w:rsid w:val="00F64DC7"/>
    <w:rsid w:val="00F65B33"/>
    <w:rsid w:val="00F7090C"/>
    <w:rsid w:val="00F7182E"/>
    <w:rsid w:val="00F71BEF"/>
    <w:rsid w:val="00F726E4"/>
    <w:rsid w:val="00F72D66"/>
    <w:rsid w:val="00F73F01"/>
    <w:rsid w:val="00F741E3"/>
    <w:rsid w:val="00F74F48"/>
    <w:rsid w:val="00F75C65"/>
    <w:rsid w:val="00F762DE"/>
    <w:rsid w:val="00F7643F"/>
    <w:rsid w:val="00F768D3"/>
    <w:rsid w:val="00F77190"/>
    <w:rsid w:val="00F7784C"/>
    <w:rsid w:val="00F8108E"/>
    <w:rsid w:val="00F811E8"/>
    <w:rsid w:val="00F82772"/>
    <w:rsid w:val="00F8280E"/>
    <w:rsid w:val="00F82E29"/>
    <w:rsid w:val="00F8312C"/>
    <w:rsid w:val="00F841CA"/>
    <w:rsid w:val="00F84504"/>
    <w:rsid w:val="00F85BAD"/>
    <w:rsid w:val="00F86204"/>
    <w:rsid w:val="00F866A6"/>
    <w:rsid w:val="00F87385"/>
    <w:rsid w:val="00F873F0"/>
    <w:rsid w:val="00F87925"/>
    <w:rsid w:val="00F879EB"/>
    <w:rsid w:val="00F87BA7"/>
    <w:rsid w:val="00F87C19"/>
    <w:rsid w:val="00F90687"/>
    <w:rsid w:val="00F93121"/>
    <w:rsid w:val="00F93EBC"/>
    <w:rsid w:val="00F95507"/>
    <w:rsid w:val="00F95A04"/>
    <w:rsid w:val="00F95B13"/>
    <w:rsid w:val="00F9640A"/>
    <w:rsid w:val="00FA06CB"/>
    <w:rsid w:val="00FA0AAE"/>
    <w:rsid w:val="00FA0C0C"/>
    <w:rsid w:val="00FA166A"/>
    <w:rsid w:val="00FA2361"/>
    <w:rsid w:val="00FA2C0C"/>
    <w:rsid w:val="00FA4701"/>
    <w:rsid w:val="00FA5034"/>
    <w:rsid w:val="00FA5953"/>
    <w:rsid w:val="00FB0D0E"/>
    <w:rsid w:val="00FB39DA"/>
    <w:rsid w:val="00FB6833"/>
    <w:rsid w:val="00FB72E2"/>
    <w:rsid w:val="00FB7B63"/>
    <w:rsid w:val="00FC0953"/>
    <w:rsid w:val="00FC14D7"/>
    <w:rsid w:val="00FC2A10"/>
    <w:rsid w:val="00FC37CE"/>
    <w:rsid w:val="00FC5CDD"/>
    <w:rsid w:val="00FC61DF"/>
    <w:rsid w:val="00FC6F9A"/>
    <w:rsid w:val="00FC73CB"/>
    <w:rsid w:val="00FC7739"/>
    <w:rsid w:val="00FC78CB"/>
    <w:rsid w:val="00FC7C4A"/>
    <w:rsid w:val="00FC7CED"/>
    <w:rsid w:val="00FD1546"/>
    <w:rsid w:val="00FD2766"/>
    <w:rsid w:val="00FD286B"/>
    <w:rsid w:val="00FD34F0"/>
    <w:rsid w:val="00FD6455"/>
    <w:rsid w:val="00FD64D7"/>
    <w:rsid w:val="00FE0E21"/>
    <w:rsid w:val="00FE2644"/>
    <w:rsid w:val="00FE2AD7"/>
    <w:rsid w:val="00FE2C1B"/>
    <w:rsid w:val="00FE3B37"/>
    <w:rsid w:val="00FE4514"/>
    <w:rsid w:val="00FE59BC"/>
    <w:rsid w:val="00FE5E47"/>
    <w:rsid w:val="00FF0109"/>
    <w:rsid w:val="00FF07C4"/>
    <w:rsid w:val="00FF0886"/>
    <w:rsid w:val="00FF159E"/>
    <w:rsid w:val="00FF2B52"/>
    <w:rsid w:val="00FF4121"/>
    <w:rsid w:val="00FF468E"/>
    <w:rsid w:val="00FF50F5"/>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06B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8A50C7"/>
    <w:pPr>
      <w:jc w:val="both"/>
    </w:pPr>
    <w:rPr>
      <w:rFonts w:ascii="Verdana" w:hAnsi="Verdana"/>
      <w:color w:val="333333"/>
      <w:szCs w:val="24"/>
    </w:rPr>
  </w:style>
  <w:style w:type="paragraph" w:styleId="Cmsor1">
    <w:name w:val="heading 1"/>
    <w:basedOn w:val="Norml"/>
    <w:next w:val="Norml"/>
    <w:link w:val="Cmsor1Char"/>
    <w:qFormat/>
    <w:rsid w:val="00D02D0C"/>
    <w:pPr>
      <w:keepNext/>
      <w:spacing w:before="240" w:after="60"/>
      <w:outlineLvl w:val="0"/>
    </w:pPr>
    <w:rPr>
      <w:rFonts w:cs="Arial"/>
      <w:b/>
      <w:bCs/>
      <w:color w:val="263673"/>
      <w:kern w:val="32"/>
      <w:sz w:val="28"/>
      <w:szCs w:val="32"/>
    </w:rPr>
  </w:style>
  <w:style w:type="paragraph" w:styleId="Cmsor2">
    <w:name w:val="heading 2"/>
    <w:basedOn w:val="Norml"/>
    <w:next w:val="Szvegtrzs"/>
    <w:link w:val="Cmsor2Char"/>
    <w:qFormat/>
    <w:rsid w:val="00D02D0C"/>
    <w:pPr>
      <w:keepNext/>
      <w:spacing w:before="240" w:after="60"/>
      <w:outlineLvl w:val="1"/>
    </w:pPr>
    <w:rPr>
      <w:rFonts w:cs="Arial"/>
      <w:b/>
      <w:bCs/>
      <w:iCs/>
      <w:color w:val="263673"/>
      <w:sz w:val="22"/>
      <w:szCs w:val="28"/>
    </w:rPr>
  </w:style>
  <w:style w:type="paragraph" w:styleId="Cmsor3">
    <w:name w:val="heading 3"/>
    <w:basedOn w:val="Norml"/>
    <w:next w:val="Szvegtrzs"/>
    <w:qFormat/>
    <w:rsid w:val="00D02D0C"/>
    <w:pPr>
      <w:keepNext/>
      <w:spacing w:before="240" w:after="60"/>
      <w:outlineLvl w:val="2"/>
    </w:pPr>
    <w:rPr>
      <w:rFonts w:cs="Arial"/>
      <w:b/>
      <w:bCs/>
      <w:color w:val="263673"/>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1"/>
    <w:basedOn w:val="Norml"/>
    <w:rsid w:val="00A579C8"/>
  </w:style>
  <w:style w:type="paragraph" w:styleId="Szvegtrzs">
    <w:name w:val="Body Text"/>
    <w:basedOn w:val="Norml"/>
    <w:link w:val="SzvegtrzsChar"/>
    <w:rsid w:val="00D13C59"/>
    <w:pPr>
      <w:spacing w:after="120"/>
    </w:pPr>
  </w:style>
  <w:style w:type="character" w:styleId="Hiperhivatkozs">
    <w:name w:val="Hyperlink"/>
    <w:uiPriority w:val="99"/>
    <w:rsid w:val="00A579C8"/>
    <w:rPr>
      <w:rFonts w:ascii="Verdana" w:hAnsi="Verdana"/>
      <w:color w:val="1A3F7C"/>
      <w:sz w:val="20"/>
      <w:u w:val="none"/>
    </w:rPr>
  </w:style>
  <w:style w:type="paragraph" w:styleId="Szmozottlista">
    <w:name w:val="List Number"/>
    <w:aliases w:val="List Number Justified"/>
    <w:basedOn w:val="Norml"/>
    <w:rsid w:val="00A579C8"/>
    <w:pPr>
      <w:numPr>
        <w:numId w:val="2"/>
      </w:numPr>
    </w:pPr>
  </w:style>
  <w:style w:type="paragraph" w:styleId="Felsorols2">
    <w:name w:val="List Bullet 2"/>
    <w:basedOn w:val="Norml"/>
    <w:link w:val="Felsorols2Char"/>
    <w:rsid w:val="00EB58BA"/>
    <w:pPr>
      <w:numPr>
        <w:numId w:val="9"/>
      </w:numPr>
      <w:spacing w:before="60" w:after="60"/>
      <w:jc w:val="left"/>
    </w:pPr>
  </w:style>
  <w:style w:type="paragraph" w:styleId="Szmozottlista2">
    <w:name w:val="List Number 2"/>
    <w:basedOn w:val="Norml"/>
    <w:rsid w:val="00A579C8"/>
    <w:pPr>
      <w:numPr>
        <w:numId w:val="3"/>
      </w:numPr>
      <w:spacing w:before="80" w:after="80"/>
    </w:pPr>
  </w:style>
  <w:style w:type="paragraph" w:styleId="Szmozottlista4">
    <w:name w:val="List Number 4"/>
    <w:basedOn w:val="Norml"/>
    <w:rsid w:val="00A579C8"/>
    <w:pPr>
      <w:numPr>
        <w:numId w:val="5"/>
      </w:numPr>
    </w:pPr>
  </w:style>
  <w:style w:type="paragraph" w:styleId="Szmozottlista3">
    <w:name w:val="List Number 3"/>
    <w:basedOn w:val="Norml"/>
    <w:rsid w:val="00A579C8"/>
    <w:pPr>
      <w:numPr>
        <w:numId w:val="4"/>
      </w:numPr>
    </w:pPr>
  </w:style>
  <w:style w:type="character" w:customStyle="1" w:styleId="lfejChar">
    <w:name w:val="Élőfej Char"/>
    <w:link w:val="lfej"/>
    <w:uiPriority w:val="99"/>
    <w:rsid w:val="00D13C59"/>
    <w:rPr>
      <w:rFonts w:ascii="Verdana" w:hAnsi="Verdana"/>
      <w:i/>
      <w:color w:val="000000"/>
      <w:sz w:val="16"/>
      <w:szCs w:val="24"/>
      <w:lang w:val="en-GB" w:eastAsia="en-GB" w:bidi="ar-SA"/>
    </w:rPr>
  </w:style>
  <w:style w:type="paragraph" w:styleId="Normlbehzs">
    <w:name w:val="Normal Indent"/>
    <w:basedOn w:val="Norml"/>
    <w:rsid w:val="00A579C8"/>
    <w:pPr>
      <w:ind w:left="720"/>
    </w:pPr>
  </w:style>
  <w:style w:type="paragraph" w:customStyle="1" w:styleId="StyleListNumberListNumberJustifiedCustomColorRGB266312">
    <w:name w:val="Style List NumberList Number Justified + Custom Color(RGB(266312..."/>
    <w:basedOn w:val="Szmozottlista"/>
    <w:rsid w:val="00B41BBD"/>
    <w:pPr>
      <w:ind w:left="0" w:firstLine="0"/>
    </w:pPr>
    <w:rPr>
      <w:szCs w:val="20"/>
    </w:rPr>
  </w:style>
  <w:style w:type="paragraph" w:styleId="llb">
    <w:name w:val="footer"/>
    <w:basedOn w:val="Lbjegyzetszveg"/>
    <w:link w:val="llbChar"/>
    <w:uiPriority w:val="99"/>
    <w:rsid w:val="00D13C59"/>
    <w:pPr>
      <w:tabs>
        <w:tab w:val="center" w:pos="4153"/>
        <w:tab w:val="right" w:pos="8306"/>
      </w:tabs>
    </w:pPr>
    <w:rPr>
      <w:i/>
      <w:color w:val="808080"/>
      <w:sz w:val="16"/>
    </w:rPr>
  </w:style>
  <w:style w:type="paragraph" w:styleId="lfej">
    <w:name w:val="header"/>
    <w:basedOn w:val="Norml"/>
    <w:link w:val="lfejChar"/>
    <w:uiPriority w:val="99"/>
    <w:rsid w:val="00D13C59"/>
    <w:pPr>
      <w:tabs>
        <w:tab w:val="center" w:pos="4153"/>
        <w:tab w:val="right" w:pos="8306"/>
      </w:tabs>
    </w:pPr>
    <w:rPr>
      <w:i/>
      <w:color w:val="000000"/>
      <w:sz w:val="16"/>
    </w:rPr>
  </w:style>
  <w:style w:type="paragraph" w:styleId="Dtum">
    <w:name w:val="Date"/>
    <w:basedOn w:val="Norml"/>
    <w:next w:val="Norml"/>
    <w:rsid w:val="00D13C59"/>
    <w:rPr>
      <w:color w:val="808080"/>
      <w:sz w:val="16"/>
    </w:rPr>
  </w:style>
  <w:style w:type="paragraph" w:styleId="Szmozottlista5">
    <w:name w:val="List Number 5"/>
    <w:basedOn w:val="Norml"/>
    <w:rsid w:val="00A579C8"/>
    <w:pPr>
      <w:numPr>
        <w:numId w:val="6"/>
      </w:numPr>
    </w:pPr>
  </w:style>
  <w:style w:type="table" w:styleId="Trhatstblzat1">
    <w:name w:val="Table 3D effects 1"/>
    <w:basedOn w:val="Normltblzat"/>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Oldalszm">
    <w:name w:val="page number"/>
    <w:rsid w:val="00D13C59"/>
    <w:rPr>
      <w:rFonts w:ascii="Verdana" w:hAnsi="Verdana"/>
      <w:color w:val="333333"/>
      <w:sz w:val="20"/>
    </w:rPr>
  </w:style>
  <w:style w:type="character" w:customStyle="1" w:styleId="Cmsor2Char">
    <w:name w:val="Címsor 2 Char"/>
    <w:link w:val="Cmsor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Szvegtrzs"/>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l"/>
    <w:rsid w:val="00A579C8"/>
    <w:pPr>
      <w:numPr>
        <w:numId w:val="7"/>
      </w:numPr>
      <w:spacing w:after="220"/>
      <w:ind w:left="360"/>
      <w:jc w:val="left"/>
    </w:pPr>
    <w:rPr>
      <w:color w:val="000000"/>
    </w:rPr>
  </w:style>
  <w:style w:type="character" w:customStyle="1" w:styleId="SzvegtrzsChar">
    <w:name w:val="Szövegtörzs Char"/>
    <w:link w:val="Szvegtrzs"/>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l"/>
    <w:rsid w:val="00E248C6"/>
    <w:pPr>
      <w:tabs>
        <w:tab w:val="num" w:pos="227"/>
      </w:tabs>
      <w:spacing w:before="80" w:after="80"/>
      <w:ind w:left="227" w:hanging="227"/>
      <w:jc w:val="left"/>
    </w:pPr>
    <w:rPr>
      <w:szCs w:val="20"/>
    </w:rPr>
  </w:style>
  <w:style w:type="paragraph" w:styleId="Lbjegyzetszveg">
    <w:name w:val="footnote text"/>
    <w:aliases w:val="Schriftart: 9 pt,Schriftart: 10 pt,Schriftart: 8 pt,WB-Fußnotentext,WB-Fußnotentext Char Char,WB-Fußnotentext Char,stile 1,Footnote1,Footnote2,Footnote3,Footnote4,Footnote5,Footnote6,Footnote7,Footnote8,Footnote9,Footnote10"/>
    <w:basedOn w:val="Norml"/>
    <w:link w:val="LbjegyzetszvegChar"/>
    <w:rsid w:val="004D5591"/>
    <w:rPr>
      <w:szCs w:val="20"/>
    </w:rPr>
  </w:style>
  <w:style w:type="paragraph" w:styleId="TJ2">
    <w:name w:val="toc 2"/>
    <w:basedOn w:val="Norml"/>
    <w:next w:val="Norml"/>
    <w:autoRedefine/>
    <w:uiPriority w:val="39"/>
    <w:rsid w:val="00D2200F"/>
    <w:pPr>
      <w:ind w:left="200"/>
    </w:pPr>
  </w:style>
  <w:style w:type="paragraph" w:styleId="TJ1">
    <w:name w:val="toc 1"/>
    <w:basedOn w:val="Norml"/>
    <w:next w:val="Norml"/>
    <w:autoRedefine/>
    <w:uiPriority w:val="39"/>
    <w:rsid w:val="00D2200F"/>
  </w:style>
  <w:style w:type="table" w:styleId="Profitblzat">
    <w:name w:val="Table Professional"/>
    <w:basedOn w:val="Normltblzat"/>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emlista"/>
    <w:rsid w:val="00B103AE"/>
    <w:pPr>
      <w:numPr>
        <w:numId w:val="8"/>
      </w:numPr>
    </w:pPr>
  </w:style>
  <w:style w:type="paragraph" w:customStyle="1" w:styleId="StyleHeading1VerdanaAuto">
    <w:name w:val="Style Heading 1 + Verdana Auto"/>
    <w:basedOn w:val="Cmsor1"/>
    <w:rsid w:val="00D02D0C"/>
  </w:style>
  <w:style w:type="paragraph" w:customStyle="1" w:styleId="StyleHeading1VerdanaAuto1">
    <w:name w:val="Style Heading 1 + Verdana Auto1"/>
    <w:basedOn w:val="Cmsor1"/>
    <w:rsid w:val="00D02D0C"/>
  </w:style>
  <w:style w:type="paragraph" w:customStyle="1" w:styleId="StyleHeading2VerdanaAuto">
    <w:name w:val="Style Heading 2 + Verdana Auto"/>
    <w:basedOn w:val="Cmsor2"/>
    <w:rsid w:val="00A579C8"/>
    <w:rPr>
      <w:iCs w:val="0"/>
    </w:rPr>
  </w:style>
  <w:style w:type="paragraph" w:customStyle="1" w:styleId="StyleListBullet2">
    <w:name w:val="Style List Bullet 2 +"/>
    <w:basedOn w:val="Felsorols2"/>
    <w:link w:val="StyleListBullet2Char"/>
    <w:rsid w:val="00A579C8"/>
  </w:style>
  <w:style w:type="character" w:customStyle="1" w:styleId="Felsorols2Char">
    <w:name w:val="Felsorolás 2 Char"/>
    <w:link w:val="Felsorols2"/>
    <w:rsid w:val="00A579C8"/>
    <w:rPr>
      <w:rFonts w:ascii="Verdana" w:hAnsi="Verdana"/>
      <w:color w:val="333333"/>
      <w:szCs w:val="24"/>
    </w:rPr>
  </w:style>
  <w:style w:type="character" w:customStyle="1" w:styleId="StyleListBullet2Char">
    <w:name w:val="Style List Bullet 2 + Char"/>
    <w:basedOn w:val="Felsorols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Szvegtrzs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Cmsor1Char">
    <w:name w:val="Címsor 1 Char"/>
    <w:link w:val="Cmsor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Cmsor1"/>
    <w:link w:val="StyleHeading1Gray-80Char"/>
    <w:rsid w:val="00D02D0C"/>
  </w:style>
  <w:style w:type="character" w:customStyle="1" w:styleId="StyleHeading1Gray-80Char">
    <w:name w:val="Style Heading 1 + Gray-80% Char"/>
    <w:basedOn w:val="Cmsor1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Cmsor1"/>
    <w:rsid w:val="00D02D0C"/>
  </w:style>
  <w:style w:type="character" w:customStyle="1" w:styleId="llbChar">
    <w:name w:val="Élőláb Char"/>
    <w:link w:val="llb"/>
    <w:uiPriority w:val="99"/>
    <w:rsid w:val="00CF6094"/>
    <w:rPr>
      <w:rFonts w:ascii="Verdana" w:hAnsi="Verdana"/>
      <w:i/>
      <w:color w:val="808080"/>
      <w:sz w:val="16"/>
    </w:rPr>
  </w:style>
  <w:style w:type="paragraph" w:styleId="Buborkszveg">
    <w:name w:val="Balloon Text"/>
    <w:basedOn w:val="Norml"/>
    <w:link w:val="BuborkszvegChar"/>
    <w:rsid w:val="00CF6094"/>
    <w:rPr>
      <w:rFonts w:ascii="Tahoma" w:hAnsi="Tahoma" w:cs="Tahoma"/>
      <w:sz w:val="16"/>
      <w:szCs w:val="16"/>
    </w:rPr>
  </w:style>
  <w:style w:type="character" w:customStyle="1" w:styleId="BuborkszvegChar">
    <w:name w:val="Buborékszöveg Char"/>
    <w:link w:val="Buborkszveg"/>
    <w:rsid w:val="00CF6094"/>
    <w:rPr>
      <w:rFonts w:ascii="Tahoma" w:hAnsi="Tahoma" w:cs="Tahoma"/>
      <w:color w:val="333333"/>
      <w:sz w:val="16"/>
      <w:szCs w:val="16"/>
    </w:rPr>
  </w:style>
  <w:style w:type="paragraph" w:styleId="Listaszerbekezds">
    <w:name w:val="List Paragraph"/>
    <w:basedOn w:val="Norml"/>
    <w:uiPriority w:val="34"/>
    <w:qFormat/>
    <w:rsid w:val="008F2FE9"/>
    <w:pPr>
      <w:numPr>
        <w:numId w:val="10"/>
      </w:numPr>
    </w:pPr>
  </w:style>
  <w:style w:type="paragraph" w:styleId="Felsorols">
    <w:name w:val="List Bullet"/>
    <w:basedOn w:val="Norml"/>
    <w:rsid w:val="00F558E7"/>
    <w:pPr>
      <w:numPr>
        <w:numId w:val="1"/>
      </w:numPr>
      <w:contextualSpacing/>
    </w:pPr>
  </w:style>
  <w:style w:type="paragraph" w:customStyle="1" w:styleId="Text2">
    <w:name w:val="Text 2"/>
    <w:basedOn w:val="Norml"/>
    <w:rsid w:val="00F558E7"/>
    <w:pPr>
      <w:tabs>
        <w:tab w:val="left" w:pos="2302"/>
      </w:tabs>
      <w:spacing w:after="240"/>
      <w:ind w:left="1202"/>
    </w:pPr>
    <w:rPr>
      <w:rFonts w:ascii="Times New Roman" w:hAnsi="Times New Roman"/>
      <w:color w:val="auto"/>
      <w:sz w:val="24"/>
      <w:szCs w:val="20"/>
      <w:lang w:eastAsia="en-US"/>
    </w:rPr>
  </w:style>
  <w:style w:type="character" w:styleId="Lbjegyzet-hivatkozs">
    <w:name w:val="footnote reference"/>
    <w:aliases w:val="Footnote symbol,Footnote reference number,Times 10 Point,Exposant 3 Point,Ref,de nota al pie,note TESI,SUPERS,EN Footnote Reference,EN Footnote text,Footnote Reference Number,Footnote Reference_LVL6,Footnote Reference_LVL61,R"/>
    <w:uiPriority w:val="99"/>
    <w:unhideWhenUsed/>
    <w:rsid w:val="00F558E7"/>
    <w:rPr>
      <w:vertAlign w:val="superscript"/>
    </w:rPr>
  </w:style>
  <w:style w:type="character" w:customStyle="1" w:styleId="LbjegyzetszvegChar">
    <w:name w:val="Lábjegyzetszöveg Char"/>
    <w:aliases w:val="Schriftart: 9 pt Char,Schriftart: 10 pt Char,Schriftart: 8 pt Char,WB-Fußnotentext Char1,WB-Fußnotentext Char Char Char,WB-Fußnotentext Char Char1,stile 1 Char,Footnote1 Char,Footnote2 Char,Footnote3 Char,Footnote4 Char"/>
    <w:link w:val="Lbjegyzetszveg"/>
    <w:rsid w:val="00F558E7"/>
    <w:rPr>
      <w:rFonts w:ascii="Verdana" w:hAnsi="Verdana"/>
      <w:color w:val="333333"/>
    </w:rPr>
  </w:style>
  <w:style w:type="paragraph" w:customStyle="1" w:styleId="Guide-Bulletpoints">
    <w:name w:val="Guide - Bullet points"/>
    <w:basedOn w:val="Norml"/>
    <w:rsid w:val="00B80E6D"/>
    <w:pPr>
      <w:suppressAutoHyphens/>
      <w:autoSpaceDN w:val="0"/>
      <w:textAlignment w:val="baseline"/>
    </w:pPr>
    <w:rPr>
      <w:rFonts w:ascii="Tahoma" w:hAnsi="Tahoma" w:cs="Tahoma"/>
      <w:color w:val="auto"/>
      <w:kern w:val="3"/>
      <w:sz w:val="18"/>
      <w:szCs w:val="18"/>
      <w:lang w:val="en-IE" w:eastAsia="zh-CN"/>
    </w:rPr>
  </w:style>
  <w:style w:type="paragraph" w:customStyle="1" w:styleId="Guide-Bulletsspace">
    <w:name w:val="Guide - Bullets space"/>
    <w:basedOn w:val="Norml"/>
    <w:rsid w:val="00B80E6D"/>
    <w:pPr>
      <w:widowControl w:val="0"/>
      <w:numPr>
        <w:numId w:val="15"/>
      </w:numPr>
      <w:suppressAutoHyphens/>
      <w:autoSpaceDN w:val="0"/>
    </w:pPr>
    <w:rPr>
      <w:rFonts w:ascii="Tahoma" w:eastAsia="SimSun" w:hAnsi="Tahoma" w:cs="Tahoma"/>
      <w:color w:val="auto"/>
      <w:kern w:val="3"/>
      <w:sz w:val="18"/>
      <w:szCs w:val="18"/>
      <w:lang w:eastAsia="zh-CN"/>
    </w:rPr>
  </w:style>
  <w:style w:type="paragraph" w:customStyle="1" w:styleId="Textesousbullet">
    <w:name w:val="Texte sous bullet"/>
    <w:basedOn w:val="Guide-Bulletpoints"/>
    <w:rsid w:val="00B80E6D"/>
    <w:pPr>
      <w:suppressAutoHyphens w:val="0"/>
      <w:autoSpaceDN/>
      <w:ind w:left="360"/>
      <w:textAlignment w:val="auto"/>
    </w:pPr>
    <w:rPr>
      <w:kern w:val="0"/>
      <w:lang w:eastAsia="en-GB"/>
    </w:rPr>
  </w:style>
  <w:style w:type="paragraph" w:customStyle="1" w:styleId="NormalH3">
    <w:name w:val="Normal H3"/>
    <w:basedOn w:val="Norml"/>
    <w:semiHidden/>
    <w:rsid w:val="00B80E6D"/>
    <w:pPr>
      <w:ind w:left="1418"/>
    </w:pPr>
    <w:rPr>
      <w:rFonts w:ascii="Times New Roman" w:hAnsi="Times New Roman"/>
      <w:color w:val="auto"/>
      <w:sz w:val="24"/>
      <w:szCs w:val="20"/>
      <w:lang w:val="en-US"/>
    </w:rPr>
  </w:style>
  <w:style w:type="paragraph" w:customStyle="1" w:styleId="Titrebullet2">
    <w:name w:val="Titre bullet 2"/>
    <w:basedOn w:val="NormalH3"/>
    <w:rsid w:val="00B80E6D"/>
    <w:pPr>
      <w:numPr>
        <w:numId w:val="16"/>
      </w:numPr>
    </w:pPr>
    <w:rPr>
      <w:rFonts w:ascii="Tahoma" w:hAnsi="Tahoma" w:cs="Tahoma"/>
      <w:sz w:val="18"/>
      <w:szCs w:val="18"/>
      <w:lang w:val="en-GB"/>
    </w:rPr>
  </w:style>
  <w:style w:type="paragraph" w:customStyle="1" w:styleId="5Normal">
    <w:name w:val="5 Normal"/>
    <w:link w:val="5NormalChar"/>
    <w:rsid w:val="00790B9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pPr>
    <w:rPr>
      <w:rFonts w:ascii="Arial" w:hAnsi="Arial"/>
      <w:spacing w:val="-2"/>
      <w:sz w:val="22"/>
    </w:rPr>
  </w:style>
  <w:style w:type="character" w:customStyle="1" w:styleId="5NormalChar">
    <w:name w:val="5 Normal Char"/>
    <w:link w:val="5Normal"/>
    <w:rsid w:val="00790B9A"/>
    <w:rPr>
      <w:rFonts w:ascii="Arial" w:hAnsi="Arial"/>
      <w:spacing w:val="-2"/>
      <w:sz w:val="22"/>
    </w:rPr>
  </w:style>
  <w:style w:type="character" w:styleId="Mrltotthiperhivatkozs">
    <w:name w:val="FollowedHyperlink"/>
    <w:rsid w:val="00790B9A"/>
    <w:rPr>
      <w:color w:val="800080"/>
      <w:u w:val="single"/>
    </w:rPr>
  </w:style>
  <w:style w:type="paragraph" w:styleId="Tartalomjegyzkcmsora">
    <w:name w:val="TOC Heading"/>
    <w:basedOn w:val="Cmsor1"/>
    <w:next w:val="Norml"/>
    <w:uiPriority w:val="39"/>
    <w:semiHidden/>
    <w:unhideWhenUsed/>
    <w:qFormat/>
    <w:rsid w:val="00BD4499"/>
    <w:pPr>
      <w:keepLines/>
      <w:spacing w:before="480" w:after="0" w:line="276" w:lineRule="auto"/>
      <w:jc w:val="left"/>
      <w:outlineLvl w:val="9"/>
    </w:pPr>
    <w:rPr>
      <w:rFonts w:ascii="Cambria" w:eastAsia="MS Gothic" w:hAnsi="Cambria" w:cs="Times New Roman"/>
      <w:color w:val="365F91"/>
      <w:kern w:val="0"/>
      <w:szCs w:val="28"/>
      <w:lang w:val="en-US" w:eastAsia="ja-JP"/>
    </w:rPr>
  </w:style>
  <w:style w:type="character" w:styleId="Jegyzethivatkozs">
    <w:name w:val="annotation reference"/>
    <w:rsid w:val="00E854E9"/>
    <w:rPr>
      <w:sz w:val="16"/>
      <w:szCs w:val="16"/>
    </w:rPr>
  </w:style>
  <w:style w:type="paragraph" w:styleId="Jegyzetszveg">
    <w:name w:val="annotation text"/>
    <w:basedOn w:val="Norml"/>
    <w:link w:val="JegyzetszvegChar"/>
    <w:rsid w:val="00E854E9"/>
    <w:rPr>
      <w:szCs w:val="20"/>
    </w:rPr>
  </w:style>
  <w:style w:type="character" w:customStyle="1" w:styleId="JegyzetszvegChar">
    <w:name w:val="Jegyzetszöveg Char"/>
    <w:link w:val="Jegyzetszveg"/>
    <w:rsid w:val="00E854E9"/>
    <w:rPr>
      <w:rFonts w:ascii="Verdana" w:hAnsi="Verdana"/>
      <w:color w:val="333333"/>
    </w:rPr>
  </w:style>
  <w:style w:type="paragraph" w:styleId="Megjegyzstrgya">
    <w:name w:val="annotation subject"/>
    <w:basedOn w:val="Jegyzetszveg"/>
    <w:next w:val="Jegyzetszveg"/>
    <w:link w:val="MegjegyzstrgyaChar"/>
    <w:rsid w:val="00E854E9"/>
    <w:rPr>
      <w:b/>
      <w:bCs/>
    </w:rPr>
  </w:style>
  <w:style w:type="character" w:customStyle="1" w:styleId="MegjegyzstrgyaChar">
    <w:name w:val="Megjegyzés tárgya Char"/>
    <w:link w:val="Megjegyzstrgya"/>
    <w:rsid w:val="00E854E9"/>
    <w:rPr>
      <w:rFonts w:ascii="Verdana" w:hAnsi="Verdana"/>
      <w:b/>
      <w:bCs/>
      <w:color w:val="333333"/>
    </w:rPr>
  </w:style>
  <w:style w:type="paragraph" w:styleId="Vltozat">
    <w:name w:val="Revision"/>
    <w:hidden/>
    <w:uiPriority w:val="99"/>
    <w:semiHidden/>
    <w:rsid w:val="00441BF4"/>
    <w:rPr>
      <w:rFonts w:ascii="Verdana" w:hAnsi="Verdana"/>
      <w:color w:val="333333"/>
      <w:szCs w:val="24"/>
    </w:rPr>
  </w:style>
  <w:style w:type="paragraph" w:customStyle="1" w:styleId="Guide-Normal">
    <w:name w:val="Guide - Normal"/>
    <w:basedOn w:val="Norml"/>
    <w:rsid w:val="00B93044"/>
    <w:pPr>
      <w:suppressAutoHyphens/>
      <w:autoSpaceDN w:val="0"/>
      <w:textAlignment w:val="baseline"/>
    </w:pPr>
    <w:rPr>
      <w:rFonts w:ascii="Tahoma" w:hAnsi="Tahoma" w:cs="Tahoma"/>
      <w:color w:val="auto"/>
      <w:kern w:val="3"/>
      <w:sz w:val="18"/>
      <w:szCs w:val="18"/>
      <w:lang w:eastAsia="zh-CN"/>
    </w:rPr>
  </w:style>
  <w:style w:type="paragraph" w:customStyle="1" w:styleId="Guide-Heading4">
    <w:name w:val="Guide - Heading 4"/>
    <w:basedOn w:val="Norml"/>
    <w:rsid w:val="00B93044"/>
    <w:pPr>
      <w:keepNext/>
      <w:suppressAutoHyphens/>
      <w:autoSpaceDN w:val="0"/>
      <w:spacing w:before="200" w:after="200"/>
      <w:jc w:val="left"/>
      <w:textAlignment w:val="baseline"/>
      <w:outlineLvl w:val="0"/>
    </w:pPr>
    <w:rPr>
      <w:rFonts w:ascii="Tahoma" w:hAnsi="Tahoma" w:cs="Tahoma"/>
      <w:b/>
      <w:smallCaps/>
      <w:color w:val="auto"/>
      <w:kern w:val="3"/>
      <w:sz w:val="24"/>
      <w:szCs w:val="20"/>
      <w:lang w:eastAsia="zh-CN"/>
    </w:rPr>
  </w:style>
  <w:style w:type="numbering" w:customStyle="1" w:styleId="WW8Num39">
    <w:name w:val="WW8Num39"/>
    <w:basedOn w:val="Nemlista"/>
    <w:rsid w:val="00C11B5E"/>
    <w:pPr>
      <w:numPr>
        <w:numId w:val="37"/>
      </w:numPr>
    </w:pPr>
  </w:style>
  <w:style w:type="character" w:styleId="Kiemels2">
    <w:name w:val="Strong"/>
    <w:basedOn w:val="Bekezdsalapbettpusa"/>
    <w:qFormat/>
    <w:rsid w:val="000E0E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8A50C7"/>
    <w:pPr>
      <w:jc w:val="both"/>
    </w:pPr>
    <w:rPr>
      <w:rFonts w:ascii="Verdana" w:hAnsi="Verdana"/>
      <w:color w:val="333333"/>
      <w:szCs w:val="24"/>
    </w:rPr>
  </w:style>
  <w:style w:type="paragraph" w:styleId="Cmsor1">
    <w:name w:val="heading 1"/>
    <w:basedOn w:val="Norml"/>
    <w:next w:val="Norml"/>
    <w:link w:val="Cmsor1Char"/>
    <w:qFormat/>
    <w:rsid w:val="00D02D0C"/>
    <w:pPr>
      <w:keepNext/>
      <w:spacing w:before="240" w:after="60"/>
      <w:outlineLvl w:val="0"/>
    </w:pPr>
    <w:rPr>
      <w:rFonts w:cs="Arial"/>
      <w:b/>
      <w:bCs/>
      <w:color w:val="263673"/>
      <w:kern w:val="32"/>
      <w:sz w:val="28"/>
      <w:szCs w:val="32"/>
    </w:rPr>
  </w:style>
  <w:style w:type="paragraph" w:styleId="Cmsor2">
    <w:name w:val="heading 2"/>
    <w:basedOn w:val="Norml"/>
    <w:next w:val="Szvegtrzs"/>
    <w:link w:val="Cmsor2Char"/>
    <w:qFormat/>
    <w:rsid w:val="00D02D0C"/>
    <w:pPr>
      <w:keepNext/>
      <w:spacing w:before="240" w:after="60"/>
      <w:outlineLvl w:val="1"/>
    </w:pPr>
    <w:rPr>
      <w:rFonts w:cs="Arial"/>
      <w:b/>
      <w:bCs/>
      <w:iCs/>
      <w:color w:val="263673"/>
      <w:sz w:val="22"/>
      <w:szCs w:val="28"/>
    </w:rPr>
  </w:style>
  <w:style w:type="paragraph" w:styleId="Cmsor3">
    <w:name w:val="heading 3"/>
    <w:basedOn w:val="Norml"/>
    <w:next w:val="Szvegtrzs"/>
    <w:qFormat/>
    <w:rsid w:val="00D02D0C"/>
    <w:pPr>
      <w:keepNext/>
      <w:spacing w:before="240" w:after="60"/>
      <w:outlineLvl w:val="2"/>
    </w:pPr>
    <w:rPr>
      <w:rFonts w:cs="Arial"/>
      <w:b/>
      <w:bCs/>
      <w:color w:val="263673"/>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1"/>
    <w:basedOn w:val="Norml"/>
    <w:rsid w:val="00A579C8"/>
  </w:style>
  <w:style w:type="paragraph" w:styleId="Szvegtrzs">
    <w:name w:val="Body Text"/>
    <w:basedOn w:val="Norml"/>
    <w:link w:val="SzvegtrzsChar"/>
    <w:rsid w:val="00D13C59"/>
    <w:pPr>
      <w:spacing w:after="120"/>
    </w:pPr>
  </w:style>
  <w:style w:type="character" w:styleId="Hiperhivatkozs">
    <w:name w:val="Hyperlink"/>
    <w:uiPriority w:val="99"/>
    <w:rsid w:val="00A579C8"/>
    <w:rPr>
      <w:rFonts w:ascii="Verdana" w:hAnsi="Verdana"/>
      <w:color w:val="1A3F7C"/>
      <w:sz w:val="20"/>
      <w:u w:val="none"/>
    </w:rPr>
  </w:style>
  <w:style w:type="paragraph" w:styleId="Szmozottlista">
    <w:name w:val="List Number"/>
    <w:aliases w:val="List Number Justified"/>
    <w:basedOn w:val="Norml"/>
    <w:rsid w:val="00A579C8"/>
    <w:pPr>
      <w:numPr>
        <w:numId w:val="2"/>
      </w:numPr>
    </w:pPr>
  </w:style>
  <w:style w:type="paragraph" w:styleId="Felsorols2">
    <w:name w:val="List Bullet 2"/>
    <w:basedOn w:val="Norml"/>
    <w:link w:val="Felsorols2Char"/>
    <w:rsid w:val="00EB58BA"/>
    <w:pPr>
      <w:numPr>
        <w:numId w:val="9"/>
      </w:numPr>
      <w:spacing w:before="60" w:after="60"/>
      <w:jc w:val="left"/>
    </w:pPr>
  </w:style>
  <w:style w:type="paragraph" w:styleId="Szmozottlista2">
    <w:name w:val="List Number 2"/>
    <w:basedOn w:val="Norml"/>
    <w:rsid w:val="00A579C8"/>
    <w:pPr>
      <w:numPr>
        <w:numId w:val="3"/>
      </w:numPr>
      <w:spacing w:before="80" w:after="80"/>
    </w:pPr>
  </w:style>
  <w:style w:type="paragraph" w:styleId="Szmozottlista4">
    <w:name w:val="List Number 4"/>
    <w:basedOn w:val="Norml"/>
    <w:rsid w:val="00A579C8"/>
    <w:pPr>
      <w:numPr>
        <w:numId w:val="5"/>
      </w:numPr>
    </w:pPr>
  </w:style>
  <w:style w:type="paragraph" w:styleId="Szmozottlista3">
    <w:name w:val="List Number 3"/>
    <w:basedOn w:val="Norml"/>
    <w:rsid w:val="00A579C8"/>
    <w:pPr>
      <w:numPr>
        <w:numId w:val="4"/>
      </w:numPr>
    </w:pPr>
  </w:style>
  <w:style w:type="character" w:customStyle="1" w:styleId="lfejChar">
    <w:name w:val="Élőfej Char"/>
    <w:link w:val="lfej"/>
    <w:uiPriority w:val="99"/>
    <w:rsid w:val="00D13C59"/>
    <w:rPr>
      <w:rFonts w:ascii="Verdana" w:hAnsi="Verdana"/>
      <w:i/>
      <w:color w:val="000000"/>
      <w:sz w:val="16"/>
      <w:szCs w:val="24"/>
      <w:lang w:val="en-GB" w:eastAsia="en-GB" w:bidi="ar-SA"/>
    </w:rPr>
  </w:style>
  <w:style w:type="paragraph" w:styleId="Normlbehzs">
    <w:name w:val="Normal Indent"/>
    <w:basedOn w:val="Norml"/>
    <w:rsid w:val="00A579C8"/>
    <w:pPr>
      <w:ind w:left="720"/>
    </w:pPr>
  </w:style>
  <w:style w:type="paragraph" w:customStyle="1" w:styleId="StyleListNumberListNumberJustifiedCustomColorRGB266312">
    <w:name w:val="Style List NumberList Number Justified + Custom Color(RGB(266312..."/>
    <w:basedOn w:val="Szmozottlista"/>
    <w:rsid w:val="00B41BBD"/>
    <w:pPr>
      <w:ind w:left="0" w:firstLine="0"/>
    </w:pPr>
    <w:rPr>
      <w:szCs w:val="20"/>
    </w:rPr>
  </w:style>
  <w:style w:type="paragraph" w:styleId="llb">
    <w:name w:val="footer"/>
    <w:basedOn w:val="Lbjegyzetszveg"/>
    <w:link w:val="llbChar"/>
    <w:uiPriority w:val="99"/>
    <w:rsid w:val="00D13C59"/>
    <w:pPr>
      <w:tabs>
        <w:tab w:val="center" w:pos="4153"/>
        <w:tab w:val="right" w:pos="8306"/>
      </w:tabs>
    </w:pPr>
    <w:rPr>
      <w:i/>
      <w:color w:val="808080"/>
      <w:sz w:val="16"/>
    </w:rPr>
  </w:style>
  <w:style w:type="paragraph" w:styleId="lfej">
    <w:name w:val="header"/>
    <w:basedOn w:val="Norml"/>
    <w:link w:val="lfejChar"/>
    <w:uiPriority w:val="99"/>
    <w:rsid w:val="00D13C59"/>
    <w:pPr>
      <w:tabs>
        <w:tab w:val="center" w:pos="4153"/>
        <w:tab w:val="right" w:pos="8306"/>
      </w:tabs>
    </w:pPr>
    <w:rPr>
      <w:i/>
      <w:color w:val="000000"/>
      <w:sz w:val="16"/>
    </w:rPr>
  </w:style>
  <w:style w:type="paragraph" w:styleId="Dtum">
    <w:name w:val="Date"/>
    <w:basedOn w:val="Norml"/>
    <w:next w:val="Norml"/>
    <w:rsid w:val="00D13C59"/>
    <w:rPr>
      <w:color w:val="808080"/>
      <w:sz w:val="16"/>
    </w:rPr>
  </w:style>
  <w:style w:type="paragraph" w:styleId="Szmozottlista5">
    <w:name w:val="List Number 5"/>
    <w:basedOn w:val="Norml"/>
    <w:rsid w:val="00A579C8"/>
    <w:pPr>
      <w:numPr>
        <w:numId w:val="6"/>
      </w:numPr>
    </w:pPr>
  </w:style>
  <w:style w:type="table" w:styleId="Trhatstblzat1">
    <w:name w:val="Table 3D effects 1"/>
    <w:basedOn w:val="Normltblzat"/>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Oldalszm">
    <w:name w:val="page number"/>
    <w:rsid w:val="00D13C59"/>
    <w:rPr>
      <w:rFonts w:ascii="Verdana" w:hAnsi="Verdana"/>
      <w:color w:val="333333"/>
      <w:sz w:val="20"/>
    </w:rPr>
  </w:style>
  <w:style w:type="character" w:customStyle="1" w:styleId="Cmsor2Char">
    <w:name w:val="Címsor 2 Char"/>
    <w:link w:val="Cmsor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Szvegtrzs"/>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l"/>
    <w:rsid w:val="00A579C8"/>
    <w:pPr>
      <w:numPr>
        <w:numId w:val="7"/>
      </w:numPr>
      <w:spacing w:after="220"/>
      <w:ind w:left="360"/>
      <w:jc w:val="left"/>
    </w:pPr>
    <w:rPr>
      <w:color w:val="000000"/>
    </w:rPr>
  </w:style>
  <w:style w:type="character" w:customStyle="1" w:styleId="SzvegtrzsChar">
    <w:name w:val="Szövegtörzs Char"/>
    <w:link w:val="Szvegtrzs"/>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l"/>
    <w:rsid w:val="00E248C6"/>
    <w:pPr>
      <w:tabs>
        <w:tab w:val="num" w:pos="227"/>
      </w:tabs>
      <w:spacing w:before="80" w:after="80"/>
      <w:ind w:left="227" w:hanging="227"/>
      <w:jc w:val="left"/>
    </w:pPr>
    <w:rPr>
      <w:szCs w:val="20"/>
    </w:rPr>
  </w:style>
  <w:style w:type="paragraph" w:styleId="Lbjegyzetszveg">
    <w:name w:val="footnote text"/>
    <w:aliases w:val="Schriftart: 9 pt,Schriftart: 10 pt,Schriftart: 8 pt,WB-Fußnotentext,WB-Fußnotentext Char Char,WB-Fußnotentext Char,stile 1,Footnote1,Footnote2,Footnote3,Footnote4,Footnote5,Footnote6,Footnote7,Footnote8,Footnote9,Footnote10"/>
    <w:basedOn w:val="Norml"/>
    <w:link w:val="LbjegyzetszvegChar"/>
    <w:rsid w:val="004D5591"/>
    <w:rPr>
      <w:szCs w:val="20"/>
    </w:rPr>
  </w:style>
  <w:style w:type="paragraph" w:styleId="TJ2">
    <w:name w:val="toc 2"/>
    <w:basedOn w:val="Norml"/>
    <w:next w:val="Norml"/>
    <w:autoRedefine/>
    <w:uiPriority w:val="39"/>
    <w:rsid w:val="00D2200F"/>
    <w:pPr>
      <w:ind w:left="200"/>
    </w:pPr>
  </w:style>
  <w:style w:type="paragraph" w:styleId="TJ1">
    <w:name w:val="toc 1"/>
    <w:basedOn w:val="Norml"/>
    <w:next w:val="Norml"/>
    <w:autoRedefine/>
    <w:uiPriority w:val="39"/>
    <w:rsid w:val="00D2200F"/>
  </w:style>
  <w:style w:type="table" w:styleId="Profitblzat">
    <w:name w:val="Table Professional"/>
    <w:basedOn w:val="Normltblzat"/>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emlista"/>
    <w:rsid w:val="00B103AE"/>
    <w:pPr>
      <w:numPr>
        <w:numId w:val="8"/>
      </w:numPr>
    </w:pPr>
  </w:style>
  <w:style w:type="paragraph" w:customStyle="1" w:styleId="StyleHeading1VerdanaAuto">
    <w:name w:val="Style Heading 1 + Verdana Auto"/>
    <w:basedOn w:val="Cmsor1"/>
    <w:rsid w:val="00D02D0C"/>
  </w:style>
  <w:style w:type="paragraph" w:customStyle="1" w:styleId="StyleHeading1VerdanaAuto1">
    <w:name w:val="Style Heading 1 + Verdana Auto1"/>
    <w:basedOn w:val="Cmsor1"/>
    <w:rsid w:val="00D02D0C"/>
  </w:style>
  <w:style w:type="paragraph" w:customStyle="1" w:styleId="StyleHeading2VerdanaAuto">
    <w:name w:val="Style Heading 2 + Verdana Auto"/>
    <w:basedOn w:val="Cmsor2"/>
    <w:rsid w:val="00A579C8"/>
    <w:rPr>
      <w:iCs w:val="0"/>
    </w:rPr>
  </w:style>
  <w:style w:type="paragraph" w:customStyle="1" w:styleId="StyleListBullet2">
    <w:name w:val="Style List Bullet 2 +"/>
    <w:basedOn w:val="Felsorols2"/>
    <w:link w:val="StyleListBullet2Char"/>
    <w:rsid w:val="00A579C8"/>
  </w:style>
  <w:style w:type="character" w:customStyle="1" w:styleId="Felsorols2Char">
    <w:name w:val="Felsorolás 2 Char"/>
    <w:link w:val="Felsorols2"/>
    <w:rsid w:val="00A579C8"/>
    <w:rPr>
      <w:rFonts w:ascii="Verdana" w:hAnsi="Verdana"/>
      <w:color w:val="333333"/>
      <w:szCs w:val="24"/>
    </w:rPr>
  </w:style>
  <w:style w:type="character" w:customStyle="1" w:styleId="StyleListBullet2Char">
    <w:name w:val="Style List Bullet 2 + Char"/>
    <w:basedOn w:val="Felsorols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Szvegtrzs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Cmsor1Char">
    <w:name w:val="Címsor 1 Char"/>
    <w:link w:val="Cmsor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Cmsor1"/>
    <w:link w:val="StyleHeading1Gray-80Char"/>
    <w:rsid w:val="00D02D0C"/>
  </w:style>
  <w:style w:type="character" w:customStyle="1" w:styleId="StyleHeading1Gray-80Char">
    <w:name w:val="Style Heading 1 + Gray-80% Char"/>
    <w:basedOn w:val="Cmsor1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Cmsor1"/>
    <w:rsid w:val="00D02D0C"/>
  </w:style>
  <w:style w:type="character" w:customStyle="1" w:styleId="llbChar">
    <w:name w:val="Élőláb Char"/>
    <w:link w:val="llb"/>
    <w:uiPriority w:val="99"/>
    <w:rsid w:val="00CF6094"/>
    <w:rPr>
      <w:rFonts w:ascii="Verdana" w:hAnsi="Verdana"/>
      <w:i/>
      <w:color w:val="808080"/>
      <w:sz w:val="16"/>
    </w:rPr>
  </w:style>
  <w:style w:type="paragraph" w:styleId="Buborkszveg">
    <w:name w:val="Balloon Text"/>
    <w:basedOn w:val="Norml"/>
    <w:link w:val="BuborkszvegChar"/>
    <w:rsid w:val="00CF6094"/>
    <w:rPr>
      <w:rFonts w:ascii="Tahoma" w:hAnsi="Tahoma" w:cs="Tahoma"/>
      <w:sz w:val="16"/>
      <w:szCs w:val="16"/>
    </w:rPr>
  </w:style>
  <w:style w:type="character" w:customStyle="1" w:styleId="BuborkszvegChar">
    <w:name w:val="Buborékszöveg Char"/>
    <w:link w:val="Buborkszveg"/>
    <w:rsid w:val="00CF6094"/>
    <w:rPr>
      <w:rFonts w:ascii="Tahoma" w:hAnsi="Tahoma" w:cs="Tahoma"/>
      <w:color w:val="333333"/>
      <w:sz w:val="16"/>
      <w:szCs w:val="16"/>
    </w:rPr>
  </w:style>
  <w:style w:type="paragraph" w:styleId="Listaszerbekezds">
    <w:name w:val="List Paragraph"/>
    <w:basedOn w:val="Norml"/>
    <w:uiPriority w:val="34"/>
    <w:qFormat/>
    <w:rsid w:val="008F2FE9"/>
    <w:pPr>
      <w:numPr>
        <w:numId w:val="10"/>
      </w:numPr>
    </w:pPr>
  </w:style>
  <w:style w:type="paragraph" w:styleId="Felsorols">
    <w:name w:val="List Bullet"/>
    <w:basedOn w:val="Norml"/>
    <w:rsid w:val="00F558E7"/>
    <w:pPr>
      <w:numPr>
        <w:numId w:val="1"/>
      </w:numPr>
      <w:contextualSpacing/>
    </w:pPr>
  </w:style>
  <w:style w:type="paragraph" w:customStyle="1" w:styleId="Text2">
    <w:name w:val="Text 2"/>
    <w:basedOn w:val="Norml"/>
    <w:rsid w:val="00F558E7"/>
    <w:pPr>
      <w:tabs>
        <w:tab w:val="left" w:pos="2302"/>
      </w:tabs>
      <w:spacing w:after="240"/>
      <w:ind w:left="1202"/>
    </w:pPr>
    <w:rPr>
      <w:rFonts w:ascii="Times New Roman" w:hAnsi="Times New Roman"/>
      <w:color w:val="auto"/>
      <w:sz w:val="24"/>
      <w:szCs w:val="20"/>
      <w:lang w:eastAsia="en-US"/>
    </w:rPr>
  </w:style>
  <w:style w:type="character" w:styleId="Lbjegyzet-hivatkozs">
    <w:name w:val="footnote reference"/>
    <w:aliases w:val="Footnote symbol,Footnote reference number,Times 10 Point,Exposant 3 Point,Ref,de nota al pie,note TESI,SUPERS,EN Footnote Reference,EN Footnote text,Footnote Reference Number,Footnote Reference_LVL6,Footnote Reference_LVL61,R"/>
    <w:uiPriority w:val="99"/>
    <w:unhideWhenUsed/>
    <w:rsid w:val="00F558E7"/>
    <w:rPr>
      <w:vertAlign w:val="superscript"/>
    </w:rPr>
  </w:style>
  <w:style w:type="character" w:customStyle="1" w:styleId="LbjegyzetszvegChar">
    <w:name w:val="Lábjegyzetszöveg Char"/>
    <w:aliases w:val="Schriftart: 9 pt Char,Schriftart: 10 pt Char,Schriftart: 8 pt Char,WB-Fußnotentext Char1,WB-Fußnotentext Char Char Char,WB-Fußnotentext Char Char1,stile 1 Char,Footnote1 Char,Footnote2 Char,Footnote3 Char,Footnote4 Char"/>
    <w:link w:val="Lbjegyzetszveg"/>
    <w:rsid w:val="00F558E7"/>
    <w:rPr>
      <w:rFonts w:ascii="Verdana" w:hAnsi="Verdana"/>
      <w:color w:val="333333"/>
    </w:rPr>
  </w:style>
  <w:style w:type="paragraph" w:customStyle="1" w:styleId="Guide-Bulletpoints">
    <w:name w:val="Guide - Bullet points"/>
    <w:basedOn w:val="Norml"/>
    <w:rsid w:val="00B80E6D"/>
    <w:pPr>
      <w:suppressAutoHyphens/>
      <w:autoSpaceDN w:val="0"/>
      <w:textAlignment w:val="baseline"/>
    </w:pPr>
    <w:rPr>
      <w:rFonts w:ascii="Tahoma" w:hAnsi="Tahoma" w:cs="Tahoma"/>
      <w:color w:val="auto"/>
      <w:kern w:val="3"/>
      <w:sz w:val="18"/>
      <w:szCs w:val="18"/>
      <w:lang w:val="en-IE" w:eastAsia="zh-CN"/>
    </w:rPr>
  </w:style>
  <w:style w:type="paragraph" w:customStyle="1" w:styleId="Guide-Bulletsspace">
    <w:name w:val="Guide - Bullets space"/>
    <w:basedOn w:val="Norml"/>
    <w:rsid w:val="00B80E6D"/>
    <w:pPr>
      <w:widowControl w:val="0"/>
      <w:numPr>
        <w:numId w:val="15"/>
      </w:numPr>
      <w:suppressAutoHyphens/>
      <w:autoSpaceDN w:val="0"/>
    </w:pPr>
    <w:rPr>
      <w:rFonts w:ascii="Tahoma" w:eastAsia="SimSun" w:hAnsi="Tahoma" w:cs="Tahoma"/>
      <w:color w:val="auto"/>
      <w:kern w:val="3"/>
      <w:sz w:val="18"/>
      <w:szCs w:val="18"/>
      <w:lang w:eastAsia="zh-CN"/>
    </w:rPr>
  </w:style>
  <w:style w:type="paragraph" w:customStyle="1" w:styleId="Textesousbullet">
    <w:name w:val="Texte sous bullet"/>
    <w:basedOn w:val="Guide-Bulletpoints"/>
    <w:rsid w:val="00B80E6D"/>
    <w:pPr>
      <w:suppressAutoHyphens w:val="0"/>
      <w:autoSpaceDN/>
      <w:ind w:left="360"/>
      <w:textAlignment w:val="auto"/>
    </w:pPr>
    <w:rPr>
      <w:kern w:val="0"/>
      <w:lang w:eastAsia="en-GB"/>
    </w:rPr>
  </w:style>
  <w:style w:type="paragraph" w:customStyle="1" w:styleId="NormalH3">
    <w:name w:val="Normal H3"/>
    <w:basedOn w:val="Norml"/>
    <w:semiHidden/>
    <w:rsid w:val="00B80E6D"/>
    <w:pPr>
      <w:ind w:left="1418"/>
    </w:pPr>
    <w:rPr>
      <w:rFonts w:ascii="Times New Roman" w:hAnsi="Times New Roman"/>
      <w:color w:val="auto"/>
      <w:sz w:val="24"/>
      <w:szCs w:val="20"/>
      <w:lang w:val="en-US"/>
    </w:rPr>
  </w:style>
  <w:style w:type="paragraph" w:customStyle="1" w:styleId="Titrebullet2">
    <w:name w:val="Titre bullet 2"/>
    <w:basedOn w:val="NormalH3"/>
    <w:rsid w:val="00B80E6D"/>
    <w:pPr>
      <w:numPr>
        <w:numId w:val="16"/>
      </w:numPr>
    </w:pPr>
    <w:rPr>
      <w:rFonts w:ascii="Tahoma" w:hAnsi="Tahoma" w:cs="Tahoma"/>
      <w:sz w:val="18"/>
      <w:szCs w:val="18"/>
      <w:lang w:val="en-GB"/>
    </w:rPr>
  </w:style>
  <w:style w:type="paragraph" w:customStyle="1" w:styleId="5Normal">
    <w:name w:val="5 Normal"/>
    <w:link w:val="5NormalChar"/>
    <w:rsid w:val="00790B9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pPr>
    <w:rPr>
      <w:rFonts w:ascii="Arial" w:hAnsi="Arial"/>
      <w:spacing w:val="-2"/>
      <w:sz w:val="22"/>
    </w:rPr>
  </w:style>
  <w:style w:type="character" w:customStyle="1" w:styleId="5NormalChar">
    <w:name w:val="5 Normal Char"/>
    <w:link w:val="5Normal"/>
    <w:rsid w:val="00790B9A"/>
    <w:rPr>
      <w:rFonts w:ascii="Arial" w:hAnsi="Arial"/>
      <w:spacing w:val="-2"/>
      <w:sz w:val="22"/>
    </w:rPr>
  </w:style>
  <w:style w:type="character" w:styleId="Mrltotthiperhivatkozs">
    <w:name w:val="FollowedHyperlink"/>
    <w:rsid w:val="00790B9A"/>
    <w:rPr>
      <w:color w:val="800080"/>
      <w:u w:val="single"/>
    </w:rPr>
  </w:style>
  <w:style w:type="paragraph" w:styleId="Tartalomjegyzkcmsora">
    <w:name w:val="TOC Heading"/>
    <w:basedOn w:val="Cmsor1"/>
    <w:next w:val="Norml"/>
    <w:uiPriority w:val="39"/>
    <w:semiHidden/>
    <w:unhideWhenUsed/>
    <w:qFormat/>
    <w:rsid w:val="00BD4499"/>
    <w:pPr>
      <w:keepLines/>
      <w:spacing w:before="480" w:after="0" w:line="276" w:lineRule="auto"/>
      <w:jc w:val="left"/>
      <w:outlineLvl w:val="9"/>
    </w:pPr>
    <w:rPr>
      <w:rFonts w:ascii="Cambria" w:eastAsia="MS Gothic" w:hAnsi="Cambria" w:cs="Times New Roman"/>
      <w:color w:val="365F91"/>
      <w:kern w:val="0"/>
      <w:szCs w:val="28"/>
      <w:lang w:val="en-US" w:eastAsia="ja-JP"/>
    </w:rPr>
  </w:style>
  <w:style w:type="character" w:styleId="Jegyzethivatkozs">
    <w:name w:val="annotation reference"/>
    <w:rsid w:val="00E854E9"/>
    <w:rPr>
      <w:sz w:val="16"/>
      <w:szCs w:val="16"/>
    </w:rPr>
  </w:style>
  <w:style w:type="paragraph" w:styleId="Jegyzetszveg">
    <w:name w:val="annotation text"/>
    <w:basedOn w:val="Norml"/>
    <w:link w:val="JegyzetszvegChar"/>
    <w:rsid w:val="00E854E9"/>
    <w:rPr>
      <w:szCs w:val="20"/>
    </w:rPr>
  </w:style>
  <w:style w:type="character" w:customStyle="1" w:styleId="JegyzetszvegChar">
    <w:name w:val="Jegyzetszöveg Char"/>
    <w:link w:val="Jegyzetszveg"/>
    <w:rsid w:val="00E854E9"/>
    <w:rPr>
      <w:rFonts w:ascii="Verdana" w:hAnsi="Verdana"/>
      <w:color w:val="333333"/>
    </w:rPr>
  </w:style>
  <w:style w:type="paragraph" w:styleId="Megjegyzstrgya">
    <w:name w:val="annotation subject"/>
    <w:basedOn w:val="Jegyzetszveg"/>
    <w:next w:val="Jegyzetszveg"/>
    <w:link w:val="MegjegyzstrgyaChar"/>
    <w:rsid w:val="00E854E9"/>
    <w:rPr>
      <w:b/>
      <w:bCs/>
    </w:rPr>
  </w:style>
  <w:style w:type="character" w:customStyle="1" w:styleId="MegjegyzstrgyaChar">
    <w:name w:val="Megjegyzés tárgya Char"/>
    <w:link w:val="Megjegyzstrgya"/>
    <w:rsid w:val="00E854E9"/>
    <w:rPr>
      <w:rFonts w:ascii="Verdana" w:hAnsi="Verdana"/>
      <w:b/>
      <w:bCs/>
      <w:color w:val="333333"/>
    </w:rPr>
  </w:style>
  <w:style w:type="paragraph" w:styleId="Vltozat">
    <w:name w:val="Revision"/>
    <w:hidden/>
    <w:uiPriority w:val="99"/>
    <w:semiHidden/>
    <w:rsid w:val="00441BF4"/>
    <w:rPr>
      <w:rFonts w:ascii="Verdana" w:hAnsi="Verdana"/>
      <w:color w:val="333333"/>
      <w:szCs w:val="24"/>
    </w:rPr>
  </w:style>
  <w:style w:type="paragraph" w:customStyle="1" w:styleId="Guide-Normal">
    <w:name w:val="Guide - Normal"/>
    <w:basedOn w:val="Norml"/>
    <w:rsid w:val="00B93044"/>
    <w:pPr>
      <w:suppressAutoHyphens/>
      <w:autoSpaceDN w:val="0"/>
      <w:textAlignment w:val="baseline"/>
    </w:pPr>
    <w:rPr>
      <w:rFonts w:ascii="Tahoma" w:hAnsi="Tahoma" w:cs="Tahoma"/>
      <w:color w:val="auto"/>
      <w:kern w:val="3"/>
      <w:sz w:val="18"/>
      <w:szCs w:val="18"/>
      <w:lang w:eastAsia="zh-CN"/>
    </w:rPr>
  </w:style>
  <w:style w:type="paragraph" w:customStyle="1" w:styleId="Guide-Heading4">
    <w:name w:val="Guide - Heading 4"/>
    <w:basedOn w:val="Norml"/>
    <w:rsid w:val="00B93044"/>
    <w:pPr>
      <w:keepNext/>
      <w:suppressAutoHyphens/>
      <w:autoSpaceDN w:val="0"/>
      <w:spacing w:before="200" w:after="200"/>
      <w:jc w:val="left"/>
      <w:textAlignment w:val="baseline"/>
      <w:outlineLvl w:val="0"/>
    </w:pPr>
    <w:rPr>
      <w:rFonts w:ascii="Tahoma" w:hAnsi="Tahoma" w:cs="Tahoma"/>
      <w:b/>
      <w:smallCaps/>
      <w:color w:val="auto"/>
      <w:kern w:val="3"/>
      <w:sz w:val="24"/>
      <w:szCs w:val="20"/>
      <w:lang w:eastAsia="zh-CN"/>
    </w:rPr>
  </w:style>
  <w:style w:type="numbering" w:customStyle="1" w:styleId="WW8Num39">
    <w:name w:val="WW8Num39"/>
    <w:basedOn w:val="Nemlista"/>
    <w:rsid w:val="00C11B5E"/>
    <w:pPr>
      <w:numPr>
        <w:numId w:val="37"/>
      </w:numPr>
    </w:pPr>
  </w:style>
  <w:style w:type="character" w:styleId="Kiemels2">
    <w:name w:val="Strong"/>
    <w:basedOn w:val="Bekezdsalapbettpusa"/>
    <w:qFormat/>
    <w:rsid w:val="000E0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965">
      <w:bodyDiv w:val="1"/>
      <w:marLeft w:val="0"/>
      <w:marRight w:val="0"/>
      <w:marTop w:val="0"/>
      <w:marBottom w:val="0"/>
      <w:divBdr>
        <w:top w:val="none" w:sz="0" w:space="0" w:color="auto"/>
        <w:left w:val="none" w:sz="0" w:space="0" w:color="auto"/>
        <w:bottom w:val="none" w:sz="0" w:space="0" w:color="auto"/>
        <w:right w:val="none" w:sz="0" w:space="0" w:color="auto"/>
      </w:divBdr>
    </w:div>
    <w:div w:id="142815905">
      <w:bodyDiv w:val="1"/>
      <w:marLeft w:val="0"/>
      <w:marRight w:val="0"/>
      <w:marTop w:val="0"/>
      <w:marBottom w:val="0"/>
      <w:divBdr>
        <w:top w:val="none" w:sz="0" w:space="0" w:color="auto"/>
        <w:left w:val="none" w:sz="0" w:space="0" w:color="auto"/>
        <w:bottom w:val="none" w:sz="0" w:space="0" w:color="auto"/>
        <w:right w:val="none" w:sz="0" w:space="0" w:color="auto"/>
      </w:divBdr>
    </w:div>
    <w:div w:id="175853821">
      <w:bodyDiv w:val="1"/>
      <w:marLeft w:val="0"/>
      <w:marRight w:val="0"/>
      <w:marTop w:val="0"/>
      <w:marBottom w:val="0"/>
      <w:divBdr>
        <w:top w:val="none" w:sz="0" w:space="0" w:color="auto"/>
        <w:left w:val="none" w:sz="0" w:space="0" w:color="auto"/>
        <w:bottom w:val="none" w:sz="0" w:space="0" w:color="auto"/>
        <w:right w:val="none" w:sz="0" w:space="0" w:color="auto"/>
      </w:divBdr>
    </w:div>
    <w:div w:id="523176053">
      <w:bodyDiv w:val="1"/>
      <w:marLeft w:val="0"/>
      <w:marRight w:val="0"/>
      <w:marTop w:val="0"/>
      <w:marBottom w:val="0"/>
      <w:divBdr>
        <w:top w:val="none" w:sz="0" w:space="0" w:color="auto"/>
        <w:left w:val="none" w:sz="0" w:space="0" w:color="auto"/>
        <w:bottom w:val="none" w:sz="0" w:space="0" w:color="auto"/>
        <w:right w:val="none" w:sz="0" w:space="0" w:color="auto"/>
      </w:divBdr>
    </w:div>
    <w:div w:id="688676582">
      <w:bodyDiv w:val="1"/>
      <w:marLeft w:val="0"/>
      <w:marRight w:val="0"/>
      <w:marTop w:val="0"/>
      <w:marBottom w:val="0"/>
      <w:divBdr>
        <w:top w:val="none" w:sz="0" w:space="0" w:color="auto"/>
        <w:left w:val="none" w:sz="0" w:space="0" w:color="auto"/>
        <w:bottom w:val="none" w:sz="0" w:space="0" w:color="auto"/>
        <w:right w:val="none" w:sz="0" w:space="0" w:color="auto"/>
      </w:divBdr>
    </w:div>
    <w:div w:id="785003132">
      <w:bodyDiv w:val="1"/>
      <w:marLeft w:val="0"/>
      <w:marRight w:val="0"/>
      <w:marTop w:val="0"/>
      <w:marBottom w:val="0"/>
      <w:divBdr>
        <w:top w:val="none" w:sz="0" w:space="0" w:color="auto"/>
        <w:left w:val="none" w:sz="0" w:space="0" w:color="auto"/>
        <w:bottom w:val="none" w:sz="0" w:space="0" w:color="auto"/>
        <w:right w:val="none" w:sz="0" w:space="0" w:color="auto"/>
      </w:divBdr>
    </w:div>
    <w:div w:id="820657108">
      <w:bodyDiv w:val="1"/>
      <w:marLeft w:val="0"/>
      <w:marRight w:val="0"/>
      <w:marTop w:val="0"/>
      <w:marBottom w:val="0"/>
      <w:divBdr>
        <w:top w:val="none" w:sz="0" w:space="0" w:color="auto"/>
        <w:left w:val="none" w:sz="0" w:space="0" w:color="auto"/>
        <w:bottom w:val="none" w:sz="0" w:space="0" w:color="auto"/>
        <w:right w:val="none" w:sz="0" w:space="0" w:color="auto"/>
      </w:divBdr>
    </w:div>
    <w:div w:id="831334072">
      <w:bodyDiv w:val="1"/>
      <w:marLeft w:val="0"/>
      <w:marRight w:val="0"/>
      <w:marTop w:val="0"/>
      <w:marBottom w:val="0"/>
      <w:divBdr>
        <w:top w:val="none" w:sz="0" w:space="0" w:color="auto"/>
        <w:left w:val="none" w:sz="0" w:space="0" w:color="auto"/>
        <w:bottom w:val="none" w:sz="0" w:space="0" w:color="auto"/>
        <w:right w:val="none" w:sz="0" w:space="0" w:color="auto"/>
      </w:divBdr>
    </w:div>
    <w:div w:id="919175083">
      <w:bodyDiv w:val="1"/>
      <w:marLeft w:val="0"/>
      <w:marRight w:val="0"/>
      <w:marTop w:val="0"/>
      <w:marBottom w:val="0"/>
      <w:divBdr>
        <w:top w:val="none" w:sz="0" w:space="0" w:color="auto"/>
        <w:left w:val="none" w:sz="0" w:space="0" w:color="auto"/>
        <w:bottom w:val="none" w:sz="0" w:space="0" w:color="auto"/>
        <w:right w:val="none" w:sz="0" w:space="0" w:color="auto"/>
      </w:divBdr>
    </w:div>
    <w:div w:id="1042246740">
      <w:bodyDiv w:val="1"/>
      <w:marLeft w:val="0"/>
      <w:marRight w:val="0"/>
      <w:marTop w:val="0"/>
      <w:marBottom w:val="0"/>
      <w:divBdr>
        <w:top w:val="none" w:sz="0" w:space="0" w:color="auto"/>
        <w:left w:val="none" w:sz="0" w:space="0" w:color="auto"/>
        <w:bottom w:val="none" w:sz="0" w:space="0" w:color="auto"/>
        <w:right w:val="none" w:sz="0" w:space="0" w:color="auto"/>
      </w:divBdr>
    </w:div>
    <w:div w:id="1575244082">
      <w:bodyDiv w:val="1"/>
      <w:marLeft w:val="0"/>
      <w:marRight w:val="0"/>
      <w:marTop w:val="0"/>
      <w:marBottom w:val="0"/>
      <w:divBdr>
        <w:top w:val="none" w:sz="0" w:space="0" w:color="auto"/>
        <w:left w:val="none" w:sz="0" w:space="0" w:color="auto"/>
        <w:bottom w:val="none" w:sz="0" w:space="0" w:color="auto"/>
        <w:right w:val="none" w:sz="0" w:space="0" w:color="auto"/>
      </w:divBdr>
    </w:div>
    <w:div w:id="1719010811">
      <w:bodyDiv w:val="1"/>
      <w:marLeft w:val="0"/>
      <w:marRight w:val="0"/>
      <w:marTop w:val="0"/>
      <w:marBottom w:val="0"/>
      <w:divBdr>
        <w:top w:val="none" w:sz="0" w:space="0" w:color="auto"/>
        <w:left w:val="none" w:sz="0" w:space="0" w:color="auto"/>
        <w:bottom w:val="none" w:sz="0" w:space="0" w:color="auto"/>
        <w:right w:val="none" w:sz="0" w:space="0" w:color="auto"/>
      </w:divBdr>
    </w:div>
    <w:div w:id="1740860187">
      <w:bodyDiv w:val="1"/>
      <w:marLeft w:val="0"/>
      <w:marRight w:val="0"/>
      <w:marTop w:val="0"/>
      <w:marBottom w:val="0"/>
      <w:divBdr>
        <w:top w:val="none" w:sz="0" w:space="0" w:color="auto"/>
        <w:left w:val="none" w:sz="0" w:space="0" w:color="auto"/>
        <w:bottom w:val="none" w:sz="0" w:space="0" w:color="auto"/>
        <w:right w:val="none" w:sz="0" w:space="0" w:color="auto"/>
      </w:divBdr>
    </w:div>
    <w:div w:id="1905868953">
      <w:bodyDiv w:val="1"/>
      <w:marLeft w:val="0"/>
      <w:marRight w:val="0"/>
      <w:marTop w:val="0"/>
      <w:marBottom w:val="0"/>
      <w:divBdr>
        <w:top w:val="none" w:sz="0" w:space="0" w:color="auto"/>
        <w:left w:val="none" w:sz="0" w:space="0" w:color="auto"/>
        <w:bottom w:val="none" w:sz="0" w:space="0" w:color="auto"/>
        <w:right w:val="none" w:sz="0" w:space="0" w:color="auto"/>
      </w:divBdr>
    </w:div>
    <w:div w:id="2094163528">
      <w:bodyDiv w:val="1"/>
      <w:marLeft w:val="0"/>
      <w:marRight w:val="0"/>
      <w:marTop w:val="0"/>
      <w:marBottom w:val="0"/>
      <w:divBdr>
        <w:top w:val="none" w:sz="0" w:space="0" w:color="auto"/>
        <w:left w:val="none" w:sz="0" w:space="0" w:color="auto"/>
        <w:bottom w:val="none" w:sz="0" w:space="0" w:color="auto"/>
        <w:right w:val="none" w:sz="0" w:space="0" w:color="auto"/>
      </w:divBdr>
    </w:div>
    <w:div w:id="212241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eur-lex.europa.eu/LexUriServ/LexUriServ.do?uri=COM:2012:0669:FIN:EN:PDF" TargetMode="External"/><Relationship Id="rId21" Type="http://schemas.openxmlformats.org/officeDocument/2006/relationships/header" Target="header5.xml"/><Relationship Id="rId42" Type="http://schemas.openxmlformats.org/officeDocument/2006/relationships/hyperlink" Target="http://is.jrc.ec.europa.eu/pages/EAP/SCALECCR.html" TargetMode="External"/><Relationship Id="rId47" Type="http://schemas.openxmlformats.org/officeDocument/2006/relationships/hyperlink" Target="http://ec.europa.eu/languages/library/studies/lang-eat_en.pdf" TargetMode="External"/><Relationship Id="rId63" Type="http://schemas.openxmlformats.org/officeDocument/2006/relationships/hyperlink" Target="http://ec.europa.eu/education/policy/strategic-framework/archive/index_en.htm" TargetMode="External"/><Relationship Id="rId68" Type="http://schemas.openxmlformats.org/officeDocument/2006/relationships/hyperlink" Target="http://ec.europa.eu/education/library/reports/initial-teacher-education_en.pdf" TargetMode="External"/><Relationship Id="rId84" Type="http://schemas.openxmlformats.org/officeDocument/2006/relationships/hyperlink" Target="http://eur-lex.europa.eu/LexUriServ/LexUriServ.do?uri=COM:2011:0567:FIN:EN:PDF" TargetMode="External"/><Relationship Id="rId89" Type="http://schemas.openxmlformats.org/officeDocument/2006/relationships/hyperlink" Target="http://ec.europa.eu/education/policy/adult-learning/adult_en.htm"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c.europa.eu/programmes/erasmus-plus/documents/erasmus-plus-programme-guide_en.pdf" TargetMode="External"/><Relationship Id="rId29" Type="http://schemas.openxmlformats.org/officeDocument/2006/relationships/hyperlink" Target="http://ec.europa.eu/dgs/education_culture/repository/education/news/2015/documents/citizenship-education-declaration_en.pdf" TargetMode="External"/><Relationship Id="rId107" Type="http://schemas.openxmlformats.org/officeDocument/2006/relationships/hyperlink" Target="http://www.salto-youth.net/TrainingStrategy/" TargetMode="External"/><Relationship Id="rId11" Type="http://schemas.openxmlformats.org/officeDocument/2006/relationships/endnotes" Target="endnotes.xml"/><Relationship Id="rId24" Type="http://schemas.openxmlformats.org/officeDocument/2006/relationships/hyperlink" Target="http://ec.europa.eu/europe2020/targets/eu-targets/" TargetMode="External"/><Relationship Id="rId32" Type="http://schemas.openxmlformats.org/officeDocument/2006/relationships/hyperlink" Target="http://ec.europa.eu/social/main.jsp?catId=1223&amp;langId=en" TargetMode="External"/><Relationship Id="rId37" Type="http://schemas.openxmlformats.org/officeDocument/2006/relationships/hyperlink" Target="http://eur-lex.europa.eu/legal-content/EN/TXT/?uri=CELEX%3A52012DC0795" TargetMode="External"/><Relationship Id="rId40" Type="http://schemas.openxmlformats.org/officeDocument/2006/relationships/hyperlink" Target="http://www.openeducationeuropa.eu/en/initiative" TargetMode="External"/><Relationship Id="rId45" Type="http://schemas.openxmlformats.org/officeDocument/2006/relationships/hyperlink" Target="http://ec.europa.eu/languages/library/studies/lang-eat_en.pdf" TargetMode="External"/><Relationship Id="rId53" Type="http://schemas.openxmlformats.org/officeDocument/2006/relationships/hyperlink" Target="http://eur-lex.europa.eu/LexUriServ/LexUriServ.do?uri=OJ:C:2012:393:0001:0004:EN:PDF" TargetMode="External"/><Relationship Id="rId58" Type="http://schemas.openxmlformats.org/officeDocument/2006/relationships/hyperlink" Target="https://ec.europa.eu/education/sites/education/files/pisa-2015-eu-policy-note_en.pdf" TargetMode="External"/><Relationship Id="rId66" Type="http://schemas.openxmlformats.org/officeDocument/2006/relationships/hyperlink" Target="http://www.consilium.europa.eu/uedocs/cms_data/docs/pressdata/en/educ/139715.pdf" TargetMode="External"/><Relationship Id="rId74" Type="http://schemas.openxmlformats.org/officeDocument/2006/relationships/hyperlink" Target="http://ec.europa.eu/social/main.jsp?catId=1223&amp;langId=en" TargetMode="External"/><Relationship Id="rId79" Type="http://schemas.openxmlformats.org/officeDocument/2006/relationships/hyperlink" Target="http://eqavet.eu/workbasedlearning/GNS/Home.aspx" TargetMode="External"/><Relationship Id="rId87" Type="http://schemas.openxmlformats.org/officeDocument/2006/relationships/hyperlink" Target="http://eur-lex.europa.eu/LexUriServ/LexUriServ.do?uri=OJ:C:2011:372:0001:0006:EN:PDF" TargetMode="External"/><Relationship Id="rId102" Type="http://schemas.openxmlformats.org/officeDocument/2006/relationships/hyperlink" Target="http://eur-lex.europa.eu/legal-content/EN/ALL/?uri=CELEX:32009G1219%2801%29" TargetMode="External"/><Relationship Id="rId110" Type="http://schemas.openxmlformats.org/officeDocument/2006/relationships/header" Target="header8.xml"/><Relationship Id="rId5" Type="http://schemas.openxmlformats.org/officeDocument/2006/relationships/numbering" Target="numbering.xml"/><Relationship Id="rId61" Type="http://schemas.openxmlformats.org/officeDocument/2006/relationships/hyperlink" Target="http://eur-lex.europa.eu/LexUriServ/LexUriServ.do?uri=COM:2011:0066:FIN:EN:PDF" TargetMode="External"/><Relationship Id="rId82" Type="http://schemas.openxmlformats.org/officeDocument/2006/relationships/hyperlink" Target="http://ec.europa.eu/education/policy/vocational-policy/eqavet_en.htm" TargetMode="External"/><Relationship Id="rId90" Type="http://schemas.openxmlformats.org/officeDocument/2006/relationships/hyperlink" Target="http://ec.europa.eu/social/main.jsp?catId=738&amp;langId=en&amp;pubId=7851&amp;type=2&amp;furtherPubs=yes" TargetMode="External"/><Relationship Id="rId95" Type="http://schemas.openxmlformats.org/officeDocument/2006/relationships/hyperlink" Target="http://eur-lex.europa.eu/legal-content/en/TXT/?uri=CELEX%3A52016DC0382" TargetMode="External"/><Relationship Id="rId19" Type="http://schemas.openxmlformats.org/officeDocument/2006/relationships/header" Target="header3.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http://eur-lex.europa.eu/legal-content/EN/ALL/?uri=CELEX:32009G1219%2801%29" TargetMode="External"/><Relationship Id="rId30" Type="http://schemas.openxmlformats.org/officeDocument/2006/relationships/hyperlink" Target="http://ec.europa.eu/social/main.jsp?catId=950&amp;langId=en" TargetMode="External"/><Relationship Id="rId35" Type="http://schemas.openxmlformats.org/officeDocument/2006/relationships/hyperlink" Target="http://ec.europa.eu/eqf/home_en.htm" TargetMode="External"/><Relationship Id="rId43" Type="http://schemas.openxmlformats.org/officeDocument/2006/relationships/hyperlink" Target="http://is.jrc.ec.europa.eu/pages/EAP/DIGCOMP.html" TargetMode="External"/><Relationship Id="rId48" Type="http://schemas.openxmlformats.org/officeDocument/2006/relationships/hyperlink" Target="http://eur-lex.europa.eu/LexUriServ/LexUriServ.do?uri=OJ:C:2011:191:0001:0006:EN:PDF" TargetMode="External"/><Relationship Id="rId56" Type="http://schemas.openxmlformats.org/officeDocument/2006/relationships/hyperlink" Target="http://ec.europa.eu/education/policy/strategic-framework/doc/pisa2012_en.pdf" TargetMode="External"/><Relationship Id="rId64" Type="http://schemas.openxmlformats.org/officeDocument/2006/relationships/hyperlink" Target="http://ec.europa.eu/education/policy/school/early-childhood_en.htm" TargetMode="External"/><Relationship Id="rId69" Type="http://schemas.openxmlformats.org/officeDocument/2006/relationships/hyperlink" Target="http://eur-lex.europa.eu/LexUriServ/LexUriServ.do?uri=SWD:2012:0374:FIN:EN:PDF" TargetMode="External"/><Relationship Id="rId77" Type="http://schemas.openxmlformats.org/officeDocument/2006/relationships/hyperlink" Target="http://ec.europa.eu/social/main.jsp?catId=1147" TargetMode="External"/><Relationship Id="rId100" Type="http://schemas.openxmlformats.org/officeDocument/2006/relationships/hyperlink" Target="http://ec.europa.eu/education/policy/adult-learning/adult_en" TargetMode="External"/><Relationship Id="rId105" Type="http://schemas.openxmlformats.org/officeDocument/2006/relationships/hyperlink" Target="http://ec.europa.eu/youth/policy/implementation/report_en.htm" TargetMode="External"/><Relationship Id="rId8" Type="http://schemas.openxmlformats.org/officeDocument/2006/relationships/settings" Target="settings.xml"/><Relationship Id="rId51" Type="http://schemas.openxmlformats.org/officeDocument/2006/relationships/hyperlink" Target="http://eacea.ec.europa.eu/education/eurydice/documents/thematic_reports/175EN.pdf" TargetMode="External"/><Relationship Id="rId72" Type="http://schemas.openxmlformats.org/officeDocument/2006/relationships/hyperlink" Target="http://ec.europa.eu/education/policy/vocational-policy/doc/brugescom_en.pdf" TargetMode="External"/><Relationship Id="rId80" Type="http://schemas.openxmlformats.org/officeDocument/2006/relationships/hyperlink" Target="http://ec.europa.eu/dgs/education_culture/repository/education/policy/vocational-policy/doc/alliance/work-based-learning-in-europe_en.pdf" TargetMode="External"/><Relationship Id="rId85" Type="http://schemas.openxmlformats.org/officeDocument/2006/relationships/hyperlink" Target="http://ec.europa.eu/education/policy/higher-education/index_en.htm" TargetMode="External"/><Relationship Id="rId93" Type="http://schemas.openxmlformats.org/officeDocument/2006/relationships/hyperlink" Target="http://ec.europa.eu/social/main.jsp?catId=1223&amp;langId=en" TargetMode="External"/><Relationship Id="rId98" Type="http://schemas.openxmlformats.org/officeDocument/2006/relationships/hyperlink" Target="http://ec.europa.eu/dgs/education_culture/repository/education/policy/strategic-framework/expert-groups/documents/et2020-presentation_en.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http://ec.europa.eu/education/policy/strategic-framework/index_en.htm" TargetMode="External"/><Relationship Id="rId33" Type="http://schemas.openxmlformats.org/officeDocument/2006/relationships/hyperlink" Target="http://eur-lex.europa.eu/legal-content/EN/TXT/?uri=COM%3A2017%3A673%3AFIN" TargetMode="External"/><Relationship Id="rId38" Type="http://schemas.openxmlformats.org/officeDocument/2006/relationships/hyperlink" Target="http://ec.europa.eu/DocsRoom/documents/9269/" TargetMode="External"/><Relationship Id="rId46" Type="http://schemas.openxmlformats.org/officeDocument/2006/relationships/hyperlink" Target="http://ec.europa.eu/languages/library/studies/clil-call_en.pdf" TargetMode="External"/><Relationship Id="rId59" Type="http://schemas.openxmlformats.org/officeDocument/2006/relationships/hyperlink" Target="http://ec.europa.eu/education/library/reports/2014/talis_en.pdf" TargetMode="External"/><Relationship Id="rId67" Type="http://schemas.openxmlformats.org/officeDocument/2006/relationships/hyperlink" Target="http://eur-lex.europa.eu/LexUriServ/LexUriServ.do?uri=OJ:C:2009:302:0006:0009:EN:PDF" TargetMode="External"/><Relationship Id="rId103" Type="http://schemas.openxmlformats.org/officeDocument/2006/relationships/hyperlink" Target="https://ec.europa.eu/youth/gallery/2nd-european-youth-work-convention-declaration_en" TargetMode="External"/><Relationship Id="rId108" Type="http://schemas.openxmlformats.org/officeDocument/2006/relationships/hyperlink" Target="http://ec.europa.eu/youth/index_en.htm" TargetMode="External"/><Relationship Id="rId20" Type="http://schemas.openxmlformats.org/officeDocument/2006/relationships/header" Target="header4.xml"/><Relationship Id="rId41" Type="http://schemas.openxmlformats.org/officeDocument/2006/relationships/hyperlink" Target="http://is.jrc.ec.europa.eu/pages/EAP/OEREU.html" TargetMode="External"/><Relationship Id="rId54" Type="http://schemas.openxmlformats.org/officeDocument/2006/relationships/hyperlink" Target="http://ec.europa.eu/education/news/rethinking/sw371_en.pdf" TargetMode="External"/><Relationship Id="rId62" Type="http://schemas.openxmlformats.org/officeDocument/2006/relationships/hyperlink" Target="http://eur-lex.europa.eu/LexUriServ/LexUriServ.do?uri=OJ:C:2011:175:0008:0010:EN:PDF" TargetMode="External"/><Relationship Id="rId70" Type="http://schemas.openxmlformats.org/officeDocument/2006/relationships/hyperlink" Target="http://ec.europa.eu/education/library/reports/2014/talis_en.pdf" TargetMode="External"/><Relationship Id="rId75" Type="http://schemas.openxmlformats.org/officeDocument/2006/relationships/hyperlink" Target="http://ec.europa.eu/social/main.jsp?catId=1223&amp;langId=en" TargetMode="External"/><Relationship Id="rId83" Type="http://schemas.openxmlformats.org/officeDocument/2006/relationships/hyperlink" Target="http://www.eqavet.eu/gns/home.aspx" TargetMode="External"/><Relationship Id="rId88" Type="http://schemas.openxmlformats.org/officeDocument/2006/relationships/hyperlink" Target="http://eur-lex.europa.eu/legal-content/EN/TXT/PDF/?uri=CELEX:52015XG1215(02)&amp;from=EN" TargetMode="External"/><Relationship Id="rId91" Type="http://schemas.openxmlformats.org/officeDocument/2006/relationships/hyperlink" Target="http://ec.europa.eu/social/main.jsp?catId=738&amp;langId=&amp;pubId=7820&amp;type=2&amp;furtherPubs=yes" TargetMode="External"/><Relationship Id="rId96" Type="http://schemas.openxmlformats.org/officeDocument/2006/relationships/hyperlink" Target="http://ec.europa.eu/social/main.jsp?catId=1224"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c.europa.eu/programmes/erasmus-plus/documents/erasmus-plus-programme-guide_en.pdf" TargetMode="External"/><Relationship Id="rId23" Type="http://schemas.openxmlformats.org/officeDocument/2006/relationships/hyperlink" Target="https://ec.europa.eu/info/strategy/european-semester_en" TargetMode="External"/><Relationship Id="rId28" Type="http://schemas.openxmlformats.org/officeDocument/2006/relationships/hyperlink" Target="http://ec.europa.eu/youth/policy/implementation/report_en.htm" TargetMode="External"/><Relationship Id="rId36" Type="http://schemas.openxmlformats.org/officeDocument/2006/relationships/hyperlink" Target="https://www.youthpass.eu/en/youthpass/" TargetMode="External"/><Relationship Id="rId49" Type="http://schemas.openxmlformats.org/officeDocument/2006/relationships/hyperlink" Target="http://eur-lex.europa.eu/LexUriServ/LexUriServ.do?uri=COM:2011:0018:FIN:EN:PDF" TargetMode="External"/><Relationship Id="rId57" Type="http://schemas.openxmlformats.org/officeDocument/2006/relationships/hyperlink" Target="https://ec.europa.eu/education/news/20161206-pisa-2015-eu-policy-note_en" TargetMode="External"/><Relationship Id="rId106" Type="http://schemas.openxmlformats.org/officeDocument/2006/relationships/hyperlink" Target="http://ec.europa.eu/youth/library/reports/inclusion-diversity-strategy_en.pdf" TargetMode="External"/><Relationship Id="rId10" Type="http://schemas.openxmlformats.org/officeDocument/2006/relationships/footnotes" Target="footnotes.xml"/><Relationship Id="rId31" Type="http://schemas.openxmlformats.org/officeDocument/2006/relationships/hyperlink" Target="http://ec.europa.eu/social/main.jsp?catId=1223&amp;langId=en" TargetMode="External"/><Relationship Id="rId44" Type="http://schemas.openxmlformats.org/officeDocument/2006/relationships/hyperlink" Target="http://eur-lex.europa.eu/legal-content/EN/TXT/PDF/?uri=CELEX:52012SC0372&amp;from=EN" TargetMode="External"/><Relationship Id="rId52" Type="http://schemas.openxmlformats.org/officeDocument/2006/relationships/hyperlink" Target="http://data.consilium.europa.eu/doc/document/ST-14441-2015-INIT/en/pdf" TargetMode="External"/><Relationship Id="rId60" Type="http://schemas.openxmlformats.org/officeDocument/2006/relationships/hyperlink" Target="http://ec.europa.eu/education/policy/strategic-framework/archive/documents/wg-mst-final-report_en.pdf" TargetMode="External"/><Relationship Id="rId65" Type="http://schemas.openxmlformats.org/officeDocument/2006/relationships/hyperlink" Target="http://www.consilium.europa.eu/uedocs/cms_data/docs/pressdata/en/educ/142690.pdf" TargetMode="External"/><Relationship Id="rId73" Type="http://schemas.openxmlformats.org/officeDocument/2006/relationships/hyperlink" Target="http://ec.europa.eu/education/policy/vocational-policy/doc/2015-riga-conclusions_en.pdf" TargetMode="External"/><Relationship Id="rId78" Type="http://schemas.openxmlformats.org/officeDocument/2006/relationships/hyperlink" Target="http://ec.europa.eu/social/BlobServlet?docId=14881&amp;langId=en" TargetMode="External"/><Relationship Id="rId81" Type="http://schemas.openxmlformats.org/officeDocument/2006/relationships/hyperlink" Target="http://ec.europa.eu/education/policy/vocational-policy/ecvet_en.htm" TargetMode="External"/><Relationship Id="rId86" Type="http://schemas.openxmlformats.org/officeDocument/2006/relationships/hyperlink" Target="http://ec.europa.eu/education/policy/international-cooperation/world-education_en.htm" TargetMode="External"/><Relationship Id="rId94" Type="http://schemas.openxmlformats.org/officeDocument/2006/relationships/hyperlink" Target="http://ec.europa.eu/social/main.jsp?catId=1224" TargetMode="External"/><Relationship Id="rId99" Type="http://schemas.openxmlformats.org/officeDocument/2006/relationships/hyperlink" Target="http://ec.europa.eu/dgs/education_culture/repository/education/policy/strategic-framework/expert-groups/documents/et2020-presentation_en.pdf" TargetMode="External"/><Relationship Id="rId101" Type="http://schemas.openxmlformats.org/officeDocument/2006/relationships/hyperlink" Target="http://ec.europa.eu/social/main.jsp?catId=1146&amp;langId=en"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9" Type="http://schemas.openxmlformats.org/officeDocument/2006/relationships/hyperlink" Target="http://is.jrc.ec.europa.eu/pages/EAP/ForCiel.html" TargetMode="External"/><Relationship Id="rId109" Type="http://schemas.openxmlformats.org/officeDocument/2006/relationships/header" Target="header7.xml"/><Relationship Id="rId34" Type="http://schemas.openxmlformats.org/officeDocument/2006/relationships/hyperlink" Target="http://europass.cedefop.europa.eu/en/home" TargetMode="External"/><Relationship Id="rId50" Type="http://schemas.openxmlformats.org/officeDocument/2006/relationships/hyperlink" Target="http://ec.europa.eu/education/policy/strategic-framework/archive/index_en.htm" TargetMode="External"/><Relationship Id="rId55" Type="http://schemas.openxmlformats.org/officeDocument/2006/relationships/hyperlink" Target="http://eur-lex.europa.eu/LexUriServ/LexUriServ.do?uri=OJ:C:2010:323:0011:0014:EN:PDF" TargetMode="External"/><Relationship Id="rId76" Type="http://schemas.openxmlformats.org/officeDocument/2006/relationships/hyperlink" Target="https://ec.europa.eu/commission/priorities/deeper-and-fairer-economic-and-monetary-union/european-pillar-social-rights_en" TargetMode="External"/><Relationship Id="rId97" Type="http://schemas.openxmlformats.org/officeDocument/2006/relationships/hyperlink" Target="http://www.oecd.org/skills/piaac/" TargetMode="External"/><Relationship Id="rId104" Type="http://schemas.openxmlformats.org/officeDocument/2006/relationships/hyperlink" Target="http://pjp-eu.coe.int/documents/1017981/3084932/Pathways_II_towards_recognition_of_non-formal_learning_Jan_2011.pdf/6af26afb-daff-4543-9253-da26460f8908" TargetMode="External"/><Relationship Id="rId7" Type="http://schemas.microsoft.com/office/2007/relationships/stylesWithEffects" Target="stylesWithEffects.xml"/><Relationship Id="rId71" Type="http://schemas.openxmlformats.org/officeDocument/2006/relationships/hyperlink" Target="http://www.schoolleadership.eu/portal/deliverable/epnosl-toolkit-school-leadership-equity-and-learning" TargetMode="External"/><Relationship Id="rId92" Type="http://schemas.openxmlformats.org/officeDocument/2006/relationships/hyperlink" Target="http://ec.europa.eu/social/main.jsp?catId=738&amp;langId=en&amp;pubId=7552&amp;type=2&amp;furtherPubs=relate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programmes/erasmus-plus/sites/erasmusplus2/files/international-credit-mobility-handbook_en.pdf" TargetMode="External"/><Relationship Id="rId1" Type="http://schemas.openxmlformats.org/officeDocument/2006/relationships/hyperlink" Target="http://ec.europa.eu/education/opportunities/international-cooperation/documents/credit-students-staf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isda\Desktop\DG%20EMPL\01.colour_EMPL_word%20doc%20templat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Document xmlns="cfd06d9f-862c-4359-9a69-c66ff689f26a">Guidelines and technical instructions (Annex III to GfNA)</Document>
    <Leader_x0020__x0028_staff_x0020_member_x0029_ xmlns="cfd06d9f-862c-4359-9a69-c66ff689f26a" xsi:nil="true"/>
    <Final_x0020_date_x0020_of_x0020_delivery xmlns="cfd06d9f-862c-4359-9a69-c66ff689f26a" xsi:nil="true"/>
    <Leader_x0020__x0028_unit_x0029_ xmlns="cfd06d9f-862c-4359-9a69-c66ff689f26a">EAC.B.4</Leader_x0020__x0028_unit_x0029_>
    <_x0070_gc6 xmlns="cfd06d9f-862c-4359-9a69-c66ff689f26a" xsi:nil="true"/>
    <Next_x0020_date_x0020_of_x0020_delivery xmlns="cfd06d9f-862c-4359-9a69-c66ff689f2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4B1AAFE5-7406-4BFA-A7AC-02B674584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70FAC-25AC-4300-B11B-DBBB52B2839C}">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cfd06d9f-862c-4359-9a69-c66ff689f26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3DC012B-321B-4020-8B37-9855503D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01.colour_EMPL_word doc template_EN</Template>
  <TotalTime>1</TotalTime>
  <Pages>3</Pages>
  <Words>20596</Words>
  <Characters>142117</Characters>
  <Application>Microsoft Office Word</Application>
  <DocSecurity>0</DocSecurity>
  <Lines>1184</Lines>
  <Paragraphs>324</Paragraphs>
  <ScaleCrop>false</ScaleCrop>
  <HeadingPairs>
    <vt:vector size="2" baseType="variant">
      <vt:variant>
        <vt:lpstr>Title</vt:lpstr>
      </vt:variant>
      <vt:variant>
        <vt:i4>1</vt:i4>
      </vt:variant>
    </vt:vector>
  </HeadingPairs>
  <TitlesOfParts>
    <vt:vector size="1" baseType="lpstr">
      <vt:lpstr>III.01_ESC-E+Guide for experts on quality assessment_2018_rev</vt:lpstr>
    </vt:vector>
  </TitlesOfParts>
  <Company>European Commission</Company>
  <LinksUpToDate>false</LinksUpToDate>
  <CharactersWithSpaces>162389</CharactersWithSpaces>
  <SharedDoc>false</SharedDoc>
  <HLinks>
    <vt:vector size="528" baseType="variant">
      <vt:variant>
        <vt:i4>5898360</vt:i4>
      </vt:variant>
      <vt:variant>
        <vt:i4>366</vt:i4>
      </vt:variant>
      <vt:variant>
        <vt:i4>0</vt:i4>
      </vt:variant>
      <vt:variant>
        <vt:i4>5</vt:i4>
      </vt:variant>
      <vt:variant>
        <vt:lpwstr>http://ec.europa.eu/youth/index_en.htm</vt:lpwstr>
      </vt:variant>
      <vt:variant>
        <vt:lpwstr/>
      </vt:variant>
      <vt:variant>
        <vt:i4>4915275</vt:i4>
      </vt:variant>
      <vt:variant>
        <vt:i4>363</vt:i4>
      </vt:variant>
      <vt:variant>
        <vt:i4>0</vt:i4>
      </vt:variant>
      <vt:variant>
        <vt:i4>5</vt:i4>
      </vt:variant>
      <vt:variant>
        <vt:lpwstr>http://youth-partnership-eu.coe.int/youth-partnership/documents/EKCYP/Youth_Policy/docs/Youth_Work/Policy/Pathways_II_towards_recognition_of_non-formal_learning_Jan_2011.pdf</vt:lpwstr>
      </vt:variant>
      <vt:variant>
        <vt:lpwstr/>
      </vt:variant>
      <vt:variant>
        <vt:i4>6357115</vt:i4>
      </vt:variant>
      <vt:variant>
        <vt:i4>360</vt:i4>
      </vt:variant>
      <vt:variant>
        <vt:i4>0</vt:i4>
      </vt:variant>
      <vt:variant>
        <vt:i4>5</vt:i4>
      </vt:variant>
      <vt:variant>
        <vt:lpwstr>http://www.coe.int/t/dg4/youth/Source/Resources/Documents/2010_Declaration_European_youth_work_convention_en.pdf</vt:lpwstr>
      </vt:variant>
      <vt:variant>
        <vt:lpwstr/>
      </vt:variant>
      <vt:variant>
        <vt:i4>589837</vt:i4>
      </vt:variant>
      <vt:variant>
        <vt:i4>357</vt:i4>
      </vt:variant>
      <vt:variant>
        <vt:i4>0</vt:i4>
      </vt:variant>
      <vt:variant>
        <vt:i4>5</vt:i4>
      </vt:variant>
      <vt:variant>
        <vt:lpwstr>http://new.eur-lex.europa.eu/legal-content/EN/TXT/?qid=1390996863108&amp;uri=CELEX:32009G1219%2801%29</vt:lpwstr>
      </vt:variant>
      <vt:variant>
        <vt:lpwstr/>
      </vt:variant>
      <vt:variant>
        <vt:i4>6029331</vt:i4>
      </vt:variant>
      <vt:variant>
        <vt:i4>354</vt:i4>
      </vt:variant>
      <vt:variant>
        <vt:i4>0</vt:i4>
      </vt:variant>
      <vt:variant>
        <vt:i4>5</vt:i4>
      </vt:variant>
      <vt:variant>
        <vt:lpwstr>http://eur-lex.europa.eu/LexUriServ/LexUriServ.do?uri=OJ:C:2011:372:0001:0006:EN:PDF</vt:lpwstr>
      </vt:variant>
      <vt:variant>
        <vt:lpwstr/>
      </vt:variant>
      <vt:variant>
        <vt:i4>3080221</vt:i4>
      </vt:variant>
      <vt:variant>
        <vt:i4>351</vt:i4>
      </vt:variant>
      <vt:variant>
        <vt:i4>0</vt:i4>
      </vt:variant>
      <vt:variant>
        <vt:i4>5</vt:i4>
      </vt:variant>
      <vt:variant>
        <vt:lpwstr>http://ec.europa.eu/education/library/publications/monitor13_en.pdf</vt:lpwstr>
      </vt:variant>
      <vt:variant>
        <vt:lpwstr/>
      </vt:variant>
      <vt:variant>
        <vt:i4>5111832</vt:i4>
      </vt:variant>
      <vt:variant>
        <vt:i4>348</vt:i4>
      </vt:variant>
      <vt:variant>
        <vt:i4>0</vt:i4>
      </vt:variant>
      <vt:variant>
        <vt:i4>5</vt:i4>
      </vt:variant>
      <vt:variant>
        <vt:lpwstr>http://europa.eu/rapid/press-release_IP-13-922_en.htm</vt:lpwstr>
      </vt:variant>
      <vt:variant>
        <vt:lpwstr/>
      </vt:variant>
      <vt:variant>
        <vt:i4>1703996</vt:i4>
      </vt:variant>
      <vt:variant>
        <vt:i4>345</vt:i4>
      </vt:variant>
      <vt:variant>
        <vt:i4>0</vt:i4>
      </vt:variant>
      <vt:variant>
        <vt:i4>5</vt:i4>
      </vt:variant>
      <vt:variant>
        <vt:lpwstr>http://ec.europa.eu/education/policy/strategic-framework/indicators-benchmarks_en.htm</vt:lpwstr>
      </vt:variant>
      <vt:variant>
        <vt:lpwstr/>
      </vt:variant>
      <vt:variant>
        <vt:i4>6488083</vt:i4>
      </vt:variant>
      <vt:variant>
        <vt:i4>342</vt:i4>
      </vt:variant>
      <vt:variant>
        <vt:i4>0</vt:i4>
      </vt:variant>
      <vt:variant>
        <vt:i4>5</vt:i4>
      </vt:variant>
      <vt:variant>
        <vt:lpwstr>http://ec.europa.eu/education/policy/adult-learning/adult_en.htm</vt:lpwstr>
      </vt:variant>
      <vt:variant>
        <vt:lpwstr/>
      </vt:variant>
      <vt:variant>
        <vt:i4>5636159</vt:i4>
      </vt:variant>
      <vt:variant>
        <vt:i4>339</vt:i4>
      </vt:variant>
      <vt:variant>
        <vt:i4>0</vt:i4>
      </vt:variant>
      <vt:variant>
        <vt:i4>5</vt:i4>
      </vt:variant>
      <vt:variant>
        <vt:lpwstr>http://ec.europa.eu/education/policy/higher-education/index_en.htm</vt:lpwstr>
      </vt:variant>
      <vt:variant>
        <vt:lpwstr/>
      </vt:variant>
      <vt:variant>
        <vt:i4>6357117</vt:i4>
      </vt:variant>
      <vt:variant>
        <vt:i4>336</vt:i4>
      </vt:variant>
      <vt:variant>
        <vt:i4>0</vt:i4>
      </vt:variant>
      <vt:variant>
        <vt:i4>5</vt:i4>
      </vt:variant>
      <vt:variant>
        <vt:lpwstr>http://eur-lex.europa.eu/LexUriServ/LexUriServ.do?uri=COM:2011:0567:FIN:EN:PDF</vt:lpwstr>
      </vt:variant>
      <vt:variant>
        <vt:lpwstr/>
      </vt:variant>
      <vt:variant>
        <vt:i4>262256</vt:i4>
      </vt:variant>
      <vt:variant>
        <vt:i4>333</vt:i4>
      </vt:variant>
      <vt:variant>
        <vt:i4>0</vt:i4>
      </vt:variant>
      <vt:variant>
        <vt:i4>5</vt:i4>
      </vt:variant>
      <vt:variant>
        <vt:lpwstr>http://ec.europa.eu/education/lifelong-learning-policy/vet_en.htm</vt:lpwstr>
      </vt:variant>
      <vt:variant>
        <vt:lpwstr/>
      </vt:variant>
      <vt:variant>
        <vt:i4>7864327</vt:i4>
      </vt:variant>
      <vt:variant>
        <vt:i4>330</vt:i4>
      </vt:variant>
      <vt:variant>
        <vt:i4>0</vt:i4>
      </vt:variant>
      <vt:variant>
        <vt:i4>5</vt:i4>
      </vt:variant>
      <vt:variant>
        <vt:lpwstr>http://ec.europa.eu/education/policy/vocational-policy/doc/alliance/work-based-learning-in-europe_en.pdf</vt:lpwstr>
      </vt:variant>
      <vt:variant>
        <vt:lpwstr/>
      </vt:variant>
      <vt:variant>
        <vt:i4>8061024</vt:i4>
      </vt:variant>
      <vt:variant>
        <vt:i4>327</vt:i4>
      </vt:variant>
      <vt:variant>
        <vt:i4>0</vt:i4>
      </vt:variant>
      <vt:variant>
        <vt:i4>5</vt:i4>
      </vt:variant>
      <vt:variant>
        <vt:lpwstr>http://eur-lex.europa.eu/LexUriServ/LexUriServ.do?uri=SWD:2012:0375:FIN:EN:PDF</vt:lpwstr>
      </vt:variant>
      <vt:variant>
        <vt:lpwstr/>
      </vt:variant>
      <vt:variant>
        <vt:i4>5439542</vt:i4>
      </vt:variant>
      <vt:variant>
        <vt:i4>324</vt:i4>
      </vt:variant>
      <vt:variant>
        <vt:i4>0</vt:i4>
      </vt:variant>
      <vt:variant>
        <vt:i4>5</vt:i4>
      </vt:variant>
      <vt:variant>
        <vt:lpwstr>http://ec.europa.eu/education/library/publications/2011/bruges_en.pdf</vt:lpwstr>
      </vt:variant>
      <vt:variant>
        <vt:lpwstr/>
      </vt:variant>
      <vt:variant>
        <vt:i4>2228307</vt:i4>
      </vt:variant>
      <vt:variant>
        <vt:i4>321</vt:i4>
      </vt:variant>
      <vt:variant>
        <vt:i4>0</vt:i4>
      </vt:variant>
      <vt:variant>
        <vt:i4>5</vt:i4>
      </vt:variant>
      <vt:variant>
        <vt:lpwstr>http://ec.europa.eu/education/policy/school/teacher-training_en.htm</vt:lpwstr>
      </vt:variant>
      <vt:variant>
        <vt:lpwstr/>
      </vt:variant>
      <vt:variant>
        <vt:i4>7864408</vt:i4>
      </vt:variant>
      <vt:variant>
        <vt:i4>318</vt:i4>
      </vt:variant>
      <vt:variant>
        <vt:i4>0</vt:i4>
      </vt:variant>
      <vt:variant>
        <vt:i4>5</vt:i4>
      </vt:variant>
      <vt:variant>
        <vt:lpwstr>http://www.consilium.europa.eu/uedocs/cms_data/docs/pressdata/en/educ/139715.pdf</vt:lpwstr>
      </vt:variant>
      <vt:variant>
        <vt:lpwstr/>
      </vt:variant>
      <vt:variant>
        <vt:i4>6094868</vt:i4>
      </vt:variant>
      <vt:variant>
        <vt:i4>315</vt:i4>
      </vt:variant>
      <vt:variant>
        <vt:i4>0</vt:i4>
      </vt:variant>
      <vt:variant>
        <vt:i4>5</vt:i4>
      </vt:variant>
      <vt:variant>
        <vt:lpwstr>http://eur-lex.europa.eu/LexUriServ/LexUriServ.do?uri=OJ:C:2009:302:0006:0009:EN:PDF</vt:lpwstr>
      </vt:variant>
      <vt:variant>
        <vt:lpwstr/>
      </vt:variant>
      <vt:variant>
        <vt:i4>8061025</vt:i4>
      </vt:variant>
      <vt:variant>
        <vt:i4>312</vt:i4>
      </vt:variant>
      <vt:variant>
        <vt:i4>0</vt:i4>
      </vt:variant>
      <vt:variant>
        <vt:i4>5</vt:i4>
      </vt:variant>
      <vt:variant>
        <vt:lpwstr>http://eur-lex.europa.eu/LexUriServ/LexUriServ.do?uri=SWD:2012:0374:FIN:EN:PDF</vt:lpwstr>
      </vt:variant>
      <vt:variant>
        <vt:lpwstr/>
      </vt:variant>
      <vt:variant>
        <vt:i4>5308452</vt:i4>
      </vt:variant>
      <vt:variant>
        <vt:i4>309</vt:i4>
      </vt:variant>
      <vt:variant>
        <vt:i4>0</vt:i4>
      </vt:variant>
      <vt:variant>
        <vt:i4>5</vt:i4>
      </vt:variant>
      <vt:variant>
        <vt:lpwstr>http://ec.europa.eu/education/policy/school/early-childhood_en.htm</vt:lpwstr>
      </vt:variant>
      <vt:variant>
        <vt:lpwstr/>
      </vt:variant>
      <vt:variant>
        <vt:i4>5505040</vt:i4>
      </vt:variant>
      <vt:variant>
        <vt:i4>306</vt:i4>
      </vt:variant>
      <vt:variant>
        <vt:i4>0</vt:i4>
      </vt:variant>
      <vt:variant>
        <vt:i4>5</vt:i4>
      </vt:variant>
      <vt:variant>
        <vt:lpwstr>http://eur-lex.europa.eu/LexUriServ/LexUriServ.do?uri=OJ:C:2011:175:0008:0010:EN:PDF</vt:lpwstr>
      </vt:variant>
      <vt:variant>
        <vt:lpwstr/>
      </vt:variant>
      <vt:variant>
        <vt:i4>6357113</vt:i4>
      </vt:variant>
      <vt:variant>
        <vt:i4>303</vt:i4>
      </vt:variant>
      <vt:variant>
        <vt:i4>0</vt:i4>
      </vt:variant>
      <vt:variant>
        <vt:i4>5</vt:i4>
      </vt:variant>
      <vt:variant>
        <vt:lpwstr>http://eur-lex.europa.eu/LexUriServ/LexUriServ.do?uri=COM:2011:0066:FIN:EN:PDF</vt:lpwstr>
      </vt:variant>
      <vt:variant>
        <vt:lpwstr/>
      </vt:variant>
      <vt:variant>
        <vt:i4>7340112</vt:i4>
      </vt:variant>
      <vt:variant>
        <vt:i4>300</vt:i4>
      </vt:variant>
      <vt:variant>
        <vt:i4>0</vt:i4>
      </vt:variant>
      <vt:variant>
        <vt:i4>5</vt:i4>
      </vt:variant>
      <vt:variant>
        <vt:lpwstr>http://ec.europa.eu/education/policy/school/math_en.htm</vt:lpwstr>
      </vt:variant>
      <vt:variant>
        <vt:lpwstr/>
      </vt:variant>
      <vt:variant>
        <vt:i4>5767184</vt:i4>
      </vt:variant>
      <vt:variant>
        <vt:i4>297</vt:i4>
      </vt:variant>
      <vt:variant>
        <vt:i4>0</vt:i4>
      </vt:variant>
      <vt:variant>
        <vt:i4>5</vt:i4>
      </vt:variant>
      <vt:variant>
        <vt:lpwstr>http://eur-lex.europa.eu/LexUriServ/LexUriServ.do?uri=OJ:C:2010:323:0011:0014:EN:PDF</vt:lpwstr>
      </vt:variant>
      <vt:variant>
        <vt:lpwstr/>
      </vt:variant>
      <vt:variant>
        <vt:i4>8061028</vt:i4>
      </vt:variant>
      <vt:variant>
        <vt:i4>294</vt:i4>
      </vt:variant>
      <vt:variant>
        <vt:i4>0</vt:i4>
      </vt:variant>
      <vt:variant>
        <vt:i4>5</vt:i4>
      </vt:variant>
      <vt:variant>
        <vt:lpwstr>http://eur-lex.europa.eu/LexUriServ/LexUriServ.do?uri=SWD:2012:0371:FIN:EN:PDF</vt:lpwstr>
      </vt:variant>
      <vt:variant>
        <vt:lpwstr/>
      </vt:variant>
      <vt:variant>
        <vt:i4>4522082</vt:i4>
      </vt:variant>
      <vt:variant>
        <vt:i4>291</vt:i4>
      </vt:variant>
      <vt:variant>
        <vt:i4>0</vt:i4>
      </vt:variant>
      <vt:variant>
        <vt:i4>5</vt:i4>
      </vt:variant>
      <vt:variant>
        <vt:lpwstr>http://ec.europa.eu/education/policy/school/doc/literacy-report_en.pdf</vt:lpwstr>
      </vt:variant>
      <vt:variant>
        <vt:lpwstr/>
      </vt:variant>
      <vt:variant>
        <vt:i4>5373971</vt:i4>
      </vt:variant>
      <vt:variant>
        <vt:i4>288</vt:i4>
      </vt:variant>
      <vt:variant>
        <vt:i4>0</vt:i4>
      </vt:variant>
      <vt:variant>
        <vt:i4>5</vt:i4>
      </vt:variant>
      <vt:variant>
        <vt:lpwstr>http://eur-lex.europa.eu/LexUriServ/LexUriServ.do?uri=OJ:C:2012:393:0001:0004:EN:PDF</vt:lpwstr>
      </vt:variant>
      <vt:variant>
        <vt:lpwstr/>
      </vt:variant>
      <vt:variant>
        <vt:i4>4980850</vt:i4>
      </vt:variant>
      <vt:variant>
        <vt:i4>285</vt:i4>
      </vt:variant>
      <vt:variant>
        <vt:i4>0</vt:i4>
      </vt:variant>
      <vt:variant>
        <vt:i4>5</vt:i4>
      </vt:variant>
      <vt:variant>
        <vt:lpwstr>http://europa.eu/legislation_summaries/education_training_youth/lifelong_learning/c11090_en.htm</vt:lpwstr>
      </vt:variant>
      <vt:variant>
        <vt:lpwstr/>
      </vt:variant>
      <vt:variant>
        <vt:i4>2228255</vt:i4>
      </vt:variant>
      <vt:variant>
        <vt:i4>282</vt:i4>
      </vt:variant>
      <vt:variant>
        <vt:i4>0</vt:i4>
      </vt:variant>
      <vt:variant>
        <vt:i4>5</vt:i4>
      </vt:variant>
      <vt:variant>
        <vt:lpwstr>http://ec.europa.eu/education/policy/school/early-school-leavers_en.htm</vt:lpwstr>
      </vt:variant>
      <vt:variant>
        <vt:lpwstr/>
      </vt:variant>
      <vt:variant>
        <vt:i4>2818068</vt:i4>
      </vt:variant>
      <vt:variant>
        <vt:i4>279</vt:i4>
      </vt:variant>
      <vt:variant>
        <vt:i4>0</vt:i4>
      </vt:variant>
      <vt:variant>
        <vt:i4>5</vt:i4>
      </vt:variant>
      <vt:variant>
        <vt:lpwstr>http://ec.europa.eu/education/policy/strategic-framework/doc/esl-group-report_en.pdf</vt:lpwstr>
      </vt:variant>
      <vt:variant>
        <vt:lpwstr/>
      </vt:variant>
      <vt:variant>
        <vt:i4>6684791</vt:i4>
      </vt:variant>
      <vt:variant>
        <vt:i4>276</vt:i4>
      </vt:variant>
      <vt:variant>
        <vt:i4>0</vt:i4>
      </vt:variant>
      <vt:variant>
        <vt:i4>5</vt:i4>
      </vt:variant>
      <vt:variant>
        <vt:lpwstr>http://eur-lex.europa.eu/LexUriServ/LexUriServ.do?uri=COM:2011:0018:FIN:EN:PDF</vt:lpwstr>
      </vt:variant>
      <vt:variant>
        <vt:lpwstr/>
      </vt:variant>
      <vt:variant>
        <vt:i4>5373970</vt:i4>
      </vt:variant>
      <vt:variant>
        <vt:i4>273</vt:i4>
      </vt:variant>
      <vt:variant>
        <vt:i4>0</vt:i4>
      </vt:variant>
      <vt:variant>
        <vt:i4>5</vt:i4>
      </vt:variant>
      <vt:variant>
        <vt:lpwstr>http://eur-lex.europa.eu/LexUriServ/LexUriServ.do?uri=OJ:C:2011:191:0001:0006:EN:PDF</vt:lpwstr>
      </vt:variant>
      <vt:variant>
        <vt:lpwstr/>
      </vt:variant>
      <vt:variant>
        <vt:i4>6291456</vt:i4>
      </vt:variant>
      <vt:variant>
        <vt:i4>270</vt:i4>
      </vt:variant>
      <vt:variant>
        <vt:i4>0</vt:i4>
      </vt:variant>
      <vt:variant>
        <vt:i4>5</vt:i4>
      </vt:variant>
      <vt:variant>
        <vt:lpwstr>http://ec.europa.eu/languages/policy/strategic-framework/documents/languages-for-jobs-report_en.pdf</vt:lpwstr>
      </vt:variant>
      <vt:variant>
        <vt:lpwstr/>
      </vt:variant>
      <vt:variant>
        <vt:i4>4456458</vt:i4>
      </vt:variant>
      <vt:variant>
        <vt:i4>267</vt:i4>
      </vt:variant>
      <vt:variant>
        <vt:i4>0</vt:i4>
      </vt:variant>
      <vt:variant>
        <vt:i4>5</vt:i4>
      </vt:variant>
      <vt:variant>
        <vt:lpwstr>http://new.eur-lex.europa.eu/legal-content/EN/TXT/PDF/?uri=CELEX:52012SC0372&amp;from=EN</vt:lpwstr>
      </vt:variant>
      <vt:variant>
        <vt:lpwstr/>
      </vt:variant>
      <vt:variant>
        <vt:i4>458833</vt:i4>
      </vt:variant>
      <vt:variant>
        <vt:i4>264</vt:i4>
      </vt:variant>
      <vt:variant>
        <vt:i4>0</vt:i4>
      </vt:variant>
      <vt:variant>
        <vt:i4>5</vt:i4>
      </vt:variant>
      <vt:variant>
        <vt:lpwstr>http://is.jrc.ec.europa.eu/pages/EAP/DIGCOMP.html</vt:lpwstr>
      </vt:variant>
      <vt:variant>
        <vt:lpwstr/>
      </vt:variant>
      <vt:variant>
        <vt:i4>3932279</vt:i4>
      </vt:variant>
      <vt:variant>
        <vt:i4>261</vt:i4>
      </vt:variant>
      <vt:variant>
        <vt:i4>0</vt:i4>
      </vt:variant>
      <vt:variant>
        <vt:i4>5</vt:i4>
      </vt:variant>
      <vt:variant>
        <vt:lpwstr>http://is.jrc.ec.europa.eu/pages/EAP/SCALECCR.html</vt:lpwstr>
      </vt:variant>
      <vt:variant>
        <vt:lpwstr/>
      </vt:variant>
      <vt:variant>
        <vt:i4>7536694</vt:i4>
      </vt:variant>
      <vt:variant>
        <vt:i4>258</vt:i4>
      </vt:variant>
      <vt:variant>
        <vt:i4>0</vt:i4>
      </vt:variant>
      <vt:variant>
        <vt:i4>5</vt:i4>
      </vt:variant>
      <vt:variant>
        <vt:lpwstr>http://is.jrc.ec.europa.eu/pages/EAP/OEREU.html</vt:lpwstr>
      </vt:variant>
      <vt:variant>
        <vt:lpwstr/>
      </vt:variant>
      <vt:variant>
        <vt:i4>5505116</vt:i4>
      </vt:variant>
      <vt:variant>
        <vt:i4>255</vt:i4>
      </vt:variant>
      <vt:variant>
        <vt:i4>0</vt:i4>
      </vt:variant>
      <vt:variant>
        <vt:i4>5</vt:i4>
      </vt:variant>
      <vt:variant>
        <vt:lpwstr>http://ec.europa.eu/education/policy/strategic-framework/education-technology.htm</vt:lpwstr>
      </vt:variant>
      <vt:variant>
        <vt:lpwstr/>
      </vt:variant>
      <vt:variant>
        <vt:i4>655455</vt:i4>
      </vt:variant>
      <vt:variant>
        <vt:i4>252</vt:i4>
      </vt:variant>
      <vt:variant>
        <vt:i4>0</vt:i4>
      </vt:variant>
      <vt:variant>
        <vt:i4>5</vt:i4>
      </vt:variant>
      <vt:variant>
        <vt:lpwstr>http://is.jrc.ec.europa.eu/pages/EAP/ForCiel.html</vt:lpwstr>
      </vt:variant>
      <vt:variant>
        <vt:lpwstr/>
      </vt:variant>
      <vt:variant>
        <vt:i4>5242991</vt:i4>
      </vt:variant>
      <vt:variant>
        <vt:i4>249</vt:i4>
      </vt:variant>
      <vt:variant>
        <vt:i4>0</vt:i4>
      </vt:variant>
      <vt:variant>
        <vt:i4>5</vt:i4>
      </vt:variant>
      <vt:variant>
        <vt:lpwstr>http://ec.europa.eu/enterprise/policies/sme/promoting-entrepreneurship/education-training-entrepreneurship/reflection-panels/files/entr_education_panel_en.pdf</vt:lpwstr>
      </vt:variant>
      <vt:variant>
        <vt:lpwstr/>
      </vt:variant>
      <vt:variant>
        <vt:i4>8192025</vt:i4>
      </vt:variant>
      <vt:variant>
        <vt:i4>246</vt:i4>
      </vt:variant>
      <vt:variant>
        <vt:i4>0</vt:i4>
      </vt:variant>
      <vt:variant>
        <vt:i4>5</vt:i4>
      </vt:variant>
      <vt:variant>
        <vt:lpwstr>http://ec.europa.eu/enterprise/policies/sme/promoting-entrepreneurship/education-training-entrepreneurship/index_en.htm</vt:lpwstr>
      </vt:variant>
      <vt:variant>
        <vt:lpwstr/>
      </vt:variant>
      <vt:variant>
        <vt:i4>4653169</vt:i4>
      </vt:variant>
      <vt:variant>
        <vt:i4>243</vt:i4>
      </vt:variant>
      <vt:variant>
        <vt:i4>0</vt:i4>
      </vt:variant>
      <vt:variant>
        <vt:i4>5</vt:i4>
      </vt:variant>
      <vt:variant>
        <vt:lpwstr>http://ec.europa.eu/enterprise/policies/sme/entrepreneurship-2020/index_en.htm</vt:lpwstr>
      </vt:variant>
      <vt:variant>
        <vt:lpwstr/>
      </vt:variant>
      <vt:variant>
        <vt:i4>7733348</vt:i4>
      </vt:variant>
      <vt:variant>
        <vt:i4>240</vt:i4>
      </vt:variant>
      <vt:variant>
        <vt:i4>0</vt:i4>
      </vt:variant>
      <vt:variant>
        <vt:i4>5</vt:i4>
      </vt:variant>
      <vt:variant>
        <vt:lpwstr>https://www.youthpass.eu/en/youthpass/</vt:lpwstr>
      </vt:variant>
      <vt:variant>
        <vt:lpwstr/>
      </vt:variant>
      <vt:variant>
        <vt:i4>3801097</vt:i4>
      </vt:variant>
      <vt:variant>
        <vt:i4>237</vt:i4>
      </vt:variant>
      <vt:variant>
        <vt:i4>0</vt:i4>
      </vt:variant>
      <vt:variant>
        <vt:i4>5</vt:i4>
      </vt:variant>
      <vt:variant>
        <vt:lpwstr>http://ec.europa.eu/eqf/home_en.htm</vt:lpwstr>
      </vt:variant>
      <vt:variant>
        <vt:lpwstr/>
      </vt:variant>
      <vt:variant>
        <vt:i4>655369</vt:i4>
      </vt:variant>
      <vt:variant>
        <vt:i4>234</vt:i4>
      </vt:variant>
      <vt:variant>
        <vt:i4>0</vt:i4>
      </vt:variant>
      <vt:variant>
        <vt:i4>5</vt:i4>
      </vt:variant>
      <vt:variant>
        <vt:lpwstr>http://europass.cedefop.europa.eu/en/home</vt:lpwstr>
      </vt:variant>
      <vt:variant>
        <vt:lpwstr/>
      </vt:variant>
      <vt:variant>
        <vt:i4>131119</vt:i4>
      </vt:variant>
      <vt:variant>
        <vt:i4>231</vt:i4>
      </vt:variant>
      <vt:variant>
        <vt:i4>0</vt:i4>
      </vt:variant>
      <vt:variant>
        <vt:i4>5</vt:i4>
      </vt:variant>
      <vt:variant>
        <vt:lpwstr>http://ec.europa.eu/youth/policy/implementation/report_en.htm</vt:lpwstr>
      </vt:variant>
      <vt:variant>
        <vt:lpwstr/>
      </vt:variant>
      <vt:variant>
        <vt:i4>589837</vt:i4>
      </vt:variant>
      <vt:variant>
        <vt:i4>228</vt:i4>
      </vt:variant>
      <vt:variant>
        <vt:i4>0</vt:i4>
      </vt:variant>
      <vt:variant>
        <vt:i4>5</vt:i4>
      </vt:variant>
      <vt:variant>
        <vt:lpwstr>http://new.eur-lex.europa.eu/legal-content/EN/TXT/?qid=1390996863108&amp;uri=CELEX:32009G1219%2801%29</vt:lpwstr>
      </vt:variant>
      <vt:variant>
        <vt:lpwstr/>
      </vt:variant>
      <vt:variant>
        <vt:i4>6422640</vt:i4>
      </vt:variant>
      <vt:variant>
        <vt:i4>225</vt:i4>
      </vt:variant>
      <vt:variant>
        <vt:i4>0</vt:i4>
      </vt:variant>
      <vt:variant>
        <vt:i4>5</vt:i4>
      </vt:variant>
      <vt:variant>
        <vt:lpwstr>http://eur-lex.europa.eu/LexUriServ/LexUriServ.do?uri=COM:2012:0669:FIN:EN:PDF</vt:lpwstr>
      </vt:variant>
      <vt:variant>
        <vt:lpwstr/>
      </vt:variant>
      <vt:variant>
        <vt:i4>4194339</vt:i4>
      </vt:variant>
      <vt:variant>
        <vt:i4>222</vt:i4>
      </vt:variant>
      <vt:variant>
        <vt:i4>0</vt:i4>
      </vt:variant>
      <vt:variant>
        <vt:i4>5</vt:i4>
      </vt:variant>
      <vt:variant>
        <vt:lpwstr>http://ec.europa.eu/education/policy/strategic-framework/index_en.htm</vt:lpwstr>
      </vt:variant>
      <vt:variant>
        <vt:lpwstr/>
      </vt:variant>
      <vt:variant>
        <vt:i4>2818086</vt:i4>
      </vt:variant>
      <vt:variant>
        <vt:i4>219</vt:i4>
      </vt:variant>
      <vt:variant>
        <vt:i4>0</vt:i4>
      </vt:variant>
      <vt:variant>
        <vt:i4>5</vt:i4>
      </vt:variant>
      <vt:variant>
        <vt:lpwstr>http://ec.europa.eu/europe2020/targets/eu-targets/</vt:lpwstr>
      </vt:variant>
      <vt:variant>
        <vt:lpwstr/>
      </vt:variant>
      <vt:variant>
        <vt:i4>6553676</vt:i4>
      </vt:variant>
      <vt:variant>
        <vt:i4>216</vt:i4>
      </vt:variant>
      <vt:variant>
        <vt:i4>0</vt:i4>
      </vt:variant>
      <vt:variant>
        <vt:i4>5</vt:i4>
      </vt:variant>
      <vt:variant>
        <vt:lpwstr>http://ec.europa.eu/europe2020/index_en.htm</vt:lpwstr>
      </vt:variant>
      <vt:variant>
        <vt:lpwstr/>
      </vt:variant>
      <vt:variant>
        <vt:i4>4718715</vt:i4>
      </vt:variant>
      <vt:variant>
        <vt:i4>213</vt:i4>
      </vt:variant>
      <vt:variant>
        <vt:i4>0</vt:i4>
      </vt:variant>
      <vt:variant>
        <vt:i4>5</vt:i4>
      </vt:variant>
      <vt:variant>
        <vt:lpwstr>http://ec.europa.eu/programmes/erasmus-plus/documents/erasmus-plus-programme-guide_en.pdf</vt:lpwstr>
      </vt:variant>
      <vt:variant>
        <vt:lpwstr/>
      </vt:variant>
      <vt:variant>
        <vt:i4>4718715</vt:i4>
      </vt:variant>
      <vt:variant>
        <vt:i4>210</vt:i4>
      </vt:variant>
      <vt:variant>
        <vt:i4>0</vt:i4>
      </vt:variant>
      <vt:variant>
        <vt:i4>5</vt:i4>
      </vt:variant>
      <vt:variant>
        <vt:lpwstr>http://ec.europa.eu/programmes/erasmus-plus/documents/erasmus-plus-programme-guide_en.pdf</vt:lpwstr>
      </vt:variant>
      <vt:variant>
        <vt:lpwstr/>
      </vt:variant>
      <vt:variant>
        <vt:i4>4718715</vt:i4>
      </vt:variant>
      <vt:variant>
        <vt:i4>207</vt:i4>
      </vt:variant>
      <vt:variant>
        <vt:i4>0</vt:i4>
      </vt:variant>
      <vt:variant>
        <vt:i4>5</vt:i4>
      </vt:variant>
      <vt:variant>
        <vt:lpwstr>http://ec.europa.eu/programmes/erasmus-plus/documents/erasmus-plus-programme-guide_en.pdf</vt:lpwstr>
      </vt:variant>
      <vt:variant>
        <vt:lpwstr/>
      </vt:variant>
      <vt:variant>
        <vt:i4>1835059</vt:i4>
      </vt:variant>
      <vt:variant>
        <vt:i4>200</vt:i4>
      </vt:variant>
      <vt:variant>
        <vt:i4>0</vt:i4>
      </vt:variant>
      <vt:variant>
        <vt:i4>5</vt:i4>
      </vt:variant>
      <vt:variant>
        <vt:lpwstr/>
      </vt:variant>
      <vt:variant>
        <vt:lpwstr>_Toc381201102</vt:lpwstr>
      </vt:variant>
      <vt:variant>
        <vt:i4>1835059</vt:i4>
      </vt:variant>
      <vt:variant>
        <vt:i4>194</vt:i4>
      </vt:variant>
      <vt:variant>
        <vt:i4>0</vt:i4>
      </vt:variant>
      <vt:variant>
        <vt:i4>5</vt:i4>
      </vt:variant>
      <vt:variant>
        <vt:lpwstr/>
      </vt:variant>
      <vt:variant>
        <vt:lpwstr>_Toc381201101</vt:lpwstr>
      </vt:variant>
      <vt:variant>
        <vt:i4>1835059</vt:i4>
      </vt:variant>
      <vt:variant>
        <vt:i4>188</vt:i4>
      </vt:variant>
      <vt:variant>
        <vt:i4>0</vt:i4>
      </vt:variant>
      <vt:variant>
        <vt:i4>5</vt:i4>
      </vt:variant>
      <vt:variant>
        <vt:lpwstr/>
      </vt:variant>
      <vt:variant>
        <vt:lpwstr>_Toc381201100</vt:lpwstr>
      </vt:variant>
      <vt:variant>
        <vt:i4>1376306</vt:i4>
      </vt:variant>
      <vt:variant>
        <vt:i4>182</vt:i4>
      </vt:variant>
      <vt:variant>
        <vt:i4>0</vt:i4>
      </vt:variant>
      <vt:variant>
        <vt:i4>5</vt:i4>
      </vt:variant>
      <vt:variant>
        <vt:lpwstr/>
      </vt:variant>
      <vt:variant>
        <vt:lpwstr>_Toc381201099</vt:lpwstr>
      </vt:variant>
      <vt:variant>
        <vt:i4>1376306</vt:i4>
      </vt:variant>
      <vt:variant>
        <vt:i4>176</vt:i4>
      </vt:variant>
      <vt:variant>
        <vt:i4>0</vt:i4>
      </vt:variant>
      <vt:variant>
        <vt:i4>5</vt:i4>
      </vt:variant>
      <vt:variant>
        <vt:lpwstr/>
      </vt:variant>
      <vt:variant>
        <vt:lpwstr>_Toc381201098</vt:lpwstr>
      </vt:variant>
      <vt:variant>
        <vt:i4>1376306</vt:i4>
      </vt:variant>
      <vt:variant>
        <vt:i4>170</vt:i4>
      </vt:variant>
      <vt:variant>
        <vt:i4>0</vt:i4>
      </vt:variant>
      <vt:variant>
        <vt:i4>5</vt:i4>
      </vt:variant>
      <vt:variant>
        <vt:lpwstr/>
      </vt:variant>
      <vt:variant>
        <vt:lpwstr>_Toc381201097</vt:lpwstr>
      </vt:variant>
      <vt:variant>
        <vt:i4>1376306</vt:i4>
      </vt:variant>
      <vt:variant>
        <vt:i4>164</vt:i4>
      </vt:variant>
      <vt:variant>
        <vt:i4>0</vt:i4>
      </vt:variant>
      <vt:variant>
        <vt:i4>5</vt:i4>
      </vt:variant>
      <vt:variant>
        <vt:lpwstr/>
      </vt:variant>
      <vt:variant>
        <vt:lpwstr>_Toc381201096</vt:lpwstr>
      </vt:variant>
      <vt:variant>
        <vt:i4>1376306</vt:i4>
      </vt:variant>
      <vt:variant>
        <vt:i4>158</vt:i4>
      </vt:variant>
      <vt:variant>
        <vt:i4>0</vt:i4>
      </vt:variant>
      <vt:variant>
        <vt:i4>5</vt:i4>
      </vt:variant>
      <vt:variant>
        <vt:lpwstr/>
      </vt:variant>
      <vt:variant>
        <vt:lpwstr>_Toc381201095</vt:lpwstr>
      </vt:variant>
      <vt:variant>
        <vt:i4>1376306</vt:i4>
      </vt:variant>
      <vt:variant>
        <vt:i4>152</vt:i4>
      </vt:variant>
      <vt:variant>
        <vt:i4>0</vt:i4>
      </vt:variant>
      <vt:variant>
        <vt:i4>5</vt:i4>
      </vt:variant>
      <vt:variant>
        <vt:lpwstr/>
      </vt:variant>
      <vt:variant>
        <vt:lpwstr>_Toc381201094</vt:lpwstr>
      </vt:variant>
      <vt:variant>
        <vt:i4>1376306</vt:i4>
      </vt:variant>
      <vt:variant>
        <vt:i4>146</vt:i4>
      </vt:variant>
      <vt:variant>
        <vt:i4>0</vt:i4>
      </vt:variant>
      <vt:variant>
        <vt:i4>5</vt:i4>
      </vt:variant>
      <vt:variant>
        <vt:lpwstr/>
      </vt:variant>
      <vt:variant>
        <vt:lpwstr>_Toc381201093</vt:lpwstr>
      </vt:variant>
      <vt:variant>
        <vt:i4>1376306</vt:i4>
      </vt:variant>
      <vt:variant>
        <vt:i4>140</vt:i4>
      </vt:variant>
      <vt:variant>
        <vt:i4>0</vt:i4>
      </vt:variant>
      <vt:variant>
        <vt:i4>5</vt:i4>
      </vt:variant>
      <vt:variant>
        <vt:lpwstr/>
      </vt:variant>
      <vt:variant>
        <vt:lpwstr>_Toc381201092</vt:lpwstr>
      </vt:variant>
      <vt:variant>
        <vt:i4>1376306</vt:i4>
      </vt:variant>
      <vt:variant>
        <vt:i4>134</vt:i4>
      </vt:variant>
      <vt:variant>
        <vt:i4>0</vt:i4>
      </vt:variant>
      <vt:variant>
        <vt:i4>5</vt:i4>
      </vt:variant>
      <vt:variant>
        <vt:lpwstr/>
      </vt:variant>
      <vt:variant>
        <vt:lpwstr>_Toc381201091</vt:lpwstr>
      </vt:variant>
      <vt:variant>
        <vt:i4>1376306</vt:i4>
      </vt:variant>
      <vt:variant>
        <vt:i4>128</vt:i4>
      </vt:variant>
      <vt:variant>
        <vt:i4>0</vt:i4>
      </vt:variant>
      <vt:variant>
        <vt:i4>5</vt:i4>
      </vt:variant>
      <vt:variant>
        <vt:lpwstr/>
      </vt:variant>
      <vt:variant>
        <vt:lpwstr>_Toc381201090</vt:lpwstr>
      </vt:variant>
      <vt:variant>
        <vt:i4>1310770</vt:i4>
      </vt:variant>
      <vt:variant>
        <vt:i4>122</vt:i4>
      </vt:variant>
      <vt:variant>
        <vt:i4>0</vt:i4>
      </vt:variant>
      <vt:variant>
        <vt:i4>5</vt:i4>
      </vt:variant>
      <vt:variant>
        <vt:lpwstr/>
      </vt:variant>
      <vt:variant>
        <vt:lpwstr>_Toc381201089</vt:lpwstr>
      </vt:variant>
      <vt:variant>
        <vt:i4>1310770</vt:i4>
      </vt:variant>
      <vt:variant>
        <vt:i4>116</vt:i4>
      </vt:variant>
      <vt:variant>
        <vt:i4>0</vt:i4>
      </vt:variant>
      <vt:variant>
        <vt:i4>5</vt:i4>
      </vt:variant>
      <vt:variant>
        <vt:lpwstr/>
      </vt:variant>
      <vt:variant>
        <vt:lpwstr>_Toc381201088</vt:lpwstr>
      </vt:variant>
      <vt:variant>
        <vt:i4>1310770</vt:i4>
      </vt:variant>
      <vt:variant>
        <vt:i4>110</vt:i4>
      </vt:variant>
      <vt:variant>
        <vt:i4>0</vt:i4>
      </vt:variant>
      <vt:variant>
        <vt:i4>5</vt:i4>
      </vt:variant>
      <vt:variant>
        <vt:lpwstr/>
      </vt:variant>
      <vt:variant>
        <vt:lpwstr>_Toc381201087</vt:lpwstr>
      </vt:variant>
      <vt:variant>
        <vt:i4>1310770</vt:i4>
      </vt:variant>
      <vt:variant>
        <vt:i4>104</vt:i4>
      </vt:variant>
      <vt:variant>
        <vt:i4>0</vt:i4>
      </vt:variant>
      <vt:variant>
        <vt:i4>5</vt:i4>
      </vt:variant>
      <vt:variant>
        <vt:lpwstr/>
      </vt:variant>
      <vt:variant>
        <vt:lpwstr>_Toc381201086</vt:lpwstr>
      </vt:variant>
      <vt:variant>
        <vt:i4>1310770</vt:i4>
      </vt:variant>
      <vt:variant>
        <vt:i4>98</vt:i4>
      </vt:variant>
      <vt:variant>
        <vt:i4>0</vt:i4>
      </vt:variant>
      <vt:variant>
        <vt:i4>5</vt:i4>
      </vt:variant>
      <vt:variant>
        <vt:lpwstr/>
      </vt:variant>
      <vt:variant>
        <vt:lpwstr>_Toc381201085</vt:lpwstr>
      </vt:variant>
      <vt:variant>
        <vt:i4>1310770</vt:i4>
      </vt:variant>
      <vt:variant>
        <vt:i4>92</vt:i4>
      </vt:variant>
      <vt:variant>
        <vt:i4>0</vt:i4>
      </vt:variant>
      <vt:variant>
        <vt:i4>5</vt:i4>
      </vt:variant>
      <vt:variant>
        <vt:lpwstr/>
      </vt:variant>
      <vt:variant>
        <vt:lpwstr>_Toc381201084</vt:lpwstr>
      </vt:variant>
      <vt:variant>
        <vt:i4>1310770</vt:i4>
      </vt:variant>
      <vt:variant>
        <vt:i4>86</vt:i4>
      </vt:variant>
      <vt:variant>
        <vt:i4>0</vt:i4>
      </vt:variant>
      <vt:variant>
        <vt:i4>5</vt:i4>
      </vt:variant>
      <vt:variant>
        <vt:lpwstr/>
      </vt:variant>
      <vt:variant>
        <vt:lpwstr>_Toc381201083</vt:lpwstr>
      </vt:variant>
      <vt:variant>
        <vt:i4>1310770</vt:i4>
      </vt:variant>
      <vt:variant>
        <vt:i4>80</vt:i4>
      </vt:variant>
      <vt:variant>
        <vt:i4>0</vt:i4>
      </vt:variant>
      <vt:variant>
        <vt:i4>5</vt:i4>
      </vt:variant>
      <vt:variant>
        <vt:lpwstr/>
      </vt:variant>
      <vt:variant>
        <vt:lpwstr>_Toc381201082</vt:lpwstr>
      </vt:variant>
      <vt:variant>
        <vt:i4>1310770</vt:i4>
      </vt:variant>
      <vt:variant>
        <vt:i4>74</vt:i4>
      </vt:variant>
      <vt:variant>
        <vt:i4>0</vt:i4>
      </vt:variant>
      <vt:variant>
        <vt:i4>5</vt:i4>
      </vt:variant>
      <vt:variant>
        <vt:lpwstr/>
      </vt:variant>
      <vt:variant>
        <vt:lpwstr>_Toc381201081</vt:lpwstr>
      </vt:variant>
      <vt:variant>
        <vt:i4>1310770</vt:i4>
      </vt:variant>
      <vt:variant>
        <vt:i4>68</vt:i4>
      </vt:variant>
      <vt:variant>
        <vt:i4>0</vt:i4>
      </vt:variant>
      <vt:variant>
        <vt:i4>5</vt:i4>
      </vt:variant>
      <vt:variant>
        <vt:lpwstr/>
      </vt:variant>
      <vt:variant>
        <vt:lpwstr>_Toc381201080</vt:lpwstr>
      </vt:variant>
      <vt:variant>
        <vt:i4>1769522</vt:i4>
      </vt:variant>
      <vt:variant>
        <vt:i4>62</vt:i4>
      </vt:variant>
      <vt:variant>
        <vt:i4>0</vt:i4>
      </vt:variant>
      <vt:variant>
        <vt:i4>5</vt:i4>
      </vt:variant>
      <vt:variant>
        <vt:lpwstr/>
      </vt:variant>
      <vt:variant>
        <vt:lpwstr>_Toc381201079</vt:lpwstr>
      </vt:variant>
      <vt:variant>
        <vt:i4>1769522</vt:i4>
      </vt:variant>
      <vt:variant>
        <vt:i4>56</vt:i4>
      </vt:variant>
      <vt:variant>
        <vt:i4>0</vt:i4>
      </vt:variant>
      <vt:variant>
        <vt:i4>5</vt:i4>
      </vt:variant>
      <vt:variant>
        <vt:lpwstr/>
      </vt:variant>
      <vt:variant>
        <vt:lpwstr>_Toc381201078</vt:lpwstr>
      </vt:variant>
      <vt:variant>
        <vt:i4>1769522</vt:i4>
      </vt:variant>
      <vt:variant>
        <vt:i4>50</vt:i4>
      </vt:variant>
      <vt:variant>
        <vt:i4>0</vt:i4>
      </vt:variant>
      <vt:variant>
        <vt:i4>5</vt:i4>
      </vt:variant>
      <vt:variant>
        <vt:lpwstr/>
      </vt:variant>
      <vt:variant>
        <vt:lpwstr>_Toc381201077</vt:lpwstr>
      </vt:variant>
      <vt:variant>
        <vt:i4>1769522</vt:i4>
      </vt:variant>
      <vt:variant>
        <vt:i4>44</vt:i4>
      </vt:variant>
      <vt:variant>
        <vt:i4>0</vt:i4>
      </vt:variant>
      <vt:variant>
        <vt:i4>5</vt:i4>
      </vt:variant>
      <vt:variant>
        <vt:lpwstr/>
      </vt:variant>
      <vt:variant>
        <vt:lpwstr>_Toc381201076</vt:lpwstr>
      </vt:variant>
      <vt:variant>
        <vt:i4>1769522</vt:i4>
      </vt:variant>
      <vt:variant>
        <vt:i4>38</vt:i4>
      </vt:variant>
      <vt:variant>
        <vt:i4>0</vt:i4>
      </vt:variant>
      <vt:variant>
        <vt:i4>5</vt:i4>
      </vt:variant>
      <vt:variant>
        <vt:lpwstr/>
      </vt:variant>
      <vt:variant>
        <vt:lpwstr>_Toc381201075</vt:lpwstr>
      </vt:variant>
      <vt:variant>
        <vt:i4>1769522</vt:i4>
      </vt:variant>
      <vt:variant>
        <vt:i4>32</vt:i4>
      </vt:variant>
      <vt:variant>
        <vt:i4>0</vt:i4>
      </vt:variant>
      <vt:variant>
        <vt:i4>5</vt:i4>
      </vt:variant>
      <vt:variant>
        <vt:lpwstr/>
      </vt:variant>
      <vt:variant>
        <vt:lpwstr>_Toc381201074</vt:lpwstr>
      </vt:variant>
      <vt:variant>
        <vt:i4>1769522</vt:i4>
      </vt:variant>
      <vt:variant>
        <vt:i4>26</vt:i4>
      </vt:variant>
      <vt:variant>
        <vt:i4>0</vt:i4>
      </vt:variant>
      <vt:variant>
        <vt:i4>5</vt:i4>
      </vt:variant>
      <vt:variant>
        <vt:lpwstr/>
      </vt:variant>
      <vt:variant>
        <vt:lpwstr>_Toc381201073</vt:lpwstr>
      </vt:variant>
      <vt:variant>
        <vt:i4>1769522</vt:i4>
      </vt:variant>
      <vt:variant>
        <vt:i4>20</vt:i4>
      </vt:variant>
      <vt:variant>
        <vt:i4>0</vt:i4>
      </vt:variant>
      <vt:variant>
        <vt:i4>5</vt:i4>
      </vt:variant>
      <vt:variant>
        <vt:lpwstr/>
      </vt:variant>
      <vt:variant>
        <vt:lpwstr>_Toc381201072</vt:lpwstr>
      </vt:variant>
      <vt:variant>
        <vt:i4>1769522</vt:i4>
      </vt:variant>
      <vt:variant>
        <vt:i4>14</vt:i4>
      </vt:variant>
      <vt:variant>
        <vt:i4>0</vt:i4>
      </vt:variant>
      <vt:variant>
        <vt:i4>5</vt:i4>
      </vt:variant>
      <vt:variant>
        <vt:lpwstr/>
      </vt:variant>
      <vt:variant>
        <vt:lpwstr>_Toc381201071</vt:lpwstr>
      </vt:variant>
      <vt:variant>
        <vt:i4>1769522</vt:i4>
      </vt:variant>
      <vt:variant>
        <vt:i4>8</vt:i4>
      </vt:variant>
      <vt:variant>
        <vt:i4>0</vt:i4>
      </vt:variant>
      <vt:variant>
        <vt:i4>5</vt:i4>
      </vt:variant>
      <vt:variant>
        <vt:lpwstr/>
      </vt:variant>
      <vt:variant>
        <vt:lpwstr>_Toc381201070</vt:lpwstr>
      </vt:variant>
      <vt:variant>
        <vt:i4>1703986</vt:i4>
      </vt:variant>
      <vt:variant>
        <vt:i4>2</vt:i4>
      </vt:variant>
      <vt:variant>
        <vt:i4>0</vt:i4>
      </vt:variant>
      <vt:variant>
        <vt:i4>5</vt:i4>
      </vt:variant>
      <vt:variant>
        <vt:lpwstr/>
      </vt:variant>
      <vt:variant>
        <vt:lpwstr>_Toc381201069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III.01_ESC-E+Guide for experts on quality assessment_2018_rev</dc:title>
  <dc:creator>B4</dc:creator>
  <cp:lastModifiedBy>Elter Nikoletta</cp:lastModifiedBy>
  <cp:revision>2</cp:revision>
  <cp:lastPrinted>2017-12-20T07:42:00Z</cp:lastPrinted>
  <dcterms:created xsi:type="dcterms:W3CDTF">2018-01-18T14:13:00Z</dcterms:created>
  <dcterms:modified xsi:type="dcterms:W3CDTF">2018-01-18T14:13:00Z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ies>
</file>