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B82EC" w14:textId="7E208A33" w:rsidR="005A1125" w:rsidRPr="00DE6811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DE6811">
        <w:rPr>
          <w:lang w:val="hu-HU"/>
        </w:rPr>
        <w:t>Támogatási s</w:t>
      </w:r>
      <w:r w:rsidR="00C12E4F" w:rsidRPr="00DE6811">
        <w:rPr>
          <w:lang w:val="hu-HU"/>
        </w:rPr>
        <w:t>zerződés</w:t>
      </w:r>
      <w:r w:rsidR="007A4976">
        <w:rPr>
          <w:lang w:val="hu-HU"/>
        </w:rPr>
        <w:t xml:space="preserve"> </w:t>
      </w:r>
    </w:p>
    <w:p w14:paraId="0C3A9AB6" w14:textId="77777777" w:rsidR="004D6A82" w:rsidRPr="00DE6811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14:paraId="6C5126B1" w14:textId="77777777" w:rsidR="009F33C3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a felsőoktatási intézmény/szervezet átdolgozhatja, </w:t>
      </w:r>
      <w:r w:rsidR="00E05AE0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</w:t>
      </w:r>
      <w:r w:rsidR="00ED302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</w:p>
    <w:p w14:paraId="3F4DFF13" w14:textId="0C8BDAAF" w:rsidR="00A027D7" w:rsidRPr="00DE6811" w:rsidRDefault="00ED3024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="Calibri" w:hAnsi="Calibri"/>
          <w:i/>
          <w:sz w:val="18"/>
          <w:szCs w:val="18"/>
          <w:shd w:val="clear" w:color="auto" w:fill="00FFFF"/>
          <w:lang w:val="hu-HU"/>
        </w:rPr>
        <w:t xml:space="preserve">A kék kód az intézmény által választható, </w:t>
      </w:r>
      <w:r w:rsidRPr="00DE6811">
        <w:rPr>
          <w:rFonts w:ascii="Calibri" w:hAnsi="Calibri"/>
          <w:i/>
          <w:sz w:val="18"/>
          <w:szCs w:val="18"/>
          <w:highlight w:val="yellow"/>
          <w:shd w:val="clear" w:color="auto" w:fill="00FFFF"/>
          <w:lang w:val="hu-HU"/>
        </w:rPr>
        <w:t>a sárga pedig a kötelezően kitöltendő részeket jelöli]</w:t>
      </w:r>
      <w:r w:rsidR="00A027D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2E3F5644" w14:textId="77777777" w:rsidR="005A1125" w:rsidRPr="00DE6811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14:paraId="4EDD4ACA" w14:textId="77777777" w:rsidR="00C12E4F" w:rsidRPr="00DE6811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r w:rsidR="00437CB1" w:rsidRPr="00DE6811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r w:rsidR="00C734F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14:paraId="1A8B0A4A" w14:textId="77777777" w:rsidR="00D27517" w:rsidRPr="00DE6811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14:paraId="631689BB" w14:textId="77777777" w:rsidR="005A1125" w:rsidRPr="00DE6811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DE6811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DE6811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2AEA465" w14:textId="77777777" w:rsidR="005A1125" w:rsidRPr="00DE6811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másrészről</w:t>
      </w:r>
    </w:p>
    <w:p w14:paraId="30E5B240" w14:textId="77777777" w:rsidR="00C03096" w:rsidRPr="00DE6811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67"/>
        <w:gridCol w:w="4252"/>
      </w:tblGrid>
      <w:tr w:rsidR="005F76D4" w:rsidRPr="00DE6811" w14:paraId="27ECE9FB" w14:textId="77777777" w:rsidTr="005F76D4">
        <w:tc>
          <w:tcPr>
            <w:tcW w:w="4253" w:type="dxa"/>
          </w:tcPr>
          <w:p w14:paraId="76F408F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14:paraId="0B087254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5E16B36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[állampolgárság]</w:t>
            </w:r>
          </w:p>
        </w:tc>
      </w:tr>
      <w:tr w:rsidR="005F76D4" w:rsidRPr="00DE6811" w14:paraId="1134ADF1" w14:textId="77777777" w:rsidTr="005F76D4">
        <w:tc>
          <w:tcPr>
            <w:tcW w:w="9073" w:type="dxa"/>
            <w:gridSpan w:val="3"/>
          </w:tcPr>
          <w:p w14:paraId="46D9162E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RPr="00DE6811" w14:paraId="67DAEBDB" w14:textId="77777777" w:rsidTr="005F76D4">
        <w:tc>
          <w:tcPr>
            <w:tcW w:w="4253" w:type="dxa"/>
          </w:tcPr>
          <w:p w14:paraId="2D01B81D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[telefon]</w:t>
            </w:r>
          </w:p>
        </w:tc>
        <w:tc>
          <w:tcPr>
            <w:tcW w:w="567" w:type="dxa"/>
          </w:tcPr>
          <w:p w14:paraId="360107E7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6098FAD0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[e-mail]</w:t>
            </w:r>
          </w:p>
        </w:tc>
      </w:tr>
      <w:tr w:rsidR="005F76D4" w:rsidRPr="00DE6811" w14:paraId="508E4686" w14:textId="77777777" w:rsidTr="005F76D4">
        <w:tc>
          <w:tcPr>
            <w:tcW w:w="4253" w:type="dxa"/>
          </w:tcPr>
          <w:p w14:paraId="549718C8" w14:textId="77777777" w:rsidR="005F76D4" w:rsidRPr="00DE6811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14:paraId="439EA3E5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38026FF8" w14:textId="77777777" w:rsidR="005F76D4" w:rsidRPr="00DE6811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/20</w:t>
            </w:r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RPr="00DE6811" w14:paraId="3B50F2C0" w14:textId="77777777" w:rsidTr="005F76D4">
        <w:tc>
          <w:tcPr>
            <w:tcW w:w="4253" w:type="dxa"/>
          </w:tcPr>
          <w:p w14:paraId="7D345CD1" w14:textId="77777777" w:rsidR="005F76D4" w:rsidRPr="00DE6811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14:paraId="5CD9AB78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25940A0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RPr="00DE6811" w14:paraId="145408D3" w14:textId="77777777" w:rsidTr="005F76D4">
        <w:tc>
          <w:tcPr>
            <w:tcW w:w="4253" w:type="dxa"/>
          </w:tcPr>
          <w:p w14:paraId="2B7D8B8A" w14:textId="77777777" w:rsidR="005F76D4" w:rsidRPr="00DE6811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14:paraId="0A5EF42B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77C9D096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14:paraId="76E343B7" w14:textId="77777777" w:rsidR="006B7171" w:rsidRPr="00DE6811" w:rsidRDefault="00472E1B" w:rsidP="00DE6811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ab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DE6811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>sal</w:t>
      </w:r>
      <w:r w:rsidR="004D6A8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(„zero grant”)</w:t>
      </w:r>
    </w:p>
    <w:p w14:paraId="07A9C51C" w14:textId="77777777" w:rsidR="00D06BF0" w:rsidRPr="00DE6811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tartalmaz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za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14:paraId="16FB7FF1" w14:textId="77777777" w:rsidR="005A1125" w:rsidRPr="00DE6811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 w:rsidRPr="00DE6811">
        <w:rPr>
          <w:rFonts w:asciiTheme="minorHAnsi" w:hAnsiTheme="minorHAnsi"/>
          <w:sz w:val="22"/>
          <w:szCs w:val="22"/>
          <w:lang w:val="hu-HU"/>
        </w:rPr>
        <w:t xml:space="preserve">Speciális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át</w:t>
      </w:r>
    </w:p>
    <w:p w14:paraId="4967FFF1" w14:textId="77777777" w:rsidR="005A1125" w:rsidRPr="00DE6811" w:rsidRDefault="00F936C4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 w:rsidRPr="00DE6811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14:paraId="35D28DA7" w14:textId="77777777" w:rsidR="00C12E4F" w:rsidRPr="00DE6811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Bankszámla, amelyre a pénzügyi támogatás fizetendő:</w:t>
      </w:r>
    </w:p>
    <w:p w14:paraId="699115FC" w14:textId="77777777" w:rsidR="00BA72B6" w:rsidRPr="00DE6811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</w:t>
      </w:r>
      <w:r w:rsidR="00DE6811">
        <w:rPr>
          <w:rFonts w:asciiTheme="minorHAnsi" w:hAnsiTheme="minorHAnsi"/>
          <w:sz w:val="22"/>
          <w:szCs w:val="22"/>
          <w:lang w:val="hu-HU"/>
        </w:rPr>
        <w:t>zámla tulajdonosa (ha nem ugyan</w:t>
      </w:r>
      <w:r w:rsidRPr="00DE6811">
        <w:rPr>
          <w:rFonts w:asciiTheme="minorHAnsi" w:hAnsiTheme="minorHAnsi"/>
          <w:sz w:val="22"/>
          <w:szCs w:val="22"/>
          <w:lang w:val="hu-HU"/>
        </w:rPr>
        <w:t>az, mint a hallgató)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14:paraId="7E0547F9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Bank neve: </w:t>
      </w:r>
    </w:p>
    <w:p w14:paraId="2BA71D16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Clearing/BIC/SWIFT szám:</w:t>
      </w:r>
    </w:p>
    <w:p w14:paraId="451391C2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Bankszámla/IBAN szám:</w:t>
      </w:r>
    </w:p>
    <w:p w14:paraId="1ACBA53B" w14:textId="77777777" w:rsidR="005A1125" w:rsidRPr="00DE6811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14:paraId="118E958A" w14:textId="77777777" w:rsidR="005A1125" w:rsidRPr="00DE6811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továbbiakban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DE6811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S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DE6811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14:paraId="3CF390A4" w14:textId="3C4CA036" w:rsidR="00693765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693765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Az intézmény választja ki a megfelelőt</w:t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] </w:t>
      </w:r>
    </w:p>
    <w:p w14:paraId="5C44D8E4" w14:textId="41696B8D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ab/>
      </w: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>Erasmus+ mobilitás – Tanulmányi szerződés /</w:t>
      </w:r>
    </w:p>
    <w:p w14:paraId="6FBF2B3D" w14:textId="4A199085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Szakmai gyakorlati szerződés /</w:t>
      </w:r>
    </w:p>
    <w:p w14:paraId="260B7F17" w14:textId="4A766DEE" w:rsidR="003871D6" w:rsidRPr="00DE6811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Tanulmányi és szakmai gyakorlati szerződés /</w:t>
      </w:r>
    </w:p>
    <w:p w14:paraId="2217526D" w14:textId="77777777" w:rsidR="00AC416E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14:paraId="73C1D47F" w14:textId="77777777" w:rsidR="005A1125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a</w:t>
      </w:r>
    </w:p>
    <w:p w14:paraId="6E01EF1D" w14:textId="77777777" w:rsidR="005A1125" w:rsidRPr="00DE6811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14:paraId="5B3F29CA" w14:textId="77777777" w:rsidR="00E87AAE" w:rsidRPr="00DE6811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14:paraId="213306C6" w14:textId="77777777" w:rsidR="005A1125" w:rsidRPr="00DE6811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köröztetni, hanem – ha a nemzeti jog megengedi – az aláírások szkennelt másolata és elektronikus aláírás is elfogadható.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3D978BFB" w14:textId="77777777" w:rsidR="00E87AAE" w:rsidRPr="00DE6811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DE6811">
        <w:rPr>
          <w:lang w:val="hu-HU"/>
        </w:rPr>
        <w:t>KÜLÖNÖS FELTÉTELEK</w:t>
      </w:r>
    </w:p>
    <w:p w14:paraId="79E202E8" w14:textId="3C64204C" w:rsidR="00E87AAE" w:rsidRPr="00DE6811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1. CIKK –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14:paraId="6E967F9B" w14:textId="6E1E16B5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3400EA">
        <w:rPr>
          <w:lang w:val="en-GB"/>
        </w:rPr>
        <w:t>[</w:t>
      </w:r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tanulmányi / szakmai gyakorlati / tanulmányi és szakmai gyakorlati</w:t>
      </w:r>
      <w:r w:rsidR="003400EA">
        <w:rPr>
          <w:lang w:val="en-GB"/>
        </w:rPr>
        <w:t xml:space="preserve">]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1EAA4AEE" w14:textId="39A78668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DE6811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a 3 cikkben meghatározott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>ak szerint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elfogadja a megélhetési és utazás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támogatást, és vállalja, hogy az I.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ellékletben leírt mobilitási tevékenységet végrehajtja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06095C6A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1.3.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DE6811">
        <w:rPr>
          <w:rFonts w:asciiTheme="minorHAnsi" w:hAnsiTheme="minorHAnsi"/>
          <w:b/>
          <w:sz w:val="22"/>
          <w:szCs w:val="22"/>
          <w:lang w:val="hu-HU"/>
        </w:rPr>
        <w:t>Szerződés módosítását</w:t>
      </w:r>
      <w:r w:rsidR="00C92075" w:rsidRPr="00DE6811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 beleértve a kezdő és befejező dátum megváltoztatását, levélben vagy e-mailben küldött hivatalos értesítéssel lehet kérvényezni és kölcsönös megegyezés esetén módosítani.</w:t>
      </w:r>
    </w:p>
    <w:p w14:paraId="302AFAB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7BE11EC3" w14:textId="77777777" w:rsidR="00E12B71" w:rsidRPr="00DE6811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2. CIKK – HATÁLYBA LÉPÉS ÉS A MOBILITÁS </w:t>
      </w:r>
      <w:r w:rsidR="008928C2" w:rsidRPr="00DE6811">
        <w:rPr>
          <w:rFonts w:asciiTheme="minorHAnsi" w:hAnsiTheme="minorHAnsi"/>
          <w:sz w:val="22"/>
          <w:szCs w:val="22"/>
          <w:lang w:val="hu-HU"/>
        </w:rPr>
        <w:t>IDŐTARTAMA</w:t>
      </w:r>
      <w:r w:rsidR="00C92075" w:rsidRPr="00DE6811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14:paraId="0666085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14:paraId="135AC1DB" w14:textId="6252FA19" w:rsidR="00AB25A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mobilitás minimális időtartama </w:t>
      </w:r>
      <w:r w:rsidR="00875EC4">
        <w:rPr>
          <w:lang w:val="en-GB"/>
        </w:rPr>
        <w:t>[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tanulmányi mobilitás esetén: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3 hónap vagy 1 szemeszter vagy trimeszter]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[szakmai gyakorlat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: 2 hónap]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[tanulmányi és szakmai gyakorlat: </w:t>
      </w:r>
      <w:r w:rsidR="00827211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 t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anulmányokat és szakmai gyakorlatot kombináló mobilitás magában foglalja a kép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zési programot</w:t>
      </w:r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a szakmai gyakorlatot,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amely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ek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egymást követő időszakban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vagy ugyanazon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időszak alatt 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is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folytatható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. A kombinált mobilitások időtartama 3 hónap vagy 1 szemeszter vagy 1 trimeszter. Az intézmény dönt a tanulmányi és szakmai gyakorlati tevékenységek megfelelő kombinációjáról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. A mobilitás 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lastRenderedPageBreak/>
        <w:t>időtartama nem haladhatja meg a 12 hónapot, beleértve az Erasmus+ támogatás nélküli („zero-grant”) időszakokat is,</w:t>
      </w:r>
      <w:r w:rsidR="002F7C6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27211">
        <w:rPr>
          <w:rFonts w:asciiTheme="minorHAnsi" w:hAnsiTheme="minorHAnsi"/>
          <w:sz w:val="22"/>
          <w:szCs w:val="22"/>
          <w:lang w:val="hu-HU"/>
        </w:rPr>
        <w:t>amely csak különleges esetekben alkalmazható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1BCBB6A4" w14:textId="77777777" w:rsidR="001E4E0B" w:rsidRPr="00DE6811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Ha a </w:t>
      </w:r>
      <w:r w:rsidR="00226D3A" w:rsidRPr="00DE6811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 a külföldön töltött mobilitási időtartam részeként a fogadó intézményen kívüli más szervezet által nyújtott nyelvtanfolyamon vesz részt, a mobilitási </w:t>
      </w:r>
      <w:r w:rsidR="009E7379" w:rsidRPr="00DE6811">
        <w:rPr>
          <w:rFonts w:asciiTheme="minorHAnsi" w:hAnsiTheme="minorHAnsi"/>
          <w:sz w:val="22"/>
          <w:szCs w:val="22"/>
          <w:lang w:val="hu-HU"/>
        </w:rPr>
        <w:t xml:space="preserve">időtartam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kezdőnapja a fogadó szervezeten kívül tartott nyelvtanfolyam első részvételi napja.</w:t>
      </w:r>
      <w:r w:rsidR="002428D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12A8160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DE6811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kap pénzügyi támogatást</w:t>
      </w:r>
      <w:r w:rsidR="00513611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06B22AE0" w14:textId="77777777" w:rsidR="00404C70" w:rsidRPr="00DE6811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C2731" w:rsidRPr="00DE681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r w:rsidR="00404C70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részesül pénzügyi támogatásban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C239589" w14:textId="77777777" w:rsidR="005A1125" w:rsidRPr="00DE6811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DE6811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 w:rsidRPr="00DE6811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időszak 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C2C9184" w14:textId="2E8C66EA" w:rsidR="005A1125" w:rsidRPr="00DE6811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</w:t>
      </w:r>
      <w:r w:rsidR="001315F2">
        <w:rPr>
          <w:rFonts w:asciiTheme="minorHAnsi" w:hAnsiTheme="minorHAnsi"/>
          <w:sz w:val="22"/>
          <w:szCs w:val="22"/>
          <w:highlight w:val="cyan"/>
          <w:lang w:val="hu-HU"/>
        </w:rPr>
        <w:t>lasztja ki a mobilitás típusának megfelelően</w:t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]</w:t>
      </w:r>
      <w:r w:rsidR="001315F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B725FC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 of Records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7D0A">
        <w:rPr>
          <w:rFonts w:asciiTheme="minorHAnsi" w:hAnsiTheme="minorHAnsi"/>
          <w:sz w:val="22"/>
          <w:szCs w:val="22"/>
          <w:lang w:val="hu-HU"/>
        </w:rPr>
        <w:t>/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315F2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Traineeship Certificate</w:t>
      </w:r>
      <w:r w:rsidR="00E07D0A">
        <w:rPr>
          <w:rFonts w:asciiTheme="minorHAnsi" w:hAnsiTheme="minorHAnsi"/>
          <w:sz w:val="22"/>
          <w:szCs w:val="22"/>
          <w:lang w:val="hu-HU"/>
        </w:rPr>
        <w:t xml:space="preserve"> /</w:t>
      </w:r>
      <w:r w:rsidR="00BA5D3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 of Records és Traineeship Certificate együttesen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>ezen dokumentumhoz mellékelt nyilatkozatok</w:t>
      </w:r>
      <w:r w:rsidR="001315F2">
        <w:rPr>
          <w:rFonts w:asciiTheme="minorHAnsi" w:hAnsiTheme="minorHAnsi"/>
          <w:sz w:val="22"/>
          <w:szCs w:val="22"/>
          <w:lang w:val="hu-HU"/>
        </w:rPr>
        <w:t>)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tartalmazzák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54D772C2" w14:textId="77777777" w:rsidR="008155A6" w:rsidRPr="00DE6811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14:paraId="685A556A" w14:textId="77777777" w:rsidR="0038500D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tartamra nyújtandó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támogatás összege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[támogatás]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(havi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[havi támogatási egység]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teljes hónapokra és napi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[havi támogatási egység/30]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fennmaradó napokra).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A mobilitási 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 xml:space="preserve">időtartamra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járó teljes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számítási módja: a mobilitás 2.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>4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cikkben meghatározott napjai/hónapjai számának, és a fogadó országra vonatkozóan egy napra/hónapra meghatározott </w:t>
      </w:r>
      <w:r w:rsidR="002B4338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támogatási egység szorzata.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Nem teljes hónap esetén a pénzügyi támogatás összege a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fennmaradó napok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számának és az egy hónapra meghatározott támogatási összeg 1/30-ának szorzata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 w:rsidDel="0038500D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6C8BB4A6" w14:textId="77777777" w:rsidR="001C213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7E2D64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 w:rsidRPr="00DE6811">
        <w:rPr>
          <w:rFonts w:asciiTheme="minorHAnsi" w:hAnsiTheme="minorHAnsi"/>
          <w:sz w:val="22"/>
          <w:szCs w:val="22"/>
          <w:lang w:val="hu-HU"/>
        </w:rPr>
        <w:t xml:space="preserve"> összege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14:paraId="469E28C9" w14:textId="77777777" w:rsidR="00157DB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[1.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>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 továbbá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[utazási támogatás]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 összegű utazási támogatást kap</w:t>
      </w:r>
      <w:r w:rsidR="009752DD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8F70D3" w14:textId="77777777" w:rsidR="001C213F" w:rsidRPr="00DE6811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lastRenderedPageBreak/>
        <w:t>[2.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Az intézmény nyújtja továbbá az utazási szolgáltatásokat a mobilitásban résztvevők számára. Ebben az esetben 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ntézmény biztosítja azt, hogy a nyújtott szolgáltatások megfeleljenek a minőségi és biztonsági előírásoknak. </w:t>
      </w:r>
    </w:p>
    <w:p w14:paraId="65E82544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14:paraId="15EAA102" w14:textId="77777777" w:rsidR="008057A4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652F9481" w14:textId="5F79886C" w:rsidR="008057A4" w:rsidRPr="00DE6811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3.5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3.4 cikkben foglalt rendelkezés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, ideértve azokat a bevételeket, amelyeket a résztvevő tanulmányain</w:t>
      </w:r>
      <w:r w:rsidR="00273F46">
        <w:rPr>
          <w:rFonts w:asciiTheme="minorHAnsi" w:hAnsiTheme="minorHAnsi"/>
          <w:sz w:val="22"/>
          <w:szCs w:val="22"/>
          <w:lang w:val="hu-HU"/>
        </w:rPr>
        <w:t>/szakmai gyakorlatán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kívül az I. sz. mellékletben megjelölt tevékenységé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14:paraId="6D60FD57" w14:textId="203A5A76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annak lezárulta előtt felmondja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akadályoz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, résztvevő megkaphatja a támogatási összeg </w:t>
      </w:r>
      <w:r w:rsidR="00126246">
        <w:rPr>
          <w:rFonts w:asciiTheme="minorHAnsi" w:hAnsiTheme="minorHAnsi"/>
          <w:sz w:val="22"/>
          <w:szCs w:val="22"/>
          <w:lang w:val="hu-HU"/>
        </w:rPr>
        <w:t xml:space="preserve">legalább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azon részét, amely arányosan az addig eltelt időszakra jár neki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Az ilyen eset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ntézmény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jóváhagyás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E3E2B3" w14:textId="77777777" w:rsidR="004100F6" w:rsidRPr="00DE6811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14:paraId="0D7CBCAE" w14:textId="07CDCD51" w:rsidR="005A1125" w:rsidRPr="00DE6811" w:rsidRDefault="005A1125" w:rsidP="00EE52EF">
      <w:pPr>
        <w:spacing w:line="360" w:lineRule="auto"/>
        <w:ind w:left="567" w:hanging="567"/>
        <w:jc w:val="both"/>
        <w:rPr>
          <w:rFonts w:ascii="Calibri" w:hAnsi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EE52EF" w:rsidRPr="00DE6811">
        <w:rPr>
          <w:rFonts w:ascii="Calibri" w:hAnsi="Calibri"/>
          <w:sz w:val="22"/>
          <w:szCs w:val="22"/>
          <w:lang w:val="hu-HU"/>
        </w:rPr>
        <w:t xml:space="preserve">A résztvevőnek a megélhetési és utazási támogatást megfelelő időben kell megkapnia.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a 3.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2D08" w:rsidRPr="00DE6811">
        <w:rPr>
          <w:rFonts w:asciiTheme="minorHAnsi" w:hAnsiTheme="minorHAnsi"/>
          <w:sz w:val="22"/>
          <w:szCs w:val="22"/>
          <w:highlight w:val="yellow"/>
          <w:lang w:val="hu-HU"/>
        </w:rPr>
        <w:t>50%-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70%-</w:t>
      </w:r>
      <w:r w:rsidR="00B77B59">
        <w:rPr>
          <w:rFonts w:asciiTheme="minorHAnsi" w:hAnsiTheme="minorHAnsi"/>
          <w:sz w:val="22"/>
          <w:szCs w:val="22"/>
          <w:highlight w:val="yellow"/>
          <w:lang w:val="hu-HU"/>
        </w:rPr>
        <w:t>90%-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100%-át]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055F15EA" w14:textId="77777777" w:rsidR="00DE6FC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E6FC0"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résztvevőnek kifizetett előfinanszírozás összege </w:t>
      </w:r>
      <w:r w:rsidR="00163C09" w:rsidRPr="00DE6811">
        <w:rPr>
          <w:rFonts w:asciiTheme="minorHAnsi" w:hAnsiTheme="minorHAnsi"/>
          <w:sz w:val="22"/>
          <w:szCs w:val="22"/>
          <w:highlight w:val="cyan"/>
          <w:lang w:val="hu-HU"/>
        </w:rPr>
        <w:t>nem éri el a teljes támogatási összeg 100 %-át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14:paraId="2BD8560D" w14:textId="635A6B57" w:rsidR="005A1125" w:rsidRDefault="00731CDD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Opció1, ha az előfinanszírozás összege 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a tejes támogatási összeg </w:t>
      </w:r>
      <w:r w:rsidR="00B77B59">
        <w:rPr>
          <w:rFonts w:asciiTheme="minorHAnsi" w:hAnsiTheme="minorHAnsi"/>
          <w:sz w:val="22"/>
          <w:szCs w:val="22"/>
          <w:highlight w:val="cyan"/>
          <w:lang w:val="hu-HU"/>
        </w:rPr>
        <w:t>9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z on-line EU </w:t>
      </w:r>
      <w:r w:rsidR="003C0CDE" w:rsidRPr="00DE6811">
        <w:rPr>
          <w:rFonts w:asciiTheme="minorHAnsi" w:hAnsiTheme="minorHAnsi"/>
          <w:sz w:val="22"/>
          <w:szCs w:val="22"/>
          <w:lang w:val="hu-HU"/>
        </w:rPr>
        <w:t>Survey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naptári nap áll rendelkezésére az 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egyenleg fennmaradó </w:t>
      </w:r>
      <w:r w:rsidR="00B77B59">
        <w:rPr>
          <w:rFonts w:asciiTheme="minorHAnsi" w:hAnsiTheme="minorHAnsi"/>
          <w:sz w:val="22"/>
          <w:szCs w:val="22"/>
          <w:lang w:val="hu-HU"/>
        </w:rPr>
        <w:t>1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0%-ának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ki</w:t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14:paraId="0CAF46A6" w14:textId="7D751611" w:rsidR="00B77B59" w:rsidRPr="00DE6811" w:rsidRDefault="00B77B59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>
        <w:rPr>
          <w:rFonts w:asciiTheme="minorHAnsi" w:hAnsiTheme="minorHAnsi"/>
          <w:sz w:val="22"/>
          <w:szCs w:val="22"/>
          <w:highlight w:val="cyan"/>
          <w:lang w:val="hu-HU"/>
        </w:rPr>
        <w:t>Opció2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, ha az előfinanszírozás összege a tejes támogatási összeg </w:t>
      </w:r>
      <w:r>
        <w:rPr>
          <w:rFonts w:asciiTheme="minorHAnsi" w:hAnsiTheme="minorHAnsi"/>
          <w:sz w:val="22"/>
          <w:szCs w:val="22"/>
          <w:highlight w:val="cyan"/>
          <w:lang w:val="hu-HU"/>
        </w:rPr>
        <w:t>7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Az on-line EU Survey elküldését kell a pénzügyi támogatás egyenlegének kifizetése iránti résztvevői kérelemként </w:t>
      </w: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kezelni. Az intézménynek 20 naptári nap áll rendelkezésére az egyenleg fennmaradó 30%-ának kifizetésére, vagy – visszatérítési igény esetén – a visszafizetési felszólítás kiküldésére</w:t>
      </w:r>
    </w:p>
    <w:p w14:paraId="2569F25D" w14:textId="77777777" w:rsidR="00731CDD" w:rsidRPr="00DE6811" w:rsidRDefault="00E819F8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 w:rsidDel="00E819F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14:paraId="6C8391C1" w14:textId="1ED4E6A3" w:rsidR="00E819F8" w:rsidRPr="00DE6811" w:rsidRDefault="00E819F8" w:rsidP="00B37D7F">
      <w:pPr>
        <w:pStyle w:val="Text1"/>
        <w:spacing w:after="0" w:line="360" w:lineRule="auto"/>
        <w:ind w:left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Opció</w:t>
      </w:r>
      <w:r w:rsidR="00B77B59">
        <w:rPr>
          <w:rFonts w:asciiTheme="minorHAnsi" w:hAnsiTheme="minorHAnsi"/>
          <w:sz w:val="22"/>
          <w:szCs w:val="22"/>
          <w:highlight w:val="cyan"/>
          <w:lang w:val="hu-HU"/>
        </w:rPr>
        <w:t>3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, ha az előfinanszírozás összege a teljes támogatási összeg 50%-a.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 teljes támogatási összeg 30%-át kitevő második előfinanszírozási részletet az intézmény a részvevőnek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[dátum]</w:t>
      </w:r>
      <w:r w:rsidRPr="00DE6811">
        <w:rPr>
          <w:rFonts w:asciiTheme="minorHAnsi" w:hAnsiTheme="minorHAnsi"/>
          <w:sz w:val="22"/>
          <w:szCs w:val="22"/>
          <w:lang w:val="hu-HU"/>
        </w:rPr>
        <w:t>–ig fizeti ki.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Az on-line EU Survey elküldését kell a pénzügyi támogatás egyenlegének kifizetése iránti résztvevői kérelemként kezelni. Az intézménynek az EU Survey beküldése után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>naptári nap áll rendelkezésére az egyenleg fennmaradó 20%-ának kifizetésére, vagy – visszatérítési igény esetén – a visszafizetési felszólítás kiküldésére.</w:t>
      </w:r>
    </w:p>
    <w:p w14:paraId="0E7B8D41" w14:textId="77777777" w:rsidR="00DA59AB" w:rsidRPr="00DE6811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DE6811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14:paraId="34E6BF12" w14:textId="77777777" w:rsidR="005A1125" w:rsidRPr="00DE6811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14:paraId="133CE1D2" w14:textId="7D2F69C2" w:rsidR="00E05AE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,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ami kötelező, mi pedig, ami ajánlott. Kötelező biztosítás esetén </w:t>
      </w:r>
      <w:r w:rsidR="00B42623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meg kell nevezni 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a biztosítás megkötéséért felelős</w:t>
      </w:r>
      <w:r w:rsidR="00B426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személyt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(</w:t>
      </w:r>
      <w:r w:rsidR="00B426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tanulmányok esetén: az Intézmény vagy a résztvevő; szakmai gyakorlat esetén pedig 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az 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ntézmény</w:t>
      </w:r>
      <w:r w:rsidR="0001617B">
        <w:rPr>
          <w:rFonts w:asciiTheme="minorHAnsi" w:hAnsiTheme="minorHAnsi"/>
          <w:sz w:val="22"/>
          <w:szCs w:val="22"/>
          <w:highlight w:val="yellow"/>
          <w:lang w:val="hu-HU"/>
        </w:rPr>
        <w:t xml:space="preserve">, </w:t>
      </w:r>
      <w:r w:rsidR="00B426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a </w:t>
      </w:r>
      <w:r w:rsidR="0001617B">
        <w:rPr>
          <w:rFonts w:asciiTheme="minorHAnsi" w:hAnsiTheme="minorHAnsi"/>
          <w:sz w:val="22"/>
          <w:szCs w:val="22"/>
          <w:highlight w:val="yellow"/>
          <w:lang w:val="hu-HU"/>
        </w:rPr>
        <w:t>Fogadó szervezet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vagy a résztvevő). Az alábbi információk szerződésbe foglalása választható, de ajánlott: a biztosítási szám/ referencia és a biztosító társaság. Ez nagyban függ a küldő és a fogadó országok jogi és közigazgatási előírásaitól.]</w:t>
      </w:r>
    </w:p>
    <w:p w14:paraId="7A20E405" w14:textId="775E0BE5" w:rsidR="00444096" w:rsidRDefault="005A112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B42623" w:rsidRPr="002F7C65">
        <w:rPr>
          <w:rFonts w:asciiTheme="minorHAnsi" w:hAnsiTheme="minorHAnsi"/>
          <w:highlight w:val="cyan"/>
          <w:lang w:val="en-GB"/>
        </w:rPr>
        <w:t>[T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anulmányi és szakmai gyakorlati mobilitás esetén is]</w:t>
      </w:r>
      <w:r w:rsidR="00B42623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Résztvevő küldő intézményének felelőssége annak biztosítása, hogy a Résztvevő ismerje az egészségbiztosítással kapcsolatos t</w:t>
      </w:r>
      <w:r w:rsidR="00391588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14:paraId="03389E9D" w14:textId="77777777" w:rsidR="002F7C65" w:rsidRDefault="00444096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5.3</w:t>
      </w:r>
      <w:r>
        <w:rPr>
          <w:rFonts w:asciiTheme="minorHAnsi" w:hAnsiTheme="minorHAnsi"/>
          <w:sz w:val="22"/>
          <w:szCs w:val="22"/>
          <w:lang w:val="hu-HU"/>
        </w:rPr>
        <w:tab/>
      </w:r>
      <w:r>
        <w:rPr>
          <w:highlight w:val="cyan"/>
          <w:lang w:val="en-GB"/>
        </w:rPr>
        <w:t>[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i 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mobilitásnál választható,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szakmai gyakorlati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mobilitás esetén</w:t>
      </w:r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kötelező</w:t>
      </w:r>
      <w:r w:rsidRPr="002F7C65">
        <w:rPr>
          <w:rFonts w:asciiTheme="minorHAnsi" w:hAnsiTheme="minorHAnsi"/>
          <w:highlight w:val="cyan"/>
          <w:lang w:val="en-GB"/>
        </w:rPr>
        <w:t>]</w:t>
      </w:r>
      <w:r>
        <w:rPr>
          <w:lang w:val="en-GB"/>
        </w:rPr>
        <w:t xml:space="preserve">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Nyilatkozni kell arról, hogy a </w:t>
      </w:r>
      <w:r w:rsidR="00F03424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megfelelő összegű 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felelősségbiztosítás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(a hallgató által a munkahelyen okozott károkért, illetve tanulmányi helyen, ha releváns)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megtörtént. A felelősségbiztosítás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</w:p>
    <w:p w14:paraId="13208500" w14:textId="582060C9" w:rsidR="00444096" w:rsidRDefault="00444096" w:rsidP="002F7C65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[A felelősségbiztosítás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fedezi a hallgató által a külföldi tartózkodás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alatt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okozott károkat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(függetlenül at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tól, hogy dolgozik-e vagy sem)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 Az intézmény felelőssége a</w:t>
      </w:r>
      <w:r w:rsidR="00A1108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nnak ellenőrzése, hogy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fele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lősségbiztosítás fedezi-e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résztvevő által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a munkahelyen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okozott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károkat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. 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Az 1. számú Melléklet</w:t>
      </w:r>
      <w:r w:rsidR="008C752D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831F6C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y ez a fogadó szervezet feladata vagy sem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. Ha ezt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lastRenderedPageBreak/>
        <w:t>fogadó ország nemzeti szabályozása nem teszi kötelező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vé, akkor ez a fogadó szervezetnek nem írható elő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.]</w:t>
      </w:r>
      <w:r w:rsidR="00292A2A" w:rsidRPr="002F7C65">
        <w:rPr>
          <w:rFonts w:asciiTheme="minorHAnsi" w:hAnsiTheme="minorHAnsi"/>
          <w:i/>
          <w:sz w:val="22"/>
          <w:szCs w:val="22"/>
          <w:shd w:val="clear" w:color="auto" w:fill="FFFF00"/>
          <w:lang w:val="hu-HU"/>
        </w:rPr>
        <w:t xml:space="preserve"> </w:t>
      </w:r>
    </w:p>
    <w:p w14:paraId="2DB2C813" w14:textId="585291B7" w:rsidR="00F03424" w:rsidRPr="002F7C65" w:rsidRDefault="00F03424" w:rsidP="002F7C6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4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ab/>
      </w:r>
      <w:r>
        <w:rPr>
          <w:highlight w:val="cyan"/>
          <w:lang w:val="en-GB"/>
        </w:rPr>
        <w:t>[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anulmányi 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mobilitásnál választható, 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szakmai gyakorlat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nál kötelező</w:t>
      </w:r>
      <w:r w:rsidRPr="002F7C6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Nyilatkozni kell arról, hogy a megfelelő összegű balesetb</w:t>
      </w:r>
      <w:bookmarkStart w:id="0" w:name="_GoBack"/>
      <w:bookmarkEnd w:id="0"/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megtörtént, ami fedezi a munkahelyen 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hallgatót ér</w:t>
      </w:r>
      <w:r w:rsidR="005C4348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 munkahelyi balesetből eredő károka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t, (illetve tanulmányi helyen, ha releváns)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 A balesetbiztosítás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14:paraId="3EB23FFE" w14:textId="312B9C1A" w:rsidR="00F03424" w:rsidRPr="002F7C65" w:rsidRDefault="00F03424" w:rsidP="002F7C65">
      <w:pPr>
        <w:spacing w:line="360" w:lineRule="auto"/>
        <w:ind w:left="567"/>
        <w:jc w:val="both"/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[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Ez a biztosítás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 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munkavállalóknak a munkahelyi balesetekből eredő kárát fedezi. Sok országban a munkavállalók biztosítva vannak ilyen je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llegű balesetek esetére. Az intézmény feladata annak ellenőrzése, hogy a munkahelyi balesetek fedezésére szolgáló biztosítás meg</w:t>
      </w:r>
      <w:r w:rsidR="00BF234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kötése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megtörtént. Az 1. számú melléklet </w:t>
      </w:r>
      <w:r w:rsidR="00CD225F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hogy ez a fogadó szervezet feladata vagy sem. Ha ezt a fogadó ország nemzeti szabályozása nem teszi kötelezővé, akkor ez a fo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gadó szervezetnek nem írható elő. Ha a fogadó szervezet nem biztosít ilyen fedezetet, az intézmény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gondoskodhat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arról, hogy az hallgató ilyen biztosítással rendelkezzen (intézmény által önkéntes alapon a minőségirányítás részeként), vagy a résztvevő maga gondoskodik megfelelő balesetbiztosításról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B038F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]</w:t>
      </w:r>
    </w:p>
    <w:p w14:paraId="261E23A9" w14:textId="2C65BC0C" w:rsidR="00F03424" w:rsidRPr="00DE6811" w:rsidRDefault="00F03424" w:rsidP="002F7C65">
      <w:pPr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</w:p>
    <w:p w14:paraId="73FD3ED2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KÉRDŐÍV</w:t>
      </w:r>
    </w:p>
    <w:p w14:paraId="555FFBC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e </w:t>
      </w:r>
      <w:r w:rsidRPr="00DE6811">
        <w:rPr>
          <w:rFonts w:asciiTheme="minorHAnsi" w:hAnsiTheme="minorHAnsi"/>
          <w:sz w:val="22"/>
          <w:szCs w:val="22"/>
          <w:lang w:val="hu-HU"/>
        </w:rPr>
        <w:t>előtt 30 na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ptári na</w:t>
      </w:r>
      <w:r w:rsidRPr="00DE6811">
        <w:rPr>
          <w:rFonts w:asciiTheme="minorHAnsi" w:hAnsiTheme="minorHAnsi"/>
          <w:sz w:val="22"/>
          <w:szCs w:val="22"/>
          <w:lang w:val="hu-HU"/>
        </w:rPr>
        <w:t>ppal felszólítást kell, hogy kapjon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 on-line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>Survey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 résztvevő a felszólítás kézhezvételét követő 1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0 naptári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napon belül köteles kitölteni és benyújtani az on-line EU Survey-t.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Az on-line 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Survey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kitölt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támogatást.</w:t>
      </w:r>
    </w:p>
    <w:p w14:paraId="5E4B7E2D" w14:textId="77777777" w:rsidR="00D55211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ab/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 xml:space="preserve"> egy kiegészítő on-line kérdőívet is kap a mobilitási időszak végét követően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, a tanulmányok elismerésére vonatkozó információk pontosítása érdekében. </w:t>
      </w:r>
    </w:p>
    <w:p w14:paraId="11345F9D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 CIKK – IRÁNYADÓ JOG ÉS BÍRÓSÁGI ILLETÉKESSÉG</w:t>
      </w:r>
    </w:p>
    <w:p w14:paraId="2144C6A8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14:paraId="6685CC7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14:paraId="36028664" w14:textId="77777777" w:rsidR="005A1125" w:rsidRPr="00DE6811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19EA7FE6" w14:textId="77777777" w:rsidR="00E736E8" w:rsidRPr="00DE6811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ALÁÍRÁSOK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RPr="00DE6811" w14:paraId="4D078EC5" w14:textId="77777777" w:rsidTr="00E736E8">
        <w:trPr>
          <w:jc w:val="center"/>
        </w:trPr>
        <w:tc>
          <w:tcPr>
            <w:tcW w:w="3969" w:type="dxa"/>
          </w:tcPr>
          <w:p w14:paraId="54395EAA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14:paraId="37F17DDE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6768CE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RPr="00DE6811" w14:paraId="555000FD" w14:textId="77777777" w:rsidTr="00E736E8">
        <w:trPr>
          <w:jc w:val="center"/>
        </w:trPr>
        <w:tc>
          <w:tcPr>
            <w:tcW w:w="3969" w:type="dxa"/>
          </w:tcPr>
          <w:p w14:paraId="35FCFF26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[vezeték- és keresztneve(i)]</w:t>
            </w:r>
          </w:p>
        </w:tc>
        <w:tc>
          <w:tcPr>
            <w:tcW w:w="567" w:type="dxa"/>
          </w:tcPr>
          <w:p w14:paraId="45D517A4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AF8C95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[vezeték- és keresztneve(i) / beosztása]</w:t>
            </w:r>
          </w:p>
        </w:tc>
      </w:tr>
      <w:tr w:rsidR="00E736E8" w:rsidRPr="00DE6811" w14:paraId="516136F1" w14:textId="77777777" w:rsidTr="00E736E8">
        <w:trPr>
          <w:jc w:val="center"/>
        </w:trPr>
        <w:tc>
          <w:tcPr>
            <w:tcW w:w="3969" w:type="dxa"/>
          </w:tcPr>
          <w:p w14:paraId="7942DE9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14:paraId="15618020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587D137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RPr="00DE6811" w14:paraId="7EBE4EA0" w14:textId="77777777" w:rsidTr="00E736E8">
        <w:trPr>
          <w:jc w:val="center"/>
        </w:trPr>
        <w:tc>
          <w:tcPr>
            <w:tcW w:w="3969" w:type="dxa"/>
          </w:tcPr>
          <w:p w14:paraId="19858C8D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14:paraId="336DBE4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428DD4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RPr="00DE6811" w14:paraId="360BFF93" w14:textId="77777777" w:rsidTr="00E736E8">
        <w:trPr>
          <w:jc w:val="center"/>
        </w:trPr>
        <w:tc>
          <w:tcPr>
            <w:tcW w:w="3969" w:type="dxa"/>
          </w:tcPr>
          <w:p w14:paraId="65DB3BCC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14:paraId="2691DBB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4A62CA8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14:paraId="25055B86" w14:textId="77777777" w:rsidR="00F21CA9" w:rsidRPr="00DE6811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I. sz. Melléklet</w:t>
      </w:r>
    </w:p>
    <w:p w14:paraId="1E70D3FF" w14:textId="46B0DB2F" w:rsidR="00B038F8" w:rsidRDefault="00B038F8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highlight w:val="cyan"/>
          <w:lang w:val="hu-HU"/>
        </w:rPr>
        <w:t>[</w:t>
      </w:r>
      <w:r w:rsidRPr="002F7C65">
        <w:rPr>
          <w:b/>
          <w:sz w:val="24"/>
          <w:szCs w:val="24"/>
          <w:highlight w:val="cyan"/>
          <w:lang w:val="hu-HU"/>
        </w:rPr>
        <w:t>Az intézmény választja ki a megfelelőt]</w:t>
      </w:r>
    </w:p>
    <w:p w14:paraId="0CDB0E51" w14:textId="38DA014E" w:rsidR="00300E4B" w:rsidRDefault="0084014F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 w:rsidR="000C2731" w:rsidRPr="00DE6811">
        <w:rPr>
          <w:b/>
          <w:sz w:val="24"/>
          <w:szCs w:val="24"/>
          <w:lang w:val="hu-HU"/>
        </w:rPr>
        <w:t xml:space="preserve">- </w:t>
      </w:r>
      <w:r w:rsidR="00E008E3" w:rsidRPr="00DE6811">
        <w:rPr>
          <w:b/>
          <w:sz w:val="24"/>
          <w:szCs w:val="24"/>
          <w:lang w:val="hu-HU"/>
        </w:rPr>
        <w:t>T</w:t>
      </w:r>
      <w:r w:rsidRPr="00DE6811">
        <w:rPr>
          <w:b/>
          <w:sz w:val="24"/>
          <w:szCs w:val="24"/>
          <w:lang w:val="hu-HU"/>
        </w:rPr>
        <w:t xml:space="preserve">anulmányi </w:t>
      </w:r>
      <w:r w:rsidR="00E95EA7">
        <w:rPr>
          <w:b/>
          <w:sz w:val="24"/>
          <w:szCs w:val="24"/>
          <w:lang w:val="hu-HU"/>
        </w:rPr>
        <w:t xml:space="preserve">megállapodás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</w:t>
      </w:r>
      <w:r w:rsidR="00CF1A93">
        <w:rPr>
          <w:b/>
          <w:sz w:val="24"/>
          <w:szCs w:val="24"/>
          <w:lang w:val="en-GB"/>
        </w:rPr>
        <w:t>)</w:t>
      </w:r>
    </w:p>
    <w:p w14:paraId="4A8FB2E4" w14:textId="0FD8C31A" w:rsidR="00B42623" w:rsidRDefault="00B42623" w:rsidP="00CF1A93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- Tanulmányi </w:t>
      </w:r>
      <w:r>
        <w:rPr>
          <w:b/>
          <w:sz w:val="24"/>
          <w:szCs w:val="24"/>
          <w:lang w:val="hu-HU"/>
        </w:rPr>
        <w:t>és szakmai gyakorlati 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studies and for traineeships</w:t>
      </w:r>
      <w:r w:rsidR="00CF1A93">
        <w:rPr>
          <w:b/>
          <w:sz w:val="24"/>
          <w:szCs w:val="24"/>
          <w:lang w:val="en-GB"/>
        </w:rPr>
        <w:t>)</w:t>
      </w:r>
    </w:p>
    <w:p w14:paraId="3A566B53" w14:textId="7EE1A358" w:rsidR="00300E4B" w:rsidRDefault="00B42623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>
        <w:rPr>
          <w:b/>
          <w:sz w:val="24"/>
          <w:szCs w:val="24"/>
          <w:lang w:val="hu-HU"/>
        </w:rPr>
        <w:t>–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Szakmai gyakorlati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traineeships</w:t>
      </w:r>
      <w:r w:rsidR="00CF1A93">
        <w:rPr>
          <w:b/>
          <w:sz w:val="24"/>
          <w:szCs w:val="24"/>
          <w:lang w:val="en-GB"/>
        </w:rPr>
        <w:t>)</w:t>
      </w:r>
      <w:r w:rsidR="00CF1A93" w:rsidRPr="00BB726D" w:rsidDel="00CF1A93">
        <w:rPr>
          <w:b/>
          <w:sz w:val="24"/>
          <w:szCs w:val="24"/>
          <w:lang w:val="en-GB"/>
        </w:rPr>
        <w:t xml:space="preserve"> </w:t>
      </w:r>
    </w:p>
    <w:p w14:paraId="20602EB0" w14:textId="71781BBC" w:rsidR="00300E4B" w:rsidRDefault="00300E4B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</w:p>
    <w:p w14:paraId="5994E192" w14:textId="67C0E76B" w:rsidR="005A1125" w:rsidRPr="00DE6811" w:rsidRDefault="005A1125" w:rsidP="002F7C65">
      <w:pPr>
        <w:tabs>
          <w:tab w:val="left" w:pos="360"/>
        </w:tabs>
        <w:rPr>
          <w:b/>
          <w:sz w:val="24"/>
          <w:szCs w:val="24"/>
          <w:lang w:val="hu-HU"/>
        </w:rPr>
      </w:pPr>
    </w:p>
    <w:p w14:paraId="3F9E793A" w14:textId="77777777" w:rsidR="006C6D48" w:rsidRPr="00DE6811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14:paraId="3D9D8215" w14:textId="77777777" w:rsidR="005A1125" w:rsidRPr="00DE6811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14:paraId="5E943B90" w14:textId="77777777" w:rsidR="005A1125" w:rsidRPr="00DE6811" w:rsidRDefault="005A1125">
      <w:pPr>
        <w:rPr>
          <w:lang w:val="hu-HU"/>
        </w:rPr>
        <w:sectPr w:rsidR="005A1125" w:rsidRPr="00DE68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14:paraId="77BDFEA4" w14:textId="77777777" w:rsidR="00454C03" w:rsidRPr="00DE6811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II. számú Melléklet</w:t>
      </w:r>
    </w:p>
    <w:p w14:paraId="4EDED908" w14:textId="77777777" w:rsidR="00454C03" w:rsidRPr="00DE6811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14:paraId="5638E0B2" w14:textId="77777777" w:rsidR="00454C03" w:rsidRPr="00DE6811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>ÁLTALÁNOS FELTÉTELEK</w:t>
      </w:r>
    </w:p>
    <w:p w14:paraId="5F10EFDE" w14:textId="77777777" w:rsidR="008057A4" w:rsidRPr="00DE6811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14:paraId="27CF045F" w14:textId="77777777" w:rsidR="002F3B34" w:rsidRPr="00DE6811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RPr="00DE6811" w:rsidSect="008057A4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14:paraId="4BE7797E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lastRenderedPageBreak/>
        <w:t>Cikk: Felelősség</w:t>
      </w:r>
    </w:p>
    <w:p w14:paraId="0A2CAD78" w14:textId="77777777" w:rsidR="00E736E8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jelen </w:t>
      </w:r>
      <w:r w:rsidR="006B7681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aláíró felek felmentik a másik felet a jelen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>teljesítése következtében bekövetkező károkért való felelősség(re vonás) alól, hacsak az ilyen károk nem a másik fél, vagy annak munkatársai súlyos és szándékos szerződésszegő magatartásának eredményeként következ</w:t>
      </w:r>
      <w:r w:rsidR="00401995" w:rsidRPr="00DE6811">
        <w:rPr>
          <w:szCs w:val="18"/>
          <w:lang w:val="hu-HU"/>
        </w:rPr>
        <w:t>nek</w:t>
      </w:r>
      <w:r w:rsidR="00D15CBE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be.</w:t>
      </w:r>
    </w:p>
    <w:p w14:paraId="6F078E23" w14:textId="77777777" w:rsidR="00454C03" w:rsidRPr="00DE6811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, az Európai Közösség, illetve ezek munkatársai nem vonható(k) felelősségre a mobilitás időtartama alatt bekövetkező károkat érintő igényekkel kapcsolatban. Következésképpen, </w:t>
      </w:r>
      <w:r w:rsidR="006C6D48"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14:paraId="0FE4C1BD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A </w:t>
      </w:r>
      <w:r w:rsidR="006B7681" w:rsidRPr="00DE6811">
        <w:rPr>
          <w:b/>
          <w:szCs w:val="18"/>
          <w:lang w:val="hu-HU"/>
        </w:rPr>
        <w:t xml:space="preserve">Szerződés </w:t>
      </w:r>
      <w:r w:rsidRPr="00DE6811">
        <w:rPr>
          <w:b/>
          <w:szCs w:val="18"/>
          <w:lang w:val="hu-HU"/>
        </w:rPr>
        <w:t>megszüntetése</w:t>
      </w:r>
    </w:p>
    <w:p w14:paraId="55E92E39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Abban az esetben, ha a r</w:t>
      </w:r>
      <w:r w:rsidR="00401995" w:rsidRPr="00DE6811">
        <w:rPr>
          <w:szCs w:val="18"/>
          <w:lang w:val="hu-HU"/>
        </w:rPr>
        <w:t>é</w:t>
      </w:r>
      <w:r w:rsidRPr="00DE6811">
        <w:rPr>
          <w:szCs w:val="18"/>
          <w:lang w:val="hu-HU"/>
        </w:rPr>
        <w:t xml:space="preserve">sztvevő a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minden további jogi megkötés nélkül, 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14:paraId="6D9F343E" w14:textId="77777777" w:rsidR="00454C03" w:rsidRPr="00DE6811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DE6811">
        <w:rPr>
          <w:szCs w:val="18"/>
          <w:lang w:val="hu-HU"/>
        </w:rPr>
        <w:t xml:space="preserve">Ha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 </w:t>
      </w:r>
      <w:r w:rsidR="00FC6C78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annak befejezését megelőzően felmondja, vagy a </w:t>
      </w:r>
      <w:r w:rsidR="00FC6C78" w:rsidRPr="00DE6811">
        <w:rPr>
          <w:szCs w:val="18"/>
          <w:lang w:val="hu-HU"/>
        </w:rPr>
        <w:t xml:space="preserve">Szerződéssel </w:t>
      </w:r>
      <w:r w:rsidRPr="00DE6811">
        <w:rPr>
          <w:szCs w:val="18"/>
          <w:lang w:val="hu-HU"/>
        </w:rPr>
        <w:t>kapcsolatban nem a szabályok szerint jár el, köteles visszafizetni a támogat</w:t>
      </w:r>
      <w:r w:rsidR="005F76D4" w:rsidRPr="00DE6811">
        <w:rPr>
          <w:szCs w:val="18"/>
          <w:lang w:val="hu-HU"/>
        </w:rPr>
        <w:t>ás részére kifizetett összegét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="0004007E" w:rsidRPr="00DE6811">
        <w:rPr>
          <w:szCs w:val="18"/>
          <w:lang w:val="hu-HU"/>
        </w:rPr>
        <w:t>.</w:t>
      </w:r>
    </w:p>
    <w:p w14:paraId="0FA4322D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</w:t>
      </w:r>
      <w:r w:rsidRPr="00DE6811">
        <w:rPr>
          <w:i/>
          <w:szCs w:val="18"/>
          <w:lang w:val="hu-HU"/>
        </w:rPr>
        <w:t>vis maiorra</w:t>
      </w:r>
      <w:r w:rsidRPr="00DE6811">
        <w:rPr>
          <w:szCs w:val="18"/>
          <w:lang w:val="hu-HU"/>
        </w:rPr>
        <w:t xml:space="preserve"> – azaz </w:t>
      </w:r>
      <w:r w:rsidRPr="00DE6811">
        <w:rPr>
          <w:rFonts w:eastAsia="MingLiU"/>
          <w:szCs w:val="18"/>
          <w:lang w:val="hu-HU"/>
        </w:rPr>
        <w:t xml:space="preserve">a </w:t>
      </w:r>
      <w:r w:rsidR="009425E1" w:rsidRPr="00DE6811">
        <w:rPr>
          <w:rFonts w:eastAsia="MingLiU"/>
          <w:szCs w:val="18"/>
          <w:lang w:val="hu-HU"/>
        </w:rPr>
        <w:t>részt</w:t>
      </w:r>
      <w:r w:rsidR="005F76D4" w:rsidRPr="00DE6811">
        <w:rPr>
          <w:rFonts w:eastAsia="MingLiU"/>
          <w:szCs w:val="18"/>
          <w:lang w:val="hu-HU"/>
        </w:rPr>
        <w:softHyphen/>
      </w:r>
      <w:r w:rsidR="009425E1" w:rsidRPr="00DE6811">
        <w:rPr>
          <w:rFonts w:eastAsia="MingLiU"/>
          <w:szCs w:val="18"/>
          <w:lang w:val="hu-HU"/>
        </w:rPr>
        <w:t>vevő</w:t>
      </w:r>
      <w:r w:rsidRPr="00DE6811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 w:rsidRPr="00DE6811">
        <w:rPr>
          <w:rFonts w:eastAsia="MingLiU"/>
          <w:szCs w:val="18"/>
          <w:lang w:val="hu-HU"/>
        </w:rPr>
        <w:softHyphen/>
      </w:r>
      <w:r w:rsidRPr="00DE6811">
        <w:rPr>
          <w:rFonts w:eastAsia="MingLiU"/>
          <w:szCs w:val="18"/>
          <w:lang w:val="hu-HU"/>
        </w:rPr>
        <w:t xml:space="preserve">teles </w:t>
      </w:r>
      <w:r w:rsidRPr="00DE6811">
        <w:rPr>
          <w:szCs w:val="18"/>
          <w:lang w:val="hu-HU"/>
        </w:rPr>
        <w:t xml:space="preserve">helyzetre vagy eseményre hivatkozva, </w:t>
      </w:r>
      <w:r w:rsidRPr="00DE6811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E6811">
        <w:rPr>
          <w:szCs w:val="18"/>
          <w:lang w:val="hu-HU"/>
        </w:rPr>
        <w:t xml:space="preserve"> – </w:t>
      </w:r>
      <w:r w:rsidR="005F76D4" w:rsidRPr="00DE6811">
        <w:rPr>
          <w:szCs w:val="18"/>
          <w:lang w:val="hu-HU"/>
        </w:rPr>
        <w:t xml:space="preserve">hivatkozva </w:t>
      </w:r>
      <w:r w:rsidRPr="00DE6811">
        <w:rPr>
          <w:szCs w:val="18"/>
          <w:lang w:val="hu-HU"/>
        </w:rPr>
        <w:t xml:space="preserve">szünteti meg a </w:t>
      </w:r>
      <w:r w:rsidR="00FC6C78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a mobilitási időtartam aktuális </w:t>
      </w:r>
      <w:r w:rsidR="00401995" w:rsidRPr="00DE6811">
        <w:rPr>
          <w:szCs w:val="18"/>
          <w:lang w:val="hu-HU"/>
        </w:rPr>
        <w:t>helyzetének</w:t>
      </w:r>
      <w:r w:rsidRPr="00DE6811">
        <w:rPr>
          <w:szCs w:val="18"/>
          <w:lang w:val="hu-HU"/>
        </w:rPr>
        <w:t xml:space="preserve"> megfelelően </w:t>
      </w:r>
      <w:r w:rsidR="009C1071">
        <w:rPr>
          <w:szCs w:val="18"/>
          <w:lang w:val="hu-HU"/>
        </w:rPr>
        <w:t>legalább</w:t>
      </w:r>
      <w:r w:rsidR="00FD32F4">
        <w:rPr>
          <w:szCs w:val="18"/>
          <w:lang w:val="hu-HU"/>
        </w:rPr>
        <w:t xml:space="preserve"> a </w:t>
      </w:r>
      <w:r w:rsidRPr="00DE6811">
        <w:rPr>
          <w:szCs w:val="18"/>
          <w:lang w:val="hu-HU"/>
        </w:rPr>
        <w:t>neki járó támoga</w:t>
      </w:r>
      <w:r w:rsidR="00FD32F4">
        <w:rPr>
          <w:szCs w:val="18"/>
          <w:lang w:val="hu-HU"/>
        </w:rPr>
        <w:t>tási összeget jogosult felvenni</w:t>
      </w:r>
      <w:r w:rsidRPr="00DE6811">
        <w:rPr>
          <w:szCs w:val="18"/>
          <w:lang w:val="hu-HU"/>
        </w:rPr>
        <w:t>. A fennmaradó támogatási összeget vissza kell téríteni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Pr="00DE6811">
        <w:rPr>
          <w:szCs w:val="18"/>
          <w:lang w:val="hu-HU"/>
        </w:rPr>
        <w:t>.</w:t>
      </w:r>
    </w:p>
    <w:p w14:paraId="2925A15F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DE6811">
        <w:rPr>
          <w:b/>
          <w:szCs w:val="18"/>
          <w:lang w:val="hu-HU"/>
        </w:rPr>
        <w:lastRenderedPageBreak/>
        <w:t>Cikk: Adatvédelem</w:t>
      </w:r>
    </w:p>
    <w:p w14:paraId="23AC75C2" w14:textId="22BB9410" w:rsidR="00454C03" w:rsidRPr="00DE6811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DE6811">
        <w:rPr>
          <w:rFonts w:eastAsia="MingLiU"/>
          <w:szCs w:val="18"/>
          <w:lang w:val="hu-HU"/>
        </w:rPr>
        <w:t xml:space="preserve">A </w:t>
      </w:r>
      <w:r w:rsidR="00FC6C78" w:rsidRPr="00DE6811">
        <w:rPr>
          <w:rFonts w:eastAsia="MingLiU"/>
          <w:szCs w:val="18"/>
          <w:lang w:val="hu-HU"/>
        </w:rPr>
        <w:t xml:space="preserve">Szerződésben </w:t>
      </w:r>
      <w:r w:rsidRPr="00DE6811">
        <w:rPr>
          <w:rFonts w:eastAsia="MingLiU"/>
          <w:szCs w:val="18"/>
          <w:lang w:val="hu-HU"/>
        </w:rPr>
        <w:t>szereplő személyes adatok feldolgozása a</w:t>
      </w:r>
      <w:r w:rsidR="002E790B">
        <w:rPr>
          <w:rFonts w:eastAsia="MingLiU"/>
          <w:szCs w:val="18"/>
          <w:lang w:val="hu-HU"/>
        </w:rPr>
        <w:t>z Európai Parlament és a Tanács 45/2001/EK számú, a</w:t>
      </w:r>
      <w:r w:rsidRPr="00DE6811">
        <w:rPr>
          <w:rFonts w:eastAsia="MingLiU"/>
          <w:szCs w:val="18"/>
          <w:lang w:val="hu-HU"/>
        </w:rPr>
        <w:t xml:space="preserve"> személyes adatok közösségi intézmények és szervek által történő feldolgozása tekintetében az egyének védelméről, valamint az ilyen adatok szabad áramlásáról szóló</w:t>
      </w:r>
      <w:r w:rsidR="002E790B">
        <w:rPr>
          <w:rFonts w:eastAsia="MingLiU"/>
          <w:szCs w:val="18"/>
          <w:lang w:val="hu-HU"/>
        </w:rPr>
        <w:t xml:space="preserve"> rendelete</w:t>
      </w:r>
      <w:r w:rsidRPr="00DE6811">
        <w:rPr>
          <w:rFonts w:eastAsia="MingLiU"/>
          <w:szCs w:val="18"/>
          <w:lang w:val="hu-HU"/>
        </w:rPr>
        <w:t xml:space="preserve">, </w:t>
      </w:r>
      <w:r w:rsidR="002E790B">
        <w:rPr>
          <w:rFonts w:eastAsia="MingLiU"/>
          <w:szCs w:val="18"/>
          <w:lang w:val="hu-HU"/>
        </w:rPr>
        <w:t>valamint az Európai Parlament és Tanács (EU) 2016/679 rendelete szerint történik.</w:t>
      </w:r>
      <w:r w:rsidRPr="00DE6811">
        <w:rPr>
          <w:rFonts w:eastAsia="MingLiU"/>
          <w:szCs w:val="18"/>
          <w:lang w:val="hu-HU"/>
        </w:rPr>
        <w:t xml:space="preserve">. Ezen adatok feldolgozását az </w:t>
      </w:r>
      <w:r w:rsidR="00982A54" w:rsidRPr="00DE6811">
        <w:rPr>
          <w:rFonts w:eastAsia="MingLiU"/>
          <w:szCs w:val="18"/>
          <w:lang w:val="hu-HU"/>
        </w:rPr>
        <w:t>I</w:t>
      </w:r>
      <w:r w:rsidRPr="00DE6811">
        <w:rPr>
          <w:rFonts w:eastAsia="MingLiU"/>
          <w:szCs w:val="18"/>
          <w:lang w:val="hu-HU"/>
        </w:rPr>
        <w:t xml:space="preserve">ntézmény, </w:t>
      </w:r>
      <w:r w:rsidR="000B03BB">
        <w:rPr>
          <w:rFonts w:eastAsia="MingLiU"/>
          <w:szCs w:val="18"/>
          <w:lang w:val="hu-HU"/>
        </w:rPr>
        <w:t>a P</w:t>
      </w:r>
      <w:r w:rsidR="002E790B">
        <w:rPr>
          <w:rFonts w:eastAsia="MingLiU"/>
          <w:szCs w:val="18"/>
          <w:lang w:val="hu-HU"/>
        </w:rPr>
        <w:t xml:space="preserve">artnerszervezetek, </w:t>
      </w:r>
      <w:r w:rsidRPr="00DE6811">
        <w:rPr>
          <w:rFonts w:eastAsia="MingLiU"/>
          <w:szCs w:val="18"/>
          <w:lang w:val="hu-HU"/>
        </w:rPr>
        <w:t xml:space="preserve">a Nemzeti Iroda és az Európai Bizottság kizárólag a </w:t>
      </w:r>
      <w:r w:rsidR="00FC6C78" w:rsidRPr="00DE6811">
        <w:rPr>
          <w:rFonts w:eastAsia="MingLiU"/>
          <w:szCs w:val="18"/>
          <w:lang w:val="hu-HU"/>
        </w:rPr>
        <w:t xml:space="preserve">Szerződés </w:t>
      </w:r>
      <w:r w:rsidRPr="00DE6811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14:paraId="2A2E4874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személyes adataihoz, írásbeli kérelmére, hozzáférést kaphat és a nem megfelelő, hiányos információt kijavíthatja. Személyes adatai fel</w:t>
      </w:r>
      <w:r w:rsidR="005F76D4" w:rsidRPr="00DE6811">
        <w:rPr>
          <w:szCs w:val="18"/>
          <w:lang w:val="hu-HU"/>
        </w:rPr>
        <w:softHyphen/>
      </w:r>
      <w:r w:rsidRPr="00DE6811">
        <w:rPr>
          <w:szCs w:val="18"/>
          <w:lang w:val="hu-HU"/>
        </w:rPr>
        <w:t xml:space="preserve">dolgozásával kapcsolatban az intézményhez és/vagy a Nemzeti Irodához kérdéseket intézhet.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ezen adatainak a</w:t>
      </w:r>
      <w:r w:rsidR="00982A54" w:rsidRPr="00DE6811">
        <w:rPr>
          <w:szCs w:val="18"/>
          <w:lang w:val="hu-HU"/>
        </w:rPr>
        <w:t>z</w:t>
      </w:r>
      <w:r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ntézmény, illetve a Nemzeti Iroda általi használatával kapcsolatban a </w:t>
      </w:r>
      <w:r w:rsidR="005F76D4" w:rsidRPr="00DE6811">
        <w:rPr>
          <w:szCs w:val="18"/>
          <w:lang w:val="hu-HU"/>
        </w:rPr>
        <w:t>Nemzeti Adat</w:t>
      </w:r>
      <w:r w:rsidR="005F76D4" w:rsidRPr="00DE6811">
        <w:rPr>
          <w:szCs w:val="18"/>
          <w:lang w:val="hu-HU"/>
        </w:rPr>
        <w:softHyphen/>
        <w:t>védelmi és Információszabadság Hatóságnál</w:t>
      </w:r>
      <w:r w:rsidRPr="00DE6811">
        <w:rPr>
          <w:szCs w:val="18"/>
          <w:lang w:val="hu-HU"/>
        </w:rPr>
        <w:t>, az Európai Bizottság általi használatával kapcsolatban az Eu</w:t>
      </w:r>
      <w:r w:rsidR="005F76D4" w:rsidRPr="00DE6811">
        <w:rPr>
          <w:szCs w:val="18"/>
          <w:lang w:val="hu-HU"/>
        </w:rPr>
        <w:t>rópai Adatvédelmi Felügyeletnél</w:t>
      </w:r>
      <w:r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 xml:space="preserve">élhet </w:t>
      </w:r>
      <w:r w:rsidRPr="00DE6811">
        <w:rPr>
          <w:szCs w:val="18"/>
          <w:lang w:val="hu-HU"/>
        </w:rPr>
        <w:t>panasszal.</w:t>
      </w:r>
    </w:p>
    <w:p w14:paraId="4C9E4DBA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Ellenőrzések és </w:t>
      </w:r>
      <w:r w:rsidR="002F3B34" w:rsidRPr="00DE6811">
        <w:rPr>
          <w:b/>
          <w:szCs w:val="18"/>
          <w:lang w:val="hu-HU"/>
        </w:rPr>
        <w:t>v</w:t>
      </w:r>
      <w:r w:rsidRPr="00DE6811">
        <w:rPr>
          <w:b/>
          <w:szCs w:val="18"/>
          <w:lang w:val="hu-HU"/>
        </w:rPr>
        <w:t>izsgálatok</w:t>
      </w:r>
    </w:p>
    <w:p w14:paraId="7018AC43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FC6C78" w:rsidRPr="00DE6811">
        <w:rPr>
          <w:szCs w:val="18"/>
          <w:lang w:val="hu-HU"/>
        </w:rPr>
        <w:t xml:space="preserve">Szerződésben </w:t>
      </w:r>
      <w:r w:rsidRPr="00DE6811">
        <w:rPr>
          <w:szCs w:val="18"/>
          <w:lang w:val="hu-HU"/>
        </w:rPr>
        <w:t>részes felek kötelesek az Európai Bizottság, a</w:t>
      </w:r>
      <w:r w:rsidR="00401995" w:rsidRPr="00DE6811">
        <w:rPr>
          <w:szCs w:val="18"/>
          <w:lang w:val="hu-HU"/>
        </w:rPr>
        <w:t xml:space="preserve"> Tempus Közalapítvány</w:t>
      </w:r>
      <w:r w:rsidRPr="00DE6811">
        <w:rPr>
          <w:szCs w:val="18"/>
          <w:lang w:val="hu-HU"/>
        </w:rPr>
        <w:t xml:space="preserve">, illetve az Európai Bizottság, vagy a </w:t>
      </w:r>
      <w:r w:rsidR="00401995" w:rsidRPr="00DE6811">
        <w:rPr>
          <w:szCs w:val="18"/>
          <w:lang w:val="hu-HU"/>
        </w:rPr>
        <w:t>Tempus Közalapítvány</w:t>
      </w:r>
      <w:r w:rsidR="005F76D4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 w:rsidRPr="00DE6811">
        <w:rPr>
          <w:szCs w:val="18"/>
          <w:lang w:val="hu-HU"/>
        </w:rPr>
        <w:t xml:space="preserve">ellenőrzése </w:t>
      </w:r>
      <w:r w:rsidRPr="00DE6811">
        <w:rPr>
          <w:szCs w:val="18"/>
          <w:lang w:val="hu-HU"/>
        </w:rPr>
        <w:t>érdekében, hogy a mobilitás</w:t>
      </w:r>
      <w:r w:rsidR="00FC6C78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 idő</w:t>
      </w:r>
      <w:r w:rsidR="005F76D4" w:rsidRPr="00DE6811">
        <w:rPr>
          <w:szCs w:val="18"/>
          <w:lang w:val="hu-HU"/>
        </w:rPr>
        <w:t xml:space="preserve">szak és a </w:t>
      </w:r>
      <w:r w:rsidR="00FC6C78" w:rsidRPr="00DE6811">
        <w:rPr>
          <w:szCs w:val="18"/>
          <w:lang w:val="hu-HU"/>
        </w:rPr>
        <w:t xml:space="preserve">Szerződés </w:t>
      </w:r>
      <w:r w:rsidR="005F76D4" w:rsidRPr="00DE6811">
        <w:rPr>
          <w:szCs w:val="18"/>
          <w:lang w:val="hu-HU"/>
        </w:rPr>
        <w:t>megfelelően teljesültek-e.</w:t>
      </w:r>
    </w:p>
    <w:p w14:paraId="7D95826B" w14:textId="77777777" w:rsidR="005A1125" w:rsidRPr="00DE6811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DE6811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B7EA" w14:textId="77777777" w:rsidR="006C4D96" w:rsidRDefault="006C4D96">
      <w:r>
        <w:separator/>
      </w:r>
    </w:p>
  </w:endnote>
  <w:endnote w:type="continuationSeparator" w:id="0">
    <w:p w14:paraId="0B3ACC9B" w14:textId="77777777"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72A9" w14:textId="77777777"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FF6780" wp14:editId="6E328E89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CE6F7" w14:textId="1F0C7EDA"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2F7C65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F6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14:paraId="7D3CE6F7" w14:textId="1F0C7EDA"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2F7C65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D235" w14:textId="77777777"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C2D4" w14:textId="77777777" w:rsidR="005A1125" w:rsidRDefault="005A112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EB8C" w14:textId="77777777" w:rsidR="005A1125" w:rsidRDefault="005A112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17A4" w14:textId="77777777" w:rsidR="006C4D96" w:rsidRDefault="006C4D96">
      <w:r>
        <w:separator/>
      </w:r>
    </w:p>
  </w:footnote>
  <w:footnote w:type="continuationSeparator" w:id="0">
    <w:p w14:paraId="2F6CFAF9" w14:textId="77777777" w:rsidR="006C4D96" w:rsidRDefault="006C4D96">
      <w:r>
        <w:continuationSeparator/>
      </w:r>
    </w:p>
  </w:footnote>
  <w:footnote w:id="1">
    <w:p w14:paraId="2493137C" w14:textId="77777777"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14:paraId="395F3D4F" w14:textId="77777777"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A2AC" w14:textId="77777777"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E28EA" w14:textId="447FD947" w:rsidR="005A1125" w:rsidRDefault="006C6D48" w:rsidP="002F7C65">
    <w:pPr>
      <w:pStyle w:val="lfej"/>
      <w:ind w:left="-426" w:right="-428"/>
      <w:jc w:val="center"/>
    </w:pPr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 Erasmus+ felsőoktatási tanulmányok</w:t>
    </w:r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és/vagy szakmai gyakorlat esetén - </w:t>
    </w:r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r w:rsidR="00437CB1">
      <w:rPr>
        <w:rFonts w:ascii="Arial Narrow" w:hAnsi="Arial Narrow" w:cs="Arial"/>
        <w:sz w:val="18"/>
        <w:szCs w:val="18"/>
        <w:u w:val="single"/>
        <w:lang w:val="en-GB"/>
      </w:rPr>
      <w:t>- és 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 közötti mobilitás</w:t>
    </w:r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</w:t>
    </w:r>
    <w:r w:rsidR="00450621">
      <w:rPr>
        <w:rFonts w:ascii="Arial Narrow" w:hAnsi="Arial Narrow" w:cs="Arial"/>
        <w:sz w:val="18"/>
        <w:szCs w:val="18"/>
        <w:u w:val="single"/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2A6E" w14:textId="77777777" w:rsidR="005A1125" w:rsidRDefault="005A112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F426" w14:textId="77777777"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18CA" w14:textId="77777777" w:rsidR="005A1125" w:rsidRDefault="005A11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BD"/>
    <w:rsid w:val="00001D72"/>
    <w:rsid w:val="0001617B"/>
    <w:rsid w:val="00026E35"/>
    <w:rsid w:val="00026E9B"/>
    <w:rsid w:val="0004007E"/>
    <w:rsid w:val="00040F0D"/>
    <w:rsid w:val="00044CC5"/>
    <w:rsid w:val="000623D2"/>
    <w:rsid w:val="00067FB7"/>
    <w:rsid w:val="000A0597"/>
    <w:rsid w:val="000B03BB"/>
    <w:rsid w:val="000B365D"/>
    <w:rsid w:val="000B4578"/>
    <w:rsid w:val="000C2720"/>
    <w:rsid w:val="000C2731"/>
    <w:rsid w:val="000F79D0"/>
    <w:rsid w:val="001013BC"/>
    <w:rsid w:val="00103D3B"/>
    <w:rsid w:val="0011398D"/>
    <w:rsid w:val="00121055"/>
    <w:rsid w:val="00126246"/>
    <w:rsid w:val="0013157F"/>
    <w:rsid w:val="001315F2"/>
    <w:rsid w:val="00143B63"/>
    <w:rsid w:val="001509C0"/>
    <w:rsid w:val="00157DBF"/>
    <w:rsid w:val="00163C09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73F46"/>
    <w:rsid w:val="002853A9"/>
    <w:rsid w:val="00292A2A"/>
    <w:rsid w:val="0029538F"/>
    <w:rsid w:val="002B4338"/>
    <w:rsid w:val="002B46B4"/>
    <w:rsid w:val="002D3236"/>
    <w:rsid w:val="002E43C2"/>
    <w:rsid w:val="002E790B"/>
    <w:rsid w:val="002F3B34"/>
    <w:rsid w:val="002F7C65"/>
    <w:rsid w:val="00300E4B"/>
    <w:rsid w:val="00301DB8"/>
    <w:rsid w:val="003400EA"/>
    <w:rsid w:val="00361730"/>
    <w:rsid w:val="00367A96"/>
    <w:rsid w:val="0037246F"/>
    <w:rsid w:val="00380E47"/>
    <w:rsid w:val="0038500D"/>
    <w:rsid w:val="00386AB3"/>
    <w:rsid w:val="003871D6"/>
    <w:rsid w:val="00391588"/>
    <w:rsid w:val="003A36CF"/>
    <w:rsid w:val="003A58DE"/>
    <w:rsid w:val="003B049F"/>
    <w:rsid w:val="003C0CDE"/>
    <w:rsid w:val="003D64C4"/>
    <w:rsid w:val="003D6F6F"/>
    <w:rsid w:val="003F4987"/>
    <w:rsid w:val="00401995"/>
    <w:rsid w:val="00404C70"/>
    <w:rsid w:val="004100F6"/>
    <w:rsid w:val="00437CB1"/>
    <w:rsid w:val="00444096"/>
    <w:rsid w:val="00450621"/>
    <w:rsid w:val="00454C03"/>
    <w:rsid w:val="00472E1B"/>
    <w:rsid w:val="00477D58"/>
    <w:rsid w:val="004A272E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756D1"/>
    <w:rsid w:val="00577BC2"/>
    <w:rsid w:val="00582C9C"/>
    <w:rsid w:val="00596D19"/>
    <w:rsid w:val="005A1125"/>
    <w:rsid w:val="005A1CEB"/>
    <w:rsid w:val="005A24BC"/>
    <w:rsid w:val="005B3D66"/>
    <w:rsid w:val="005C3580"/>
    <w:rsid w:val="005C4348"/>
    <w:rsid w:val="005E38F0"/>
    <w:rsid w:val="005F76D4"/>
    <w:rsid w:val="00603F7A"/>
    <w:rsid w:val="0060500E"/>
    <w:rsid w:val="00611468"/>
    <w:rsid w:val="0061232D"/>
    <w:rsid w:val="00617E03"/>
    <w:rsid w:val="00633C1C"/>
    <w:rsid w:val="00640459"/>
    <w:rsid w:val="00640800"/>
    <w:rsid w:val="0065197C"/>
    <w:rsid w:val="006537BB"/>
    <w:rsid w:val="00676F50"/>
    <w:rsid w:val="00677872"/>
    <w:rsid w:val="00693765"/>
    <w:rsid w:val="006B24A3"/>
    <w:rsid w:val="006B357D"/>
    <w:rsid w:val="006B7171"/>
    <w:rsid w:val="006B7681"/>
    <w:rsid w:val="006C4D96"/>
    <w:rsid w:val="006C6D48"/>
    <w:rsid w:val="006D4418"/>
    <w:rsid w:val="006D5D08"/>
    <w:rsid w:val="006E3354"/>
    <w:rsid w:val="007027F4"/>
    <w:rsid w:val="007157A7"/>
    <w:rsid w:val="00716249"/>
    <w:rsid w:val="00731CDD"/>
    <w:rsid w:val="00740BB4"/>
    <w:rsid w:val="00745916"/>
    <w:rsid w:val="00767DD8"/>
    <w:rsid w:val="00794A16"/>
    <w:rsid w:val="007A3085"/>
    <w:rsid w:val="007A4976"/>
    <w:rsid w:val="007B602A"/>
    <w:rsid w:val="007B690B"/>
    <w:rsid w:val="007D59C5"/>
    <w:rsid w:val="007E2D64"/>
    <w:rsid w:val="00803173"/>
    <w:rsid w:val="008057A4"/>
    <w:rsid w:val="008155A6"/>
    <w:rsid w:val="00826AA8"/>
    <w:rsid w:val="00827211"/>
    <w:rsid w:val="00830BB8"/>
    <w:rsid w:val="00831E10"/>
    <w:rsid w:val="00831F6C"/>
    <w:rsid w:val="0083545C"/>
    <w:rsid w:val="0084014F"/>
    <w:rsid w:val="00854F0F"/>
    <w:rsid w:val="00875EC4"/>
    <w:rsid w:val="00883A98"/>
    <w:rsid w:val="00885CA6"/>
    <w:rsid w:val="008928C2"/>
    <w:rsid w:val="00893E35"/>
    <w:rsid w:val="008A6224"/>
    <w:rsid w:val="008B1CBB"/>
    <w:rsid w:val="008C1E87"/>
    <w:rsid w:val="008C752D"/>
    <w:rsid w:val="008D57BF"/>
    <w:rsid w:val="00904926"/>
    <w:rsid w:val="00917934"/>
    <w:rsid w:val="00926F12"/>
    <w:rsid w:val="009425E1"/>
    <w:rsid w:val="00954274"/>
    <w:rsid w:val="009618D5"/>
    <w:rsid w:val="009752DD"/>
    <w:rsid w:val="00975BA2"/>
    <w:rsid w:val="00982A54"/>
    <w:rsid w:val="009B1EC0"/>
    <w:rsid w:val="009C1071"/>
    <w:rsid w:val="009D35C4"/>
    <w:rsid w:val="009D6C71"/>
    <w:rsid w:val="009E7379"/>
    <w:rsid w:val="009F27B1"/>
    <w:rsid w:val="009F33C3"/>
    <w:rsid w:val="00A00C06"/>
    <w:rsid w:val="00A0116D"/>
    <w:rsid w:val="00A027D7"/>
    <w:rsid w:val="00A06565"/>
    <w:rsid w:val="00A11083"/>
    <w:rsid w:val="00A305C7"/>
    <w:rsid w:val="00A539FA"/>
    <w:rsid w:val="00A6527C"/>
    <w:rsid w:val="00AB25A5"/>
    <w:rsid w:val="00AC416E"/>
    <w:rsid w:val="00AC78D7"/>
    <w:rsid w:val="00B038F8"/>
    <w:rsid w:val="00B20CA8"/>
    <w:rsid w:val="00B37D7F"/>
    <w:rsid w:val="00B42623"/>
    <w:rsid w:val="00B52530"/>
    <w:rsid w:val="00B552B6"/>
    <w:rsid w:val="00B725FC"/>
    <w:rsid w:val="00B73B9B"/>
    <w:rsid w:val="00B77B59"/>
    <w:rsid w:val="00BA189C"/>
    <w:rsid w:val="00BA5D35"/>
    <w:rsid w:val="00BA72B6"/>
    <w:rsid w:val="00BB04A5"/>
    <w:rsid w:val="00BB1953"/>
    <w:rsid w:val="00BB76AF"/>
    <w:rsid w:val="00BC426E"/>
    <w:rsid w:val="00BC4942"/>
    <w:rsid w:val="00BD0D49"/>
    <w:rsid w:val="00BE2135"/>
    <w:rsid w:val="00BE5B4C"/>
    <w:rsid w:val="00BF2343"/>
    <w:rsid w:val="00C03096"/>
    <w:rsid w:val="00C12E4F"/>
    <w:rsid w:val="00C3151F"/>
    <w:rsid w:val="00C3413A"/>
    <w:rsid w:val="00C53CF8"/>
    <w:rsid w:val="00C734F4"/>
    <w:rsid w:val="00C74B10"/>
    <w:rsid w:val="00C90EA5"/>
    <w:rsid w:val="00C92075"/>
    <w:rsid w:val="00C95570"/>
    <w:rsid w:val="00CA4554"/>
    <w:rsid w:val="00CD225F"/>
    <w:rsid w:val="00CD7B20"/>
    <w:rsid w:val="00CF1A93"/>
    <w:rsid w:val="00D06BF0"/>
    <w:rsid w:val="00D07456"/>
    <w:rsid w:val="00D15CBE"/>
    <w:rsid w:val="00D221E5"/>
    <w:rsid w:val="00D27517"/>
    <w:rsid w:val="00D30F6E"/>
    <w:rsid w:val="00D37EA3"/>
    <w:rsid w:val="00D534FE"/>
    <w:rsid w:val="00D55211"/>
    <w:rsid w:val="00D64A95"/>
    <w:rsid w:val="00D71F33"/>
    <w:rsid w:val="00D73814"/>
    <w:rsid w:val="00D97273"/>
    <w:rsid w:val="00DA0A47"/>
    <w:rsid w:val="00DA59AB"/>
    <w:rsid w:val="00DB276E"/>
    <w:rsid w:val="00DB4A17"/>
    <w:rsid w:val="00DC3B10"/>
    <w:rsid w:val="00DD2686"/>
    <w:rsid w:val="00DE03F2"/>
    <w:rsid w:val="00DE5005"/>
    <w:rsid w:val="00DE6811"/>
    <w:rsid w:val="00DE6FC0"/>
    <w:rsid w:val="00E008E3"/>
    <w:rsid w:val="00E01047"/>
    <w:rsid w:val="00E0417E"/>
    <w:rsid w:val="00E04531"/>
    <w:rsid w:val="00E05AE0"/>
    <w:rsid w:val="00E07D0A"/>
    <w:rsid w:val="00E12B71"/>
    <w:rsid w:val="00E236C3"/>
    <w:rsid w:val="00E24216"/>
    <w:rsid w:val="00E4441D"/>
    <w:rsid w:val="00E736E8"/>
    <w:rsid w:val="00E819F8"/>
    <w:rsid w:val="00E87AAE"/>
    <w:rsid w:val="00E95EA7"/>
    <w:rsid w:val="00E977BD"/>
    <w:rsid w:val="00EA7B40"/>
    <w:rsid w:val="00EB4201"/>
    <w:rsid w:val="00ED3024"/>
    <w:rsid w:val="00EE52EF"/>
    <w:rsid w:val="00F01931"/>
    <w:rsid w:val="00F03424"/>
    <w:rsid w:val="00F14A4D"/>
    <w:rsid w:val="00F21AD0"/>
    <w:rsid w:val="00F21CA9"/>
    <w:rsid w:val="00F42F84"/>
    <w:rsid w:val="00F54507"/>
    <w:rsid w:val="00F834C0"/>
    <w:rsid w:val="00F936C4"/>
    <w:rsid w:val="00FA4A0B"/>
    <w:rsid w:val="00FB39F5"/>
    <w:rsid w:val="00FB43CE"/>
    <w:rsid w:val="00FC3CA2"/>
    <w:rsid w:val="00FC6C78"/>
    <w:rsid w:val="00FD32F4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0C43A8C1"/>
  <w15:docId w15:val="{C7B798D2-C298-4E7E-BB4A-5F38A808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1">
    <w:name w:val="Kiemelés 21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1A2A-723B-42F3-B955-3A1BD31E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2312</Words>
  <Characters>15956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Winkler-Antal Krisztina</cp:lastModifiedBy>
  <cp:revision>48</cp:revision>
  <cp:lastPrinted>2014-06-03T09:21:00Z</cp:lastPrinted>
  <dcterms:created xsi:type="dcterms:W3CDTF">2018-06-13T10:07:00Z</dcterms:created>
  <dcterms:modified xsi:type="dcterms:W3CDTF">2018-07-24T08:10:00Z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